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528BA61E74F492C85A9DF634A92FAAF"/>
        </w:placeholder>
        <w:text/>
      </w:sdtPr>
      <w:sdtEndPr/>
      <w:sdtContent>
        <w:p w:rsidRPr="009B062B" w:rsidR="00AF30DD" w:rsidP="00C00001" w:rsidRDefault="00AF30DD" w14:paraId="0EE56C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993374-1615-4142-bf53-3a7198b8b3e5"/>
        <w:id w:val="1420063473"/>
        <w:lock w:val="sdtLocked"/>
      </w:sdtPr>
      <w:sdtEndPr/>
      <w:sdtContent>
        <w:p w:rsidR="003E4206" w:rsidRDefault="00BE0FE6" w14:paraId="0EE56C4A" w14:textId="50570F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förstärkt politik för utbildning i hela landet genom distansstudier och lärcentrum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DFBA93588E4B35B6BBEE83A639F423"/>
        </w:placeholder>
        <w:text/>
      </w:sdtPr>
      <w:sdtEndPr/>
      <w:sdtContent>
        <w:p w:rsidRPr="009B062B" w:rsidR="006D79C9" w:rsidP="00333E95" w:rsidRDefault="006D79C9" w14:paraId="0EE56C4B" w14:textId="77777777">
          <w:pPr>
            <w:pStyle w:val="Rubrik1"/>
          </w:pPr>
          <w:r>
            <w:t>Motivering</w:t>
          </w:r>
        </w:p>
      </w:sdtContent>
    </w:sdt>
    <w:p w:rsidRPr="00C00001" w:rsidR="00C00001" w:rsidP="00C00001" w:rsidRDefault="00133FF6" w14:paraId="0EE56C4C" w14:textId="41147DE0">
      <w:pPr>
        <w:pStyle w:val="Normalutanindragellerluft"/>
      </w:pPr>
      <w:r w:rsidRPr="00C00001">
        <w:t>God utbildning är en grundbult i samhället. Sverige är ett land som ska konkurrera med kunskap</w:t>
      </w:r>
      <w:r w:rsidR="009D0784">
        <w:t>,</w:t>
      </w:r>
      <w:r w:rsidRPr="00C00001">
        <w:t xml:space="preserve"> vilket innebär att god utbildning genom hela livet, i hela landet, är en förut</w:t>
      </w:r>
      <w:r w:rsidR="00AA3994">
        <w:softHyphen/>
      </w:r>
      <w:r w:rsidRPr="00C00001">
        <w:t xml:space="preserve">sättning. </w:t>
      </w:r>
    </w:p>
    <w:p w:rsidRPr="00C00001" w:rsidR="00C00001" w:rsidP="00C00001" w:rsidRDefault="00133FF6" w14:paraId="0EE56C4D" w14:textId="4A2DD51D">
      <w:r w:rsidRPr="00C00001">
        <w:t>Urbaniseringen är en utmaning som påverkar utbildningssystemet. Akademiska jobb finns i stor utsträckning kring lärosätena</w:t>
      </w:r>
      <w:r w:rsidR="009D0784">
        <w:t>;</w:t>
      </w:r>
      <w:r w:rsidRPr="00C00001">
        <w:t xml:space="preserve"> de står för en av pusselbitarna i en fullständig arbetsmarknad. Där akademiska jobb finns – där stannar fler unga kvar. Det är avgör</w:t>
      </w:r>
      <w:r w:rsidR="00AA3994">
        <w:softHyphen/>
      </w:r>
      <w:r w:rsidRPr="00C00001">
        <w:t xml:space="preserve">ande för en orts attraktivitet på arbetsmarknaden. </w:t>
      </w:r>
    </w:p>
    <w:p w:rsidRPr="00C00001" w:rsidR="00C00001" w:rsidP="00C00001" w:rsidRDefault="00133FF6" w14:paraId="0EE56C4E" w14:textId="5B559219">
      <w:r w:rsidRPr="00C00001">
        <w:t>Kompetensförsörjningen utanför tillväxtområden blir allt svårare och vi riskerar därmed att ytterligare förstärka ojämlikheten i samhället. De små kommunerna och offentlig sektor utanför städerna har svårt att rekrytera utbildad personal och utbild</w:t>
      </w:r>
      <w:r w:rsidR="00AA3994">
        <w:softHyphen/>
      </w:r>
      <w:r w:rsidRPr="00C00001">
        <w:t xml:space="preserve">ningssystemet har hittills inte mött de behoven. Distansutbildning tillgodoses inte i tillräcklig utsträckning och det behöver finnas ett lärcentrum i varje kommun. </w:t>
      </w:r>
    </w:p>
    <w:p w:rsidRPr="00C00001" w:rsidR="00C00001" w:rsidP="00C00001" w:rsidRDefault="00133FF6" w14:paraId="0EE56C4F" w14:textId="7CD2BDBE">
      <w:r w:rsidRPr="00C00001">
        <w:t>Genom lärcentra och distansutbildning, erbjuds studenter möjlighet att bo kvar på sin ort under utbildningstiden</w:t>
      </w:r>
      <w:r w:rsidR="009D0784">
        <w:t>,</w:t>
      </w:r>
      <w:r w:rsidRPr="00C00001">
        <w:t xml:space="preserve"> vilket gör att de kan vara kvar och verksamma på orten efter utbildningen. Kommuner, </w:t>
      </w:r>
      <w:r w:rsidR="009D0784">
        <w:t>regioner</w:t>
      </w:r>
      <w:r w:rsidRPr="00C00001">
        <w:t xml:space="preserve"> och andra arbetsgivare som behöver kvalifi</w:t>
      </w:r>
      <w:r w:rsidR="00AA3994">
        <w:softHyphen/>
      </w:r>
      <w:bookmarkStart w:name="_GoBack" w:id="1"/>
      <w:bookmarkEnd w:id="1"/>
      <w:r w:rsidRPr="00C00001">
        <w:t xml:space="preserve">cerad personal kan därmed säkra sitt kompetensbehov. Därmed kan också centralisering och omlokaliseringar bromsas och arbetsgivare lägga sina resurser på fortbildning snarare än på annonser och dyra vikarier eller stafettpersonal. </w:t>
      </w:r>
    </w:p>
    <w:p w:rsidRPr="00C00001" w:rsidR="00133FF6" w:rsidP="00C00001" w:rsidRDefault="00133FF6" w14:paraId="0EE56C50" w14:textId="77777777">
      <w:r w:rsidRPr="00C00001">
        <w:t xml:space="preserve">Den som vill studera senare i livet ska inte begränsas av att familjen måste flytta för att studierna ska fungera. Det är viktigt både för den enskildes frihet och </w:t>
      </w:r>
      <w:r w:rsidRPr="00C00001">
        <w:lastRenderedPageBreak/>
        <w:t xml:space="preserve">utvecklingsmöjligheter samt för samhällets och då inte minst lands- och glesbygdens kompetensförsörjning.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FDEABB636F264D14908952C4815832DF"/>
        </w:placeholder>
      </w:sdtPr>
      <w:sdtEndPr/>
      <w:sdtContent>
        <w:p w:rsidR="00C00001" w:rsidP="00C00001" w:rsidRDefault="00C00001" w14:paraId="0EE56C51" w14:textId="77777777"/>
        <w:p w:rsidRPr="008E0FE2" w:rsidR="004801AC" w:rsidP="00C00001" w:rsidRDefault="00AA3994" w14:paraId="0EE56C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Emilia Töyrä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</w:tr>
    </w:tbl>
    <w:p w:rsidR="0059251B" w:rsidRDefault="0059251B" w14:paraId="0EE56C59" w14:textId="77777777"/>
    <w:sectPr w:rsidR="005925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6C5B" w14:textId="77777777" w:rsidR="006C588C" w:rsidRDefault="006C588C" w:rsidP="000C1CAD">
      <w:pPr>
        <w:spacing w:line="240" w:lineRule="auto"/>
      </w:pPr>
      <w:r>
        <w:separator/>
      </w:r>
    </w:p>
  </w:endnote>
  <w:endnote w:type="continuationSeparator" w:id="0">
    <w:p w14:paraId="0EE56C5C" w14:textId="77777777" w:rsidR="006C588C" w:rsidRDefault="006C58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6C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6C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6C6A" w14:textId="77777777" w:rsidR="00262EA3" w:rsidRPr="00C00001" w:rsidRDefault="00262EA3" w:rsidP="00C000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56C59" w14:textId="77777777" w:rsidR="006C588C" w:rsidRDefault="006C588C" w:rsidP="000C1CAD">
      <w:pPr>
        <w:spacing w:line="240" w:lineRule="auto"/>
      </w:pPr>
      <w:r>
        <w:separator/>
      </w:r>
    </w:p>
  </w:footnote>
  <w:footnote w:type="continuationSeparator" w:id="0">
    <w:p w14:paraId="0EE56C5A" w14:textId="77777777" w:rsidR="006C588C" w:rsidRDefault="006C58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E56C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E56C6C" wp14:anchorId="0EE56C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3994" w14:paraId="0EE56C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B7A694AC414669AE3E57345A5723B1"/>
                              </w:placeholder>
                              <w:text/>
                            </w:sdtPr>
                            <w:sdtEndPr/>
                            <w:sdtContent>
                              <w:r w:rsidR="00133F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CC0FEC771B4D6488A1B34A4E09EB19"/>
                              </w:placeholder>
                              <w:text/>
                            </w:sdtPr>
                            <w:sdtEndPr/>
                            <w:sdtContent>
                              <w:r w:rsidR="00133FF6">
                                <w:t>1551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E56C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3994" w14:paraId="0EE56C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B7A694AC414669AE3E57345A5723B1"/>
                        </w:placeholder>
                        <w:text/>
                      </w:sdtPr>
                      <w:sdtEndPr/>
                      <w:sdtContent>
                        <w:r w:rsidR="00133F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CC0FEC771B4D6488A1B34A4E09EB19"/>
                        </w:placeholder>
                        <w:text/>
                      </w:sdtPr>
                      <w:sdtEndPr/>
                      <w:sdtContent>
                        <w:r w:rsidR="00133FF6">
                          <w:t>1551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E56C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E56C5F" w14:textId="77777777">
    <w:pPr>
      <w:jc w:val="right"/>
    </w:pPr>
  </w:p>
  <w:p w:rsidR="00262EA3" w:rsidP="00776B74" w:rsidRDefault="00262EA3" w14:paraId="0EE56C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3994" w14:paraId="0EE56C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E56C6E" wp14:anchorId="0EE56C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3994" w14:paraId="0EE56C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3F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3FF6">
          <w:t>1551</w:t>
        </w:r>
      </w:sdtContent>
    </w:sdt>
  </w:p>
  <w:p w:rsidRPr="008227B3" w:rsidR="00262EA3" w:rsidP="008227B3" w:rsidRDefault="00AA3994" w14:paraId="0EE56C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3994" w14:paraId="0EE56C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:2376</w:t>
        </w:r>
      </w:sdtContent>
    </w:sdt>
  </w:p>
  <w:p w:rsidR="00262EA3" w:rsidP="00E03A3D" w:rsidRDefault="00AA3994" w14:paraId="0EE56C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E0FE6" w14:paraId="0EE56C68" w14:textId="3A453874">
        <w:pPr>
          <w:pStyle w:val="FSHRub2"/>
        </w:pPr>
        <w:r>
          <w:t>Distansstudier och lärcentrum för utbildning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E56C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3F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FF6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206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2F58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51B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88C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2E61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20F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784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4F68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994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0FE6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001"/>
    <w:rsid w:val="00C00215"/>
    <w:rsid w:val="00C007B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E56C48"/>
  <w15:chartTrackingRefBased/>
  <w15:docId w15:val="{B4F09319-94F6-4DF7-A8B6-4105AB57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14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5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18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1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43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8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35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28BA61E74F492C85A9DF634A92F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FAE5C-FDB7-4990-954F-4550AE275461}"/>
      </w:docPartPr>
      <w:docPartBody>
        <w:p w:rsidR="00FA30D8" w:rsidRDefault="00716F78">
          <w:pPr>
            <w:pStyle w:val="D528BA61E74F492C85A9DF634A92FA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DFBA93588E4B35B6BBEE83A639F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DD559-F11C-4E75-989E-9795A7503C1D}"/>
      </w:docPartPr>
      <w:docPartBody>
        <w:p w:rsidR="00FA30D8" w:rsidRDefault="00716F78">
          <w:pPr>
            <w:pStyle w:val="52DFBA93588E4B35B6BBEE83A639F4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B7A694AC414669AE3E57345A572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81AE2-15E3-4783-B2F2-0E2EABA4A1DA}"/>
      </w:docPartPr>
      <w:docPartBody>
        <w:p w:rsidR="00FA30D8" w:rsidRDefault="00716F78">
          <w:pPr>
            <w:pStyle w:val="04B7A694AC414669AE3E57345A572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CC0FEC771B4D6488A1B34A4E09E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67B56-9DA3-412B-BF82-C32924BD9177}"/>
      </w:docPartPr>
      <w:docPartBody>
        <w:p w:rsidR="00FA30D8" w:rsidRDefault="00716F78">
          <w:pPr>
            <w:pStyle w:val="3DCC0FEC771B4D6488A1B34A4E09EB19"/>
          </w:pPr>
          <w:r>
            <w:t xml:space="preserve"> </w:t>
          </w:r>
        </w:p>
      </w:docPartBody>
    </w:docPart>
    <w:docPart>
      <w:docPartPr>
        <w:name w:val="FDEABB636F264D14908952C481583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DCF7C-0E20-4137-8B21-5F4D71DF34CA}"/>
      </w:docPartPr>
      <w:docPartBody>
        <w:p w:rsidR="0022601F" w:rsidRDefault="002260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78"/>
    <w:rsid w:val="0022601F"/>
    <w:rsid w:val="00716F78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28BA61E74F492C85A9DF634A92FAAF">
    <w:name w:val="D528BA61E74F492C85A9DF634A92FAAF"/>
  </w:style>
  <w:style w:type="paragraph" w:customStyle="1" w:styleId="06C77BC74B6945F58675C6B9DDF858C9">
    <w:name w:val="06C77BC74B6945F58675C6B9DDF858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23BCE61DAA54D9A906972807BA61BBE">
    <w:name w:val="123BCE61DAA54D9A906972807BA61BBE"/>
  </w:style>
  <w:style w:type="paragraph" w:customStyle="1" w:styleId="52DFBA93588E4B35B6BBEE83A639F423">
    <w:name w:val="52DFBA93588E4B35B6BBEE83A639F423"/>
  </w:style>
  <w:style w:type="paragraph" w:customStyle="1" w:styleId="6472FBF42DD44B5A8312BAB7F6C49897">
    <w:name w:val="6472FBF42DD44B5A8312BAB7F6C49897"/>
  </w:style>
  <w:style w:type="paragraph" w:customStyle="1" w:styleId="F4F61E166BAB48FE80A39E731DE2DD9B">
    <w:name w:val="F4F61E166BAB48FE80A39E731DE2DD9B"/>
  </w:style>
  <w:style w:type="paragraph" w:customStyle="1" w:styleId="04B7A694AC414669AE3E57345A5723B1">
    <w:name w:val="04B7A694AC414669AE3E57345A5723B1"/>
  </w:style>
  <w:style w:type="paragraph" w:customStyle="1" w:styleId="3DCC0FEC771B4D6488A1B34A4E09EB19">
    <w:name w:val="3DCC0FEC771B4D6488A1B34A4E09E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6430A-3A44-4943-BF31-ACD83884E6C6}"/>
</file>

<file path=customXml/itemProps2.xml><?xml version="1.0" encoding="utf-8"?>
<ds:datastoreItem xmlns:ds="http://schemas.openxmlformats.org/officeDocument/2006/customXml" ds:itemID="{BDA4EEB1-6D3D-4C6E-A78B-3E6E47CE5AB9}"/>
</file>

<file path=customXml/itemProps3.xml><?xml version="1.0" encoding="utf-8"?>
<ds:datastoreItem xmlns:ds="http://schemas.openxmlformats.org/officeDocument/2006/customXml" ds:itemID="{BA8697A2-CB76-41FF-9ADF-66B925957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1696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S1551 Distansstudier och lärcentra för utbildning i hela landet</vt:lpstr>
      <vt:lpstr>
      </vt:lpstr>
    </vt:vector>
  </TitlesOfParts>
  <Company>Sveriges riksdag</Company>
  <LinksUpToDate>false</LinksUpToDate>
  <CharactersWithSpaces>1962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