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B90B9F7C14B4C8BA079085111D45540"/>
        </w:placeholder>
        <w:text/>
      </w:sdtPr>
      <w:sdtEndPr/>
      <w:sdtContent>
        <w:p w:rsidRPr="009B062B" w:rsidR="00AF30DD" w:rsidP="00657169" w:rsidRDefault="00AF30DD" w14:paraId="7FD767F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beb49ac-b2ea-4655-a06e-81295c477fa5"/>
        <w:id w:val="-1917308844"/>
        <w:lock w:val="sdtLocked"/>
      </w:sdtPr>
      <w:sdtEndPr/>
      <w:sdtContent>
        <w:p w:rsidR="00926375" w:rsidRDefault="00652BDC" w14:paraId="7FD767F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stoppa nedläggningen av Kronofogdemyndighetens kontor i Hudiksvall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FD8D9250CBB4536B129C4655E857D5F"/>
        </w:placeholder>
        <w:text/>
      </w:sdtPr>
      <w:sdtEndPr/>
      <w:sdtContent>
        <w:p w:rsidRPr="009B062B" w:rsidR="006D79C9" w:rsidP="00333E95" w:rsidRDefault="006D79C9" w14:paraId="7FD767F7" w14:textId="77777777">
          <w:pPr>
            <w:pStyle w:val="Rubrik1"/>
          </w:pPr>
          <w:r>
            <w:t>Motivering</w:t>
          </w:r>
        </w:p>
      </w:sdtContent>
    </w:sdt>
    <w:p w:rsidR="00475B3F" w:rsidP="00475B3F" w:rsidRDefault="00475B3F" w14:paraId="7FD767F8" w14:textId="77777777">
      <w:pPr>
        <w:pStyle w:val="Normalutanindragellerluft"/>
      </w:pPr>
      <w:r>
        <w:t>Kronofogdemyndigheten har beslutat att Hudiksvallskontoret ska läggas ner senast 31 mars år 2021 för att i stället flytta verksamheten till kontoren i Sundsvall och Gävle. Beskedet är ett hårt slag för Hudiksvall och för Hälsinglands arbetsmarknad.</w:t>
      </w:r>
    </w:p>
    <w:p w:rsidRPr="0086656A" w:rsidR="00475B3F" w:rsidP="0086656A" w:rsidRDefault="00475B3F" w14:paraId="7FD767F9" w14:textId="058FDA10">
      <w:r w:rsidRPr="0086656A">
        <w:t xml:space="preserve">Att lägga ner </w:t>
      </w:r>
      <w:r w:rsidRPr="0086656A" w:rsidR="00303141">
        <w:t>k</w:t>
      </w:r>
      <w:r w:rsidRPr="0086656A">
        <w:t>ronofogdekontoret i Hudiksvall skulle innebära att hela Hälsingland ställs utan Kronofogdemyndighetens fysiska närvaro och servicen utarmas. Att Krono</w:t>
      </w:r>
      <w:r w:rsidR="0086656A">
        <w:softHyphen/>
      </w:r>
      <w:bookmarkStart w:name="_GoBack" w:id="1"/>
      <w:bookmarkEnd w:id="1"/>
      <w:r w:rsidRPr="0086656A">
        <w:t>fogdemyndigheten menar att orter med mindre än 20</w:t>
      </w:r>
      <w:r w:rsidRPr="0086656A" w:rsidR="00303141">
        <w:t> </w:t>
      </w:r>
      <w:r w:rsidRPr="0086656A">
        <w:t>000 invånare inte kan få ha kontor är ingen rimlig ståndpunkt. Kontoret i Hudiksvall har bra resultat, lätt att rekrytera, bra arbetsmiljö och låg sjukfrånvaro.</w:t>
      </w:r>
    </w:p>
    <w:p w:rsidRPr="0086656A" w:rsidR="00475B3F" w:rsidP="0086656A" w:rsidRDefault="00475B3F" w14:paraId="7FD767FA" w14:textId="34E9C260">
      <w:r w:rsidRPr="0086656A">
        <w:t>Liknande neddragningar och nedläggningar av statliga myndighetskontor, utan egentlig objektiv grund, har även i andra fall förekommit på senare tid i Gävleborgs län. Detta är oacceptabelt.</w:t>
      </w:r>
    </w:p>
    <w:p w:rsidRPr="0086656A" w:rsidR="00475B3F" w:rsidP="0086656A" w:rsidRDefault="00475B3F" w14:paraId="7FD767FB" w14:textId="1830072C">
      <w:r w:rsidRPr="0086656A">
        <w:t>Statliga myndigheter är viktiga arbetsplatser för många människor i gles- och landsbygdslän. Många högskole- och universitetsutbildade har genom mer kvalificerat arbete inom offentlig sektor kunnat stanna kvar eller etablera sig utanför storstadsregio</w:t>
      </w:r>
      <w:r w:rsidR="0086656A">
        <w:softHyphen/>
      </w:r>
      <w:r w:rsidRPr="0086656A">
        <w:t>nerna. Även om myndigheterna är och ska vara självständiga måste visst samhälls</w:t>
      </w:r>
      <w:r w:rsidR="0086656A">
        <w:softHyphen/>
      </w:r>
      <w:r w:rsidRPr="0086656A">
        <w:t>ansvar även beträffande arbetstillfällena gälla för dessa myndigheter.</w:t>
      </w:r>
    </w:p>
    <w:p w:rsidRPr="0086656A" w:rsidR="00422B9E" w:rsidP="0086656A" w:rsidRDefault="00475B3F" w14:paraId="7FD767FC" w14:textId="58CA496A">
      <w:r w:rsidRPr="0086656A">
        <w:t xml:space="preserve">Regeringen har möjlighet att med lagstadgade verktyg styra myndigheterna också i fråga om deras lokalisering. I fallet med Kronofogdemyndighetens välfungerande Hudiksvallskontor bör riksdagen ge regeringen tillkänna att </w:t>
      </w:r>
      <w:r w:rsidRPr="0086656A" w:rsidR="00303141">
        <w:t xml:space="preserve">den bör </w:t>
      </w:r>
      <w:r w:rsidRPr="0086656A">
        <w:t>ta en sådan aktiv roll för att förhindra nedläggningen.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1D8172E895A4D7A802C9705D5D1ED1E"/>
        </w:placeholder>
      </w:sdtPr>
      <w:sdtEndPr>
        <w:rPr>
          <w:i w:val="0"/>
          <w:noProof w:val="0"/>
        </w:rPr>
      </w:sdtEndPr>
      <w:sdtContent>
        <w:p w:rsidR="00657169" w:rsidP="00657169" w:rsidRDefault="00657169" w14:paraId="7FD767FE" w14:textId="77777777"/>
        <w:p w:rsidRPr="008E0FE2" w:rsidR="004801AC" w:rsidP="00657169" w:rsidRDefault="0086656A" w14:paraId="7FD767F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Viktor Wärnick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033D5" w:rsidRDefault="00C033D5" w14:paraId="7FD76803" w14:textId="77777777"/>
    <w:sectPr w:rsidR="00C033D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76805" w14:textId="77777777" w:rsidR="006205B7" w:rsidRDefault="006205B7" w:rsidP="000C1CAD">
      <w:pPr>
        <w:spacing w:line="240" w:lineRule="auto"/>
      </w:pPr>
      <w:r>
        <w:separator/>
      </w:r>
    </w:p>
  </w:endnote>
  <w:endnote w:type="continuationSeparator" w:id="0">
    <w:p w14:paraId="7FD76806" w14:textId="77777777" w:rsidR="006205B7" w:rsidRDefault="006205B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7680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7680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E17C1" w14:textId="77777777" w:rsidR="00B87F06" w:rsidRDefault="00B87F0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76803" w14:textId="77777777" w:rsidR="006205B7" w:rsidRDefault="006205B7" w:rsidP="000C1CAD">
      <w:pPr>
        <w:spacing w:line="240" w:lineRule="auto"/>
      </w:pPr>
      <w:r>
        <w:separator/>
      </w:r>
    </w:p>
  </w:footnote>
  <w:footnote w:type="continuationSeparator" w:id="0">
    <w:p w14:paraId="7FD76804" w14:textId="77777777" w:rsidR="006205B7" w:rsidRDefault="006205B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FD7680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FD76816" wp14:anchorId="7FD7681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6656A" w14:paraId="7FD7681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B8AC5D6054041DD9F460D686FB5E341"/>
                              </w:placeholder>
                              <w:text/>
                            </w:sdtPr>
                            <w:sdtEndPr/>
                            <w:sdtContent>
                              <w:r w:rsidR="00475B3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537B1CA770F4FADB52FC1424C53DF12"/>
                              </w:placeholder>
                              <w:text/>
                            </w:sdtPr>
                            <w:sdtEndPr/>
                            <w:sdtContent>
                              <w:r w:rsidR="00D172B1">
                                <w:t>2212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FD7681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6656A" w14:paraId="7FD7681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B8AC5D6054041DD9F460D686FB5E341"/>
                        </w:placeholder>
                        <w:text/>
                      </w:sdtPr>
                      <w:sdtEndPr/>
                      <w:sdtContent>
                        <w:r w:rsidR="00475B3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537B1CA770F4FADB52FC1424C53DF12"/>
                        </w:placeholder>
                        <w:text/>
                      </w:sdtPr>
                      <w:sdtEndPr/>
                      <w:sdtContent>
                        <w:r w:rsidR="00D172B1">
                          <w:t>2212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FD7680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FD76809" w14:textId="77777777">
    <w:pPr>
      <w:jc w:val="right"/>
    </w:pPr>
  </w:p>
  <w:p w:rsidR="00262EA3" w:rsidP="00776B74" w:rsidRDefault="00262EA3" w14:paraId="7FD7680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6656A" w14:paraId="7FD7680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FD76818" wp14:anchorId="7FD7681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6656A" w14:paraId="7FD7680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75B3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172B1">
          <w:t>2212</w:t>
        </w:r>
      </w:sdtContent>
    </w:sdt>
  </w:p>
  <w:p w:rsidRPr="008227B3" w:rsidR="00262EA3" w:rsidP="008227B3" w:rsidRDefault="0086656A" w14:paraId="7FD7680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6656A" w14:paraId="7FD7681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:1874</w:t>
        </w:r>
      </w:sdtContent>
    </w:sdt>
  </w:p>
  <w:p w:rsidR="00262EA3" w:rsidP="00E03A3D" w:rsidRDefault="0086656A" w14:paraId="7FD7681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Viktor Wärnick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87F06" w14:paraId="7FD76812" w14:textId="64AFF385">
        <w:pPr>
          <w:pStyle w:val="FSHRub2"/>
        </w:pPr>
        <w:r>
          <w:t>Kronofogdemyndighetens kontor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FD7681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475B3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141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725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5B3F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5B7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BDC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169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6A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6375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3C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06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33D5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2B1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D767F4"/>
  <w15:chartTrackingRefBased/>
  <w15:docId w15:val="{6A0C53B1-79CC-4487-849C-C1129D0A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B90B9F7C14B4C8BA079085111D455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126133-79C7-4597-9067-641B1DE1BEC7}"/>
      </w:docPartPr>
      <w:docPartBody>
        <w:p w:rsidR="00592E64" w:rsidRDefault="004837C6">
          <w:pPr>
            <w:pStyle w:val="6B90B9F7C14B4C8BA079085111D4554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FD8D9250CBB4536B129C4655E857D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6E5924-50A1-4010-AAE8-215AB9BACDAB}"/>
      </w:docPartPr>
      <w:docPartBody>
        <w:p w:rsidR="00592E64" w:rsidRDefault="004837C6">
          <w:pPr>
            <w:pStyle w:val="EFD8D9250CBB4536B129C4655E857D5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B8AC5D6054041DD9F460D686FB5E3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D215E9-0395-48A0-9752-AB5394A37636}"/>
      </w:docPartPr>
      <w:docPartBody>
        <w:p w:rsidR="00592E64" w:rsidRDefault="004837C6">
          <w:pPr>
            <w:pStyle w:val="BB8AC5D6054041DD9F460D686FB5E3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37B1CA770F4FADB52FC1424C53DF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9D1E52-9EA5-44A0-91ED-09D463A1EC84}"/>
      </w:docPartPr>
      <w:docPartBody>
        <w:p w:rsidR="00592E64" w:rsidRDefault="004837C6">
          <w:pPr>
            <w:pStyle w:val="4537B1CA770F4FADB52FC1424C53DF12"/>
          </w:pPr>
          <w:r>
            <w:t xml:space="preserve"> </w:t>
          </w:r>
        </w:p>
      </w:docPartBody>
    </w:docPart>
    <w:docPart>
      <w:docPartPr>
        <w:name w:val="31D8172E895A4D7A802C9705D5D1ED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03438B-0D9B-4B20-BEDB-B98FC04800C7}"/>
      </w:docPartPr>
      <w:docPartBody>
        <w:p w:rsidR="00A664AF" w:rsidRDefault="00A664A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7C6"/>
    <w:rsid w:val="004837C6"/>
    <w:rsid w:val="004A7E55"/>
    <w:rsid w:val="00592E64"/>
    <w:rsid w:val="00A6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B90B9F7C14B4C8BA079085111D45540">
    <w:name w:val="6B90B9F7C14B4C8BA079085111D45540"/>
  </w:style>
  <w:style w:type="paragraph" w:customStyle="1" w:styleId="984725FC29E34BD3B1B7312B7EBB56D5">
    <w:name w:val="984725FC29E34BD3B1B7312B7EBB56D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E5A4E89B90C402DB1F8F1B00827F9B7">
    <w:name w:val="8E5A4E89B90C402DB1F8F1B00827F9B7"/>
  </w:style>
  <w:style w:type="paragraph" w:customStyle="1" w:styleId="EFD8D9250CBB4536B129C4655E857D5F">
    <w:name w:val="EFD8D9250CBB4536B129C4655E857D5F"/>
  </w:style>
  <w:style w:type="paragraph" w:customStyle="1" w:styleId="375C7891B56340159F80970B4A810C79">
    <w:name w:val="375C7891B56340159F80970B4A810C79"/>
  </w:style>
  <w:style w:type="paragraph" w:customStyle="1" w:styleId="72366B4D977948CF9A61C077DBDCA1F3">
    <w:name w:val="72366B4D977948CF9A61C077DBDCA1F3"/>
  </w:style>
  <w:style w:type="paragraph" w:customStyle="1" w:styleId="BB8AC5D6054041DD9F460D686FB5E341">
    <w:name w:val="BB8AC5D6054041DD9F460D686FB5E341"/>
  </w:style>
  <w:style w:type="paragraph" w:customStyle="1" w:styleId="4537B1CA770F4FADB52FC1424C53DF12">
    <w:name w:val="4537B1CA770F4FADB52FC1424C53DF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C69C64-3CD2-4393-B395-BD78CCF09228}"/>
</file>

<file path=customXml/itemProps2.xml><?xml version="1.0" encoding="utf-8"?>
<ds:datastoreItem xmlns:ds="http://schemas.openxmlformats.org/officeDocument/2006/customXml" ds:itemID="{8B73D0F7-E867-49D0-8DCA-1682E08B2A73}"/>
</file>

<file path=customXml/itemProps3.xml><?xml version="1.0" encoding="utf-8"?>
<ds:datastoreItem xmlns:ds="http://schemas.openxmlformats.org/officeDocument/2006/customXml" ds:itemID="{A6CAE1EC-DF09-43E7-A912-DC2FADBA95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235</Words>
  <Characters>1505</Characters>
  <Application>Microsoft Office Word</Application>
  <DocSecurity>0</DocSecurity>
  <Lines>30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1730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