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09C67839D34A5DA434D8C9F160DC2B"/>
        </w:placeholder>
        <w:text/>
      </w:sdtPr>
      <w:sdtEndPr/>
      <w:sdtContent>
        <w:p w:rsidRPr="009B062B" w:rsidR="00AF30DD" w:rsidP="002948F8" w:rsidRDefault="00AF30DD" w14:paraId="74436F2F" w14:textId="77777777">
          <w:pPr>
            <w:pStyle w:val="Rubrik1"/>
            <w:spacing w:after="300"/>
          </w:pPr>
          <w:r w:rsidRPr="009B062B">
            <w:t>Förslag till riksdagsbeslut</w:t>
          </w:r>
        </w:p>
      </w:sdtContent>
    </w:sdt>
    <w:sdt>
      <w:sdtPr>
        <w:alias w:val="Yrkande 1"/>
        <w:tag w:val="e73fed53-0d71-4e9f-9be2-f61a31db7fd3"/>
        <w:id w:val="-1488787684"/>
        <w:lock w:val="sdtLocked"/>
      </w:sdtPr>
      <w:sdtEndPr/>
      <w:sdtContent>
        <w:p w:rsidR="00763393" w:rsidRDefault="003C50EC" w14:paraId="74436F30"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678C9371BA48EF96B7E985CADE56FF"/>
        </w:placeholder>
        <w:text/>
      </w:sdtPr>
      <w:sdtEndPr/>
      <w:sdtContent>
        <w:p w:rsidRPr="009B062B" w:rsidR="006D79C9" w:rsidP="00333E95" w:rsidRDefault="006D79C9" w14:paraId="74436F31" w14:textId="77777777">
          <w:pPr>
            <w:pStyle w:val="Rubrik1"/>
          </w:pPr>
          <w:r>
            <w:t>Motivering</w:t>
          </w:r>
        </w:p>
      </w:sdtContent>
    </w:sdt>
    <w:p w:rsidR="005A7552" w:rsidP="00E100A4" w:rsidRDefault="005A7552" w14:paraId="74436F32" w14:textId="5D380AFD">
      <w:pPr>
        <w:pStyle w:val="Normalutanindragellerluft"/>
      </w:pPr>
      <w:r>
        <w:t>Naturvårdsavtalet är ett frivilligt civilrättsligt avtal som tecknas mellan skogsvårds</w:t>
      </w:r>
      <w:r w:rsidR="00E100A4">
        <w:softHyphen/>
      </w:r>
      <w:r>
        <w:t>styrelsen och de markägare som är intresserade av naturvård. Syftet med avtalet är att bevara, utveckla eller skapa områden med höga naturvärden. Avtalen är normalt 50-åriga och kan ses som en del av det långsiktiga skogsskyddet. Markägaren får ekono</w:t>
      </w:r>
      <w:r w:rsidR="00E100A4">
        <w:softHyphen/>
      </w:r>
      <w:r>
        <w:t>misk ersättning för de begränsningar i brukandet som avtalet medför. Ersättningen utgår med ett engångsbelopp vid avtalsperiodens början.</w:t>
      </w:r>
    </w:p>
    <w:p w:rsidR="005A7552" w:rsidP="00E100A4" w:rsidRDefault="005A7552" w14:paraId="74436F33" w14:textId="0D3319D0">
      <w:r>
        <w:t>Naturvårdsavtalet utgör en nyttjanderätt enligt jordabalken och innebär att mark</w:t>
      </w:r>
      <w:r w:rsidR="00E100A4">
        <w:softHyphen/>
      </w:r>
      <w:r>
        <w:t>ägaren löpande under avtalstiden tillhandahåller nyttjanderättshavaren, dvs staten, en fastighet av viss beskaffenhet. Det ligger därmed nära till hands att jämställa naturvårds</w:t>
      </w:r>
      <w:r w:rsidR="00E100A4">
        <w:softHyphen/>
      </w:r>
      <w:r>
        <w:t>avtalet med ett hyresavtal eller arrendeavtal.</w:t>
      </w:r>
    </w:p>
    <w:p w:rsidR="005A7552" w:rsidP="00E100A4" w:rsidRDefault="005A7552" w14:paraId="74436F34" w14:textId="77777777">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5A7552" w:rsidP="00E100A4" w:rsidRDefault="005A7552" w14:paraId="74436F35" w14:textId="7C71EE44">
      <w:r>
        <w:t>Naturvårdsavtalen är en viktig del i att stimulera arbetet med att bevara skyddsvärd skog samt utgör ett led i att uppnå de miljömål som är uppsatta för skogen. Den ersätt</w:t>
      </w:r>
      <w:r w:rsidR="00E100A4">
        <w:softHyphen/>
      </w:r>
      <w:r>
        <w:t>ning som betalas ut till markägarna är en ersättning för att markägaren under en lång tidsperiod inte kan nyttja skogen fullt ut, genom att det exempelvis finns restriktioner om avverkning.</w:t>
      </w:r>
    </w:p>
    <w:p w:rsidR="005A7552" w:rsidP="00E100A4" w:rsidRDefault="005A7552" w14:paraId="74436F36" w14:textId="77777777">
      <w:r>
        <w:t>För att stimulera fastighetsägare att ingå naturvårdsavtal med staten samt det faktum att ersättningen de facto avser en ersättning för en flerårig inskränkning i äganderätten bör regelsystemet ändras på så sätt att 100 procent av ersättning för naturvårdsavtal får sättas av till skogskonto.</w:t>
      </w:r>
    </w:p>
    <w:p w:rsidR="005A7552" w:rsidP="00E100A4" w:rsidRDefault="005A7552" w14:paraId="74436F37" w14:textId="67686AAB">
      <w:r>
        <w:t>En sådan förändring ligger i linje med den ambition som regeringen och riksdagen tidigare tydligt visat i proposition 2002/03:79, då man övervägde en lagändring för att tillåta periodiseringen av ersättningen under löptiden. Men med hänvisning till utgången i rättsfallet RÅ 2002 ref. 84 ansåg lagstiftaren att någon lagändring inte krävdes. I pro</w:t>
      </w:r>
      <w:r w:rsidR="00E100A4">
        <w:softHyphen/>
      </w:r>
      <w:r>
        <w:t>positionen uttalas följande:</w:t>
      </w:r>
    </w:p>
    <w:p w:rsidRPr="00E100A4" w:rsidR="005A7552" w:rsidP="00E100A4" w:rsidRDefault="005A7552" w14:paraId="74436F3B" w14:textId="25C33AB1">
      <w:pPr>
        <w:pStyle w:val="Citat"/>
      </w:pPr>
      <w:r w:rsidRPr="00E100A4">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w:t>
      </w:r>
      <w:r w:rsidRPr="00E100A4" w:rsidR="002444F9">
        <w:t xml:space="preserve"> </w:t>
      </w:r>
      <w:r w:rsidRPr="00E100A4">
        <w:t>Enligt regeringens bedömning bör samma synsätt kunna anläggas på ersättning som erhålls vid tecknande av naturvårdsavtal.</w:t>
      </w:r>
      <w:r w:rsidRPr="00E100A4" w:rsidR="002444F9">
        <w:t xml:space="preserve"> </w:t>
      </w:r>
      <w:r w:rsidRPr="00E100A4">
        <w:t>Eftersom ersättningen kan periodiseras och redovisas linjärt under avtalets löptid kan det enligt regeringens mening inte anses motiverat att införa en möjlighet att använda skogskontot för ersättningen.</w:t>
      </w:r>
      <w:r w:rsidRPr="00E100A4" w:rsidR="002444F9">
        <w:t xml:space="preserve"> </w:t>
      </w:r>
      <w:r w:rsidRPr="00E100A4">
        <w:t>Ersättningen bör därför inte heller fortsättningsvis kunna sättas in på skogskonto.</w:t>
      </w:r>
    </w:p>
    <w:p w:rsidR="005A7552" w:rsidP="00E100A4" w:rsidRDefault="005A7552" w14:paraId="74436F3C" w14:textId="77777777">
      <w:pPr>
        <w:pStyle w:val="Normalutanindragellerluft"/>
        <w:spacing w:before="150"/>
      </w:pPr>
      <w:r>
        <w:t>Skatteverket har dock, som nämnts ovan, gjort en annan tolkning av rättsläget och anser inte att periodisering är möjligt.</w:t>
      </w:r>
    </w:p>
    <w:p w:rsidR="005A7552" w:rsidP="00E100A4" w:rsidRDefault="005A7552" w14:paraId="74436F3D" w14:textId="77777777">
      <w:r>
        <w:t>Det är mot denna bakgrund motiverat att se över reglerna så att även ersättning för naturvårdsavtal kan ligga till grund för skogskontoinsättning.</w:t>
      </w:r>
    </w:p>
    <w:sdt>
      <w:sdtPr>
        <w:rPr>
          <w:i/>
          <w:noProof/>
        </w:rPr>
        <w:alias w:val="CC_Underskrifter"/>
        <w:tag w:val="CC_Underskrifter"/>
        <w:id w:val="583496634"/>
        <w:lock w:val="sdtContentLocked"/>
        <w:placeholder>
          <w:docPart w:val="CF6DF3B4B9624078B691891C7F09AA62"/>
        </w:placeholder>
      </w:sdtPr>
      <w:sdtEndPr>
        <w:rPr>
          <w:i w:val="0"/>
          <w:noProof w:val="0"/>
        </w:rPr>
      </w:sdtEndPr>
      <w:sdtContent>
        <w:p w:rsidR="002948F8" w:rsidP="002948F8" w:rsidRDefault="002948F8" w14:paraId="74436F40" w14:textId="77777777"/>
        <w:p w:rsidRPr="008E0FE2" w:rsidR="004801AC" w:rsidP="002948F8" w:rsidRDefault="00E100A4" w14:paraId="74436F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A1020D" w:rsidRDefault="00A1020D" w14:paraId="74436F45" w14:textId="77777777">
      <w:bookmarkStart w:name="_GoBack" w:id="1"/>
      <w:bookmarkEnd w:id="1"/>
    </w:p>
    <w:sectPr w:rsidR="00A102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36F47" w14:textId="77777777" w:rsidR="005A7552" w:rsidRDefault="005A7552" w:rsidP="000C1CAD">
      <w:pPr>
        <w:spacing w:line="240" w:lineRule="auto"/>
      </w:pPr>
      <w:r>
        <w:separator/>
      </w:r>
    </w:p>
  </w:endnote>
  <w:endnote w:type="continuationSeparator" w:id="0">
    <w:p w14:paraId="74436F48" w14:textId="77777777" w:rsidR="005A7552" w:rsidRDefault="005A7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6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6F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6F56" w14:textId="77777777" w:rsidR="00262EA3" w:rsidRPr="002948F8" w:rsidRDefault="00262EA3" w:rsidP="00294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36F45" w14:textId="77777777" w:rsidR="005A7552" w:rsidRDefault="005A7552" w:rsidP="000C1CAD">
      <w:pPr>
        <w:spacing w:line="240" w:lineRule="auto"/>
      </w:pPr>
      <w:r>
        <w:separator/>
      </w:r>
    </w:p>
  </w:footnote>
  <w:footnote w:type="continuationSeparator" w:id="0">
    <w:p w14:paraId="74436F46" w14:textId="77777777" w:rsidR="005A7552" w:rsidRDefault="005A75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436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436F58" wp14:anchorId="74436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00A4" w14:paraId="74436F5B" w14:textId="77777777">
                          <w:pPr>
                            <w:jc w:val="right"/>
                          </w:pPr>
                          <w:sdt>
                            <w:sdtPr>
                              <w:alias w:val="CC_Noformat_Partikod"/>
                              <w:tag w:val="CC_Noformat_Partikod"/>
                              <w:id w:val="-53464382"/>
                              <w:placeholder>
                                <w:docPart w:val="048760124FA848FB9615F24925AF2F50"/>
                              </w:placeholder>
                              <w:text/>
                            </w:sdtPr>
                            <w:sdtEndPr/>
                            <w:sdtContent>
                              <w:r w:rsidR="005A7552">
                                <w:t>C</w:t>
                              </w:r>
                            </w:sdtContent>
                          </w:sdt>
                          <w:sdt>
                            <w:sdtPr>
                              <w:alias w:val="CC_Noformat_Partinummer"/>
                              <w:tag w:val="CC_Noformat_Partinummer"/>
                              <w:id w:val="-1709555926"/>
                              <w:placeholder>
                                <w:docPart w:val="4398CB6A99BD4F0B89C4B0312EF2D2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36F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00A4" w14:paraId="74436F5B" w14:textId="77777777">
                    <w:pPr>
                      <w:jc w:val="right"/>
                    </w:pPr>
                    <w:sdt>
                      <w:sdtPr>
                        <w:alias w:val="CC_Noformat_Partikod"/>
                        <w:tag w:val="CC_Noformat_Partikod"/>
                        <w:id w:val="-53464382"/>
                        <w:placeholder>
                          <w:docPart w:val="048760124FA848FB9615F24925AF2F50"/>
                        </w:placeholder>
                        <w:text/>
                      </w:sdtPr>
                      <w:sdtEndPr/>
                      <w:sdtContent>
                        <w:r w:rsidR="005A7552">
                          <w:t>C</w:t>
                        </w:r>
                      </w:sdtContent>
                    </w:sdt>
                    <w:sdt>
                      <w:sdtPr>
                        <w:alias w:val="CC_Noformat_Partinummer"/>
                        <w:tag w:val="CC_Noformat_Partinummer"/>
                        <w:id w:val="-1709555926"/>
                        <w:placeholder>
                          <w:docPart w:val="4398CB6A99BD4F0B89C4B0312EF2D2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436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436F4B" w14:textId="77777777">
    <w:pPr>
      <w:jc w:val="right"/>
    </w:pPr>
  </w:p>
  <w:p w:rsidR="00262EA3" w:rsidP="00776B74" w:rsidRDefault="00262EA3" w14:paraId="74436F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00A4" w14:paraId="74436F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436F5A" wp14:anchorId="74436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00A4" w14:paraId="74436F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75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00A4" w14:paraId="74436F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00A4" w14:paraId="74436F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:901</w:t>
        </w:r>
      </w:sdtContent>
    </w:sdt>
  </w:p>
  <w:p w:rsidR="00262EA3" w:rsidP="00E03A3D" w:rsidRDefault="00E100A4" w14:paraId="74436F53"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5A7552" w14:paraId="74436F54" w14:textId="77777777">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74436F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A75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2CD"/>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F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1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F8"/>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9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E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5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9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05"/>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0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A4"/>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436F2E"/>
  <w15:chartTrackingRefBased/>
  <w15:docId w15:val="{5A8FE1B3-7FF0-4E94-930D-70EE52BD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09C67839D34A5DA434D8C9F160DC2B"/>
        <w:category>
          <w:name w:val="Allmänt"/>
          <w:gallery w:val="placeholder"/>
        </w:category>
        <w:types>
          <w:type w:val="bbPlcHdr"/>
        </w:types>
        <w:behaviors>
          <w:behavior w:val="content"/>
        </w:behaviors>
        <w:guid w:val="{F03D4EC2-70E1-4B29-88C3-F0CE3A9143DD}"/>
      </w:docPartPr>
      <w:docPartBody>
        <w:p w:rsidR="00004972" w:rsidRDefault="00004972">
          <w:pPr>
            <w:pStyle w:val="9709C67839D34A5DA434D8C9F160DC2B"/>
          </w:pPr>
          <w:r w:rsidRPr="005A0A93">
            <w:rPr>
              <w:rStyle w:val="Platshllartext"/>
            </w:rPr>
            <w:t>Förslag till riksdagsbeslut</w:t>
          </w:r>
        </w:p>
      </w:docPartBody>
    </w:docPart>
    <w:docPart>
      <w:docPartPr>
        <w:name w:val="59678C9371BA48EF96B7E985CADE56FF"/>
        <w:category>
          <w:name w:val="Allmänt"/>
          <w:gallery w:val="placeholder"/>
        </w:category>
        <w:types>
          <w:type w:val="bbPlcHdr"/>
        </w:types>
        <w:behaviors>
          <w:behavior w:val="content"/>
        </w:behaviors>
        <w:guid w:val="{169793AA-95C2-4426-AA4C-009411CB361C}"/>
      </w:docPartPr>
      <w:docPartBody>
        <w:p w:rsidR="00004972" w:rsidRDefault="00004972">
          <w:pPr>
            <w:pStyle w:val="59678C9371BA48EF96B7E985CADE56FF"/>
          </w:pPr>
          <w:r w:rsidRPr="005A0A93">
            <w:rPr>
              <w:rStyle w:val="Platshllartext"/>
            </w:rPr>
            <w:t>Motivering</w:t>
          </w:r>
        </w:p>
      </w:docPartBody>
    </w:docPart>
    <w:docPart>
      <w:docPartPr>
        <w:name w:val="048760124FA848FB9615F24925AF2F50"/>
        <w:category>
          <w:name w:val="Allmänt"/>
          <w:gallery w:val="placeholder"/>
        </w:category>
        <w:types>
          <w:type w:val="bbPlcHdr"/>
        </w:types>
        <w:behaviors>
          <w:behavior w:val="content"/>
        </w:behaviors>
        <w:guid w:val="{929756DF-9F1C-45FB-B661-A15DC65EF07F}"/>
      </w:docPartPr>
      <w:docPartBody>
        <w:p w:rsidR="00004972" w:rsidRDefault="00004972">
          <w:pPr>
            <w:pStyle w:val="048760124FA848FB9615F24925AF2F50"/>
          </w:pPr>
          <w:r>
            <w:rPr>
              <w:rStyle w:val="Platshllartext"/>
            </w:rPr>
            <w:t xml:space="preserve"> </w:t>
          </w:r>
        </w:p>
      </w:docPartBody>
    </w:docPart>
    <w:docPart>
      <w:docPartPr>
        <w:name w:val="4398CB6A99BD4F0B89C4B0312EF2D28E"/>
        <w:category>
          <w:name w:val="Allmänt"/>
          <w:gallery w:val="placeholder"/>
        </w:category>
        <w:types>
          <w:type w:val="bbPlcHdr"/>
        </w:types>
        <w:behaviors>
          <w:behavior w:val="content"/>
        </w:behaviors>
        <w:guid w:val="{B8C95FF7-ECE3-49A1-8290-0B777A0FDB90}"/>
      </w:docPartPr>
      <w:docPartBody>
        <w:p w:rsidR="00004972" w:rsidRDefault="00004972">
          <w:pPr>
            <w:pStyle w:val="4398CB6A99BD4F0B89C4B0312EF2D28E"/>
          </w:pPr>
          <w:r>
            <w:t xml:space="preserve"> </w:t>
          </w:r>
        </w:p>
      </w:docPartBody>
    </w:docPart>
    <w:docPart>
      <w:docPartPr>
        <w:name w:val="CF6DF3B4B9624078B691891C7F09AA62"/>
        <w:category>
          <w:name w:val="Allmänt"/>
          <w:gallery w:val="placeholder"/>
        </w:category>
        <w:types>
          <w:type w:val="bbPlcHdr"/>
        </w:types>
        <w:behaviors>
          <w:behavior w:val="content"/>
        </w:behaviors>
        <w:guid w:val="{4027C202-2328-4907-8B93-A90615B450C0}"/>
      </w:docPartPr>
      <w:docPartBody>
        <w:p w:rsidR="00072072" w:rsidRDefault="000720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2"/>
    <w:rsid w:val="00004972"/>
    <w:rsid w:val="00072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9C67839D34A5DA434D8C9F160DC2B">
    <w:name w:val="9709C67839D34A5DA434D8C9F160DC2B"/>
  </w:style>
  <w:style w:type="paragraph" w:customStyle="1" w:styleId="0F4138CF27B9404B90C397F5924FF864">
    <w:name w:val="0F4138CF27B9404B90C397F5924FF8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2DF5380FE74C07BC2A73B7BCA38589">
    <w:name w:val="AE2DF5380FE74C07BC2A73B7BCA38589"/>
  </w:style>
  <w:style w:type="paragraph" w:customStyle="1" w:styleId="59678C9371BA48EF96B7E985CADE56FF">
    <w:name w:val="59678C9371BA48EF96B7E985CADE56FF"/>
  </w:style>
  <w:style w:type="paragraph" w:customStyle="1" w:styleId="856D463667B14D9880C4C86E1C056904">
    <w:name w:val="856D463667B14D9880C4C86E1C056904"/>
  </w:style>
  <w:style w:type="paragraph" w:customStyle="1" w:styleId="491C40FB6BBD450B9F7C846A894C5F84">
    <w:name w:val="491C40FB6BBD450B9F7C846A894C5F84"/>
  </w:style>
  <w:style w:type="paragraph" w:customStyle="1" w:styleId="048760124FA848FB9615F24925AF2F50">
    <w:name w:val="048760124FA848FB9615F24925AF2F50"/>
  </w:style>
  <w:style w:type="paragraph" w:customStyle="1" w:styleId="4398CB6A99BD4F0B89C4B0312EF2D28E">
    <w:name w:val="4398CB6A99BD4F0B89C4B0312EF2D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AABD2-489C-47CF-B001-C450CC4EF3AC}"/>
</file>

<file path=customXml/itemProps2.xml><?xml version="1.0" encoding="utf-8"?>
<ds:datastoreItem xmlns:ds="http://schemas.openxmlformats.org/officeDocument/2006/customXml" ds:itemID="{C3C49409-42F3-42A4-9FC2-1B4D01CD2F90}"/>
</file>

<file path=customXml/itemProps3.xml><?xml version="1.0" encoding="utf-8"?>
<ds:datastoreItem xmlns:ds="http://schemas.openxmlformats.org/officeDocument/2006/customXml" ds:itemID="{3A775E5C-9501-4DBA-A3AC-2A10EAF047AB}"/>
</file>

<file path=docProps/app.xml><?xml version="1.0" encoding="utf-8"?>
<Properties xmlns="http://schemas.openxmlformats.org/officeDocument/2006/extended-properties" xmlns:vt="http://schemas.openxmlformats.org/officeDocument/2006/docPropsVTypes">
  <Template>Normal</Template>
  <TotalTime>18</TotalTime>
  <Pages>2</Pages>
  <Words>477</Words>
  <Characters>2902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