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A3DAD77" w14:textId="77777777">
      <w:pPr>
        <w:pStyle w:val="Normalutanindragellerluft"/>
      </w:pPr>
      <w:bookmarkStart w:id="0" w:name="_Toc106800475"/>
      <w:bookmarkStart w:id="1" w:name="_Toc106801300"/>
    </w:p>
    <w:p w:rsidR="00AF30DD" w:rsidRPr="009B062B" w:rsidP="00DF3CAE" w14:paraId="0B3488BF" w14:textId="77777777">
      <w:pPr>
        <w:pStyle w:val="RubrikFrslagTIllRiksdagsbeslut"/>
      </w:pPr>
      <w:sdt>
        <w:sdtPr>
          <w:alias w:val="CC_Boilerplate_4"/>
          <w:tag w:val="CC_Boilerplate_4"/>
          <w:id w:val="-1644581176"/>
          <w:lock w:val="sdtContentLocked"/>
          <w:placeholder>
            <w:docPart w:val="484037A36F7D47BEAB45230F0CAAA0D2"/>
          </w:placeholder>
          <w:text/>
        </w:sdtPr>
        <w:sdtContent>
          <w:r w:rsidRPr="009B062B">
            <w:t>Förslag till riksdagsbeslut</w:t>
          </w:r>
        </w:sdtContent>
      </w:sdt>
      <w:bookmarkEnd w:id="0"/>
      <w:bookmarkEnd w:id="1"/>
    </w:p>
    <w:sdt>
      <w:sdtPr>
        <w:alias w:val="Yrkande 1"/>
        <w:tag w:val="24b1af88-c939-401d-bbba-45e20b80b510"/>
        <w:id w:val="1602293492"/>
        <w:lock w:val="sdtLocked"/>
        <w:richText/>
      </w:sdtPr>
      <w:sdtContent>
        <w:p>
          <w:pPr>
            <w:pStyle w:val="Frslagstext"/>
            <w:numPr>
              <w:ilvl w:val="0"/>
              <w:numId w:val="0"/>
            </w:numPr>
          </w:pPr>
          <w:r>
            <w:t>Riksdagen ställer sig bakom det som anförs i motionen om att utreda hur en nationell webbaserad erfarenhetsbank för patienter och anhöriga kan inrättas i Sverige, inspirerad av internationella modeller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C05176CF0B4B809A32B3BBCF0B2809"/>
        </w:placeholder>
        <w:text/>
      </w:sdtPr>
      <w:sdtContent>
        <w:p w:rsidR="006D79C9" w:rsidRPr="009B062B" w:rsidP="00333E95" w14:paraId="2A706606" w14:textId="77777777">
          <w:pPr>
            <w:pStyle w:val="Heading1"/>
          </w:pPr>
          <w:r>
            <w:t>Motivering</w:t>
          </w:r>
        </w:p>
      </w:sdtContent>
    </w:sdt>
    <w:bookmarkEnd w:id="3" w:displacedByCustomXml="prev"/>
    <w:bookmarkEnd w:id="4" w:displacedByCustomXml="prev"/>
    <w:p w:rsidR="00C903C6" w:rsidP="00C903C6" w14:paraId="1BB05B0F" w14:textId="6A4B640A">
      <w:pPr>
        <w:pStyle w:val="Normalutanindragellerluft"/>
      </w:pPr>
      <w:r>
        <w:t>Att drabbas av en sjukdom eller få en ny diagnos innebär ofta en stor omställning, inte bara för den enskilde utan även för anhöriga. Medicinsk information är viktig, men många patienter efterfrågar också kunskap om hur andra människor hanterat samma situation i vardagen. Erfarenheter av behandlingar, rehabilitering, bemötande och livet med en sjukdom kan ge trygghet, igenkänning och hopp.</w:t>
      </w:r>
    </w:p>
    <w:p w:rsidR="00C903C6" w:rsidP="00C903C6" w14:paraId="7D281327" w14:textId="6D024340">
      <w:pPr>
        <w:pStyle w:val="Normalutanindragellerluft"/>
      </w:pPr>
      <w:r>
        <w:tab/>
      </w:r>
      <w:r>
        <w:t>I flera länder finns nationella erfarenhetsbanker där patienter och anhöriga delar sina berättelser. Ett välkänt exempel är den brittiska plattformen Healthtalk, som samlar kvalitetssäkrade intervjuer och erfarenheter från människor med olika diagnoser och livssituationer. Materialet används både av patienter, närstående, vårdpersonal och forskare för att öka förståelsen för patientperspektivet.</w:t>
      </w:r>
    </w:p>
    <w:p w:rsidR="00C903C6" w:rsidP="00C903C6" w14:paraId="0573CB4A" w14:textId="77777777">
      <w:pPr>
        <w:pStyle w:val="Normalutanindragellerluft"/>
      </w:pPr>
    </w:p>
    <w:p w:rsidR="00C903C6" w:rsidP="00C903C6" w14:paraId="464A7CC5" w14:textId="27FBB3C6">
      <w:pPr>
        <w:pStyle w:val="Normalutanindragellerluft"/>
      </w:pPr>
      <w:r>
        <w:tab/>
      </w:r>
      <w:r>
        <w:t>Sverige har redan starka digitala vårdtjänster och en väl utvecklad informationsstruktur genom bland annat 1177. Samtidigt saknas en nationell, samordnad plattform där patienters egna erfarenheter systematiskt samlas in, kvalitetssäkras och görs tillgängliga. En sådan erfarenhetsbank skulle kunna fungera som ett viktigt komplement till den medicinska information som finns i dag.</w:t>
      </w:r>
    </w:p>
    <w:p w:rsidR="00C903C6" w:rsidP="00C903C6" w14:paraId="7731D479" w14:textId="0D2FEBAA">
      <w:pPr>
        <w:pStyle w:val="Normalutanindragellerluft"/>
      </w:pPr>
      <w:r>
        <w:tab/>
      </w:r>
      <w:r>
        <w:t>En nationell erfarenhetsbank skulle bidra till en mer personcentrerad vård, stärka patienters delaktighet och ge stöd till människor som står inför en ny diagnos eller livssituation. Den skulle även kunna utgöra en värdefull kunskapskälla för vårdens professioner, beslutsfattare och forskare.</w:t>
      </w:r>
    </w:p>
    <w:p w:rsidR="00422B9E" w:rsidRPr="00422B9E" w:rsidP="00C903C6" w14:paraId="3506C5ED" w14:textId="2C626D88">
      <w:pPr>
        <w:pStyle w:val="Normalutanindragellerluft"/>
      </w:pPr>
      <w:r>
        <w:tab/>
      </w:r>
      <w:r w:rsidR="00C903C6">
        <w:t>Mot denna bakgrund bör regeringen utreda hur en nationell webbaserad erfarenhetsbank kan etableras i Sverige, samt vilken organisatorisk och digital hemvist som är mest lämplig utifrån den fortsatta utvecklingen av den nationella vårdinfrastrukturen. Det bör inte på förhand låsas fast vid en specifik plattform, utan olika alternativ bör prövas för att säkerställa en långsiktigt hållbar lösning.</w:t>
      </w:r>
    </w:p>
    <w:p w:rsidR="00BB6339" w:rsidP="008E0FE2" w14:paraId="5FE3F574" w14:textId="77777777">
      <w:pPr>
        <w:pStyle w:val="Normalutanindragellerluft"/>
      </w:pPr>
    </w:p>
    <w:sdt>
      <w:sdtPr>
        <w:rPr>
          <w:i/>
          <w:noProof/>
        </w:rPr>
        <w:alias w:val="CC_Underskrifter"/>
        <w:tag w:val="CC_Underskrifter"/>
        <w:id w:val="583496634"/>
        <w:lock w:val="sdtContentLocked"/>
        <w:placeholder>
          <w:docPart w:val="315F190A58014FC199C54B5208C40AB7"/>
        </w:placeholder>
        <w:richText/>
      </w:sdtPr>
      <w:sdtContent>
        <w:p w:rsidR="00DF3CAE" w:rsidP="00DF3CAE" w14:paraId="78389561" w14:textId="77777777"/>
        <w:p w:rsidR="00DF3CAE" w:rsidP="00DF3CAE" w14:paraId="024E3EDF" w14:textId="2215FF8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DF3554" w14:paraId="563053C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8D43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A8B80E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F3CAE" w:rsidP="00DF3CAE" w14:paraId="015AF400" w14:textId="26AA481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5473C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4C20E5">
                          <w:pPr>
                            <w:jc w:val="right"/>
                          </w:pPr>
                          <w:sdt>
                            <w:sdtPr>
                              <w:alias w:val="CC_Noformat_Partikod"/>
                              <w:tag w:val="CC_Noformat_Partikod"/>
                              <w:id w:val="-53464382"/>
                              <w:placeholder>
                                <w:docPart w:val="5B2AA97483494DD1A11755FE6C7759D3"/>
                              </w:placeholder>
                              <w:text/>
                            </w:sdtPr>
                            <w:sdtContent>
                              <w:r w:rsidR="00B1221F">
                                <w:t>KD</w:t>
                              </w:r>
                            </w:sdtContent>
                          </w:sdt>
                          <w:sdt>
                            <w:sdtPr>
                              <w:alias w:val="CC_Noformat_Partinummer"/>
                              <w:tag w:val="CC_Noformat_Partinummer"/>
                              <w:id w:val="-1709555926"/>
                              <w:placeholder>
                                <w:docPart w:val="AB2F3F69FF514C4296CEE2503BCA7CE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58FF8" w14:textId="714C20E5">
                    <w:pPr>
                      <w:jc w:val="right"/>
                    </w:pPr>
                    <w:sdt>
                      <w:sdtPr>
                        <w:alias w:val="CC_Noformat_Partikod"/>
                        <w:tag w:val="CC_Noformat_Partikod"/>
                        <w:id w:val="1200042185"/>
                        <w:placeholder>
                          <w:docPart w:val="5B2AA97483494DD1A11755FE6C7759D3"/>
                        </w:placeholder>
                        <w:text/>
                      </w:sdtPr>
                      <w:sdtContent>
                        <w:r w:rsidR="00B1221F">
                          <w:t>KD</w:t>
                        </w:r>
                      </w:sdtContent>
                    </w:sdt>
                    <w:sdt>
                      <w:sdtPr>
                        <w:alias w:val="CC_Noformat_Partinummer"/>
                        <w:tag w:val="CC_Noformat_Partinummer"/>
                        <w:id w:val="1934326850"/>
                        <w:placeholder>
                          <w:docPart w:val="AB2F3F69FF514C4296CEE2503BCA7CE9"/>
                        </w:placeholder>
                        <w:showingPlcHdr/>
                        <w:text/>
                      </w:sdtPr>
                      <w:sdtContent>
                        <w:r>
                          <w:t xml:space="preserve"> </w:t>
                        </w:r>
                      </w:sdtContent>
                    </w:sdt>
                  </w:p>
                </w:txbxContent>
              </v:textbox>
            </v:shape>
          </w:pict>
        </mc:Fallback>
      </mc:AlternateContent>
    </w:r>
  </w:p>
  <w:p w:rsidR="00262EA3" w:rsidRPr="00293C4F" w:rsidP="00776B74" w14:paraId="62EA679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B5968" w14:textId="77777777">
    <w:pPr>
      <w:jc w:val="right"/>
    </w:pPr>
  </w:p>
  <w:p w:rsidR="00262EA3" w:rsidP="00776B74" w14:paraId="6FD1C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152927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881D1" w14:textId="08BA8CD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1221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229126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B4F3A8" w14:textId="0F0B35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:150</w:t>
        </w:r>
      </w:sdtContent>
    </w:sdt>
  </w:p>
  <w:p w:rsidR="00262EA3" w:rsidP="00E03A3D" w14:paraId="04F44AE1" w14:textId="2E7B1C5B">
    <w:pPr>
      <w:pStyle w:val="Motionr"/>
    </w:pPr>
    <w:sdt>
      <w:sdtPr>
        <w:alias w:val="CC_Noformat_Avtext"/>
        <w:tag w:val="CC_Noformat_Avtext"/>
        <w:id w:val="-2020768203"/>
        <w:lock w:val="sdtContentLocked"/>
        <w:placeholder>
          <w:docPart w:val="5B2AA97483494DD1A11755FE6C7759D3"/>
        </w:placeholder>
        <w:text/>
        <w15:appearance w15:val="hidden"/>
      </w:sdtPr>
      <w:sdtContent>
        <w:r>
          <w:t>av Dan Hovskär (KD)</w:t>
        </w:r>
      </w:sdtContent>
    </w:sdt>
  </w:p>
  <w:sdt>
    <w:sdtPr>
      <w:alias w:val="CC_Noformat_Rubtext"/>
      <w:tag w:val="CC_Noformat_Rubtext"/>
      <w:id w:val="-218060500"/>
      <w:lock w:val="sdtContentLocked"/>
      <w:placeholder>
        <w:docPart w:val="AB2F3F69FF514C4296CEE2503BCA7CE9"/>
      </w:placeholder>
      <w:text/>
    </w:sdtPr>
    <w:sdtContent>
      <w:p w:rsidR="00262EA3" w:rsidP="00283E0F" w14:paraId="2AE93ADC" w14:textId="359AA6FF">
        <w:pPr>
          <w:pStyle w:val="FSHRub2"/>
        </w:pPr>
        <w:r>
          <w:t>En nationell webbaserad erfarenhetsbank för patienter och anhöriga</w:t>
        </w:r>
      </w:p>
    </w:sdtContent>
  </w:sdt>
  <w:sdt>
    <w:sdtPr>
      <w:alias w:val="CC_Boilerplate_3"/>
      <w:tag w:val="CC_Boilerplate_3"/>
      <w:id w:val="1606463544"/>
      <w:lock w:val="sdtContentLocked"/>
      <w:text w:multiLine="1"/>
      <w15:appearance w15:val="hidden"/>
    </w:sdtPr>
    <w:sdtContent>
      <w:p w:rsidR="00262EA3" w:rsidP="00283E0F" w14:paraId="5083C8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6DE9"/>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32F"/>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6CB6"/>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7CC"/>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88C"/>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8C7"/>
    <w:rsid w:val="00675AFF"/>
    <w:rsid w:val="00676000"/>
    <w:rsid w:val="00676347"/>
    <w:rsid w:val="006779BB"/>
    <w:rsid w:val="00677FDB"/>
    <w:rsid w:val="006801AF"/>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BC0"/>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556"/>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21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3C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3CA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D6D"/>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2FCF"/>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1459D9"/>
  <w15:chartTrackingRefBased/>
  <w15:docId w15:val="{F83C22CA-6E94-4EE7-A6FE-37A4E8DA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84037A36F7D47BEAB45230F0CAAA0D2"/>
        <w:category>
          <w:name w:val="Allmänt"/>
          <w:gallery w:val="placeholder"/>
        </w:category>
        <w:types>
          <w:type w:val="bbPlcHdr"/>
        </w:types>
        <w:behaviors>
          <w:behavior w:val="content"/>
        </w:behaviors>
        <w:guid w:val="{535F8ADD-8303-426B-923D-467080170F5D}"/>
      </w:docPartPr>
      <w:docPartBody>
        <w:p w:rsidR="00176DE9">
          <w:pPr>
            <w:pStyle w:val="484037A36F7D47BEAB45230F0CAAA0D2"/>
          </w:pPr>
          <w:r w:rsidRPr="005A0A93">
            <w:rPr>
              <w:rStyle w:val="PlaceholderText"/>
            </w:rPr>
            <w:t>Förslag till riksdagsbeslut</w:t>
          </w:r>
        </w:p>
      </w:docPartBody>
    </w:docPart>
    <w:docPart>
      <w:docPartPr>
        <w:name w:val="6AC05176CF0B4B809A32B3BBCF0B2809"/>
        <w:category>
          <w:name w:val="Allmänt"/>
          <w:gallery w:val="placeholder"/>
        </w:category>
        <w:types>
          <w:type w:val="bbPlcHdr"/>
        </w:types>
        <w:behaviors>
          <w:behavior w:val="content"/>
        </w:behaviors>
        <w:guid w:val="{FD3A5A32-C64B-402E-BF9C-A98C2B588254}"/>
      </w:docPartPr>
      <w:docPartBody>
        <w:p w:rsidR="00176DE9">
          <w:pPr>
            <w:pStyle w:val="6AC05176CF0B4B809A32B3BBCF0B2809"/>
          </w:pPr>
          <w:r w:rsidRPr="005A0A93">
            <w:rPr>
              <w:rStyle w:val="PlaceholderText"/>
            </w:rPr>
            <w:t>Motivering</w:t>
          </w:r>
        </w:p>
      </w:docPartBody>
    </w:docPart>
    <w:docPart>
      <w:docPartPr>
        <w:name w:val="315F190A58014FC199C54B5208C40AB7"/>
        <w:category>
          <w:name w:val="Allmänt"/>
          <w:gallery w:val="placeholder"/>
        </w:category>
        <w:types>
          <w:type w:val="bbPlcHdr"/>
        </w:types>
        <w:behaviors>
          <w:behavior w:val="content"/>
        </w:behaviors>
        <w:guid w:val="{DFFC45B4-381F-48A5-B29F-2C4B1D92564D}"/>
      </w:docPartPr>
      <w:docPartBody>
        <w:p w:rsidR="00176DE9">
          <w:pPr>
            <w:pStyle w:val="315F190A58014FC199C54B5208C40AB7"/>
          </w:pPr>
          <w:r w:rsidRPr="009B077E">
            <w:rPr>
              <w:rStyle w:val="PlaceholderText"/>
            </w:rPr>
            <w:t>Namn på motionärer infogas/tas bort via panelen.</w:t>
          </w:r>
        </w:p>
      </w:docPartBody>
    </w:docPart>
    <w:docPart>
      <w:docPartPr>
        <w:name w:val="5B2AA97483494DD1A11755FE6C7759D3"/>
        <w:category>
          <w:name w:val="Allmänt"/>
          <w:gallery w:val="placeholder"/>
        </w:category>
        <w:types>
          <w:type w:val="bbPlcHdr"/>
        </w:types>
        <w:behaviors>
          <w:behavior w:val="content"/>
        </w:behaviors>
        <w:guid w:val="{064BE6A9-CCF3-44E5-B581-47B58D3F982D}"/>
      </w:docPartPr>
      <w:docPartBody>
        <w:p w:rsidR="00176DE9">
          <w:pPr>
            <w:pStyle w:val="5B2AA97483494DD1A11755FE6C7759D3"/>
          </w:pPr>
          <w:r>
            <w:rPr>
              <w:rStyle w:val="PlaceholderText"/>
            </w:rPr>
            <w:t xml:space="preserve"> </w:t>
          </w:r>
        </w:p>
      </w:docPartBody>
    </w:docPart>
    <w:docPart>
      <w:docPartPr>
        <w:name w:val="AB2F3F69FF514C4296CEE2503BCA7CE9"/>
        <w:category>
          <w:name w:val="Allmänt"/>
          <w:gallery w:val="placeholder"/>
        </w:category>
        <w:types>
          <w:type w:val="bbPlcHdr"/>
        </w:types>
        <w:behaviors>
          <w:behavior w:val="content"/>
        </w:behaviors>
        <w:guid w:val="{DFC1D9A7-DB34-4C1A-A8A5-CB87CE439F10}"/>
      </w:docPartPr>
      <w:docPartBody>
        <w:p w:rsidR="00176DE9">
          <w:pPr>
            <w:pStyle w:val="AB2F3F69FF514C4296CEE2503BCA7CE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E9"/>
    <w:rsid w:val="00043BAF"/>
    <w:rsid w:val="00176DE9"/>
    <w:rsid w:val="0038732F"/>
    <w:rsid w:val="00507CAE"/>
    <w:rsid w:val="0054788C"/>
    <w:rsid w:val="006758C7"/>
    <w:rsid w:val="00AB5C74"/>
    <w:rsid w:val="00EB2FC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84037A36F7D47BEAB45230F0CAAA0D2">
    <w:name w:val="484037A36F7D47BEAB45230F0CAAA0D2"/>
  </w:style>
  <w:style w:type="paragraph" w:customStyle="1" w:styleId="1A32BA26B575426D93E9887D49F004D2">
    <w:name w:val="1A32BA26B575426D93E9887D49F004D2"/>
  </w:style>
  <w:style w:type="paragraph" w:customStyle="1" w:styleId="6AC05176CF0B4B809A32B3BBCF0B2809">
    <w:name w:val="6AC05176CF0B4B809A32B3BBCF0B2809"/>
  </w:style>
  <w:style w:type="paragraph" w:customStyle="1" w:styleId="315F190A58014FC199C54B5208C40AB7">
    <w:name w:val="315F190A58014FC199C54B5208C40AB7"/>
  </w:style>
  <w:style w:type="paragraph" w:customStyle="1" w:styleId="5B2AA97483494DD1A11755FE6C7759D3">
    <w:name w:val="5B2AA97483494DD1A11755FE6C7759D3"/>
  </w:style>
  <w:style w:type="paragraph" w:customStyle="1" w:styleId="AB2F3F69FF514C4296CEE2503BCA7CE9">
    <w:name w:val="AB2F3F69FF514C4296CEE2503BCA7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60D859-70C3-4A8B-8CA5-98816919B985}"/>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296</Words>
  <Characters>1869</Characters>
  <Application>Microsoft Office Word</Application>
  <DocSecurity>0</DocSecurity>
  <Lines>36</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