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C83AA2C88241B7ACD58E79BA89EB68"/>
        </w:placeholder>
        <w:text/>
      </w:sdtPr>
      <w:sdtEndPr/>
      <w:sdtContent>
        <w:p w:rsidRPr="009B062B" w:rsidR="00AF30DD" w:rsidP="00D571C5" w:rsidRDefault="00AF30DD" w14:paraId="2F2D501A" w14:textId="77777777">
          <w:pPr>
            <w:pStyle w:val="Rubrik1"/>
            <w:spacing w:after="300"/>
          </w:pPr>
          <w:r w:rsidRPr="009B062B">
            <w:t>Förslag till riksdagsbeslut</w:t>
          </w:r>
        </w:p>
      </w:sdtContent>
    </w:sdt>
    <w:sdt>
      <w:sdtPr>
        <w:alias w:val="Yrkande 1"/>
        <w:tag w:val="e0b644d0-21fe-4d85-849b-8fb65fcfa45a"/>
        <w:id w:val="-1016375707"/>
        <w:lock w:val="sdtLocked"/>
      </w:sdtPr>
      <w:sdtEndPr/>
      <w:sdtContent>
        <w:p w:rsidR="009C38B2" w:rsidRDefault="007D69BC" w14:paraId="4294CE2C" w14:textId="5A9063ED">
          <w:pPr>
            <w:pStyle w:val="Frslagstext"/>
            <w:numPr>
              <w:ilvl w:val="0"/>
              <w:numId w:val="0"/>
            </w:numPr>
          </w:pPr>
          <w:r>
            <w:t>Riksdagen avslå</w:t>
          </w:r>
          <w:r w:rsidR="00145355">
            <w:t>r</w:t>
          </w:r>
          <w:r>
            <w:t xml:space="preserve"> proposition 2020/21:224 Behandling av personuppgifter vid Försvarsmakten och Försvarets radioanstalt.</w:t>
          </w:r>
        </w:p>
      </w:sdtContent>
    </w:sdt>
    <w:bookmarkStart w:name="MotionsStart" w:displacedByCustomXml="next" w:id="0"/>
    <w:bookmarkEnd w:displacedByCustomXml="next" w:id="0"/>
    <w:sdt>
      <w:sdtPr>
        <w:alias w:val="CC_Motivering_Rubrik"/>
        <w:tag w:val="CC_Motivering_Rubrik"/>
        <w:id w:val="1433397530"/>
        <w:lock w:val="sdtLocked"/>
        <w:placeholder>
          <w:docPart w:val="EF80EA93541C417999CB0933CD6E5479"/>
        </w:placeholder>
        <w:text/>
      </w:sdtPr>
      <w:sdtEndPr/>
      <w:sdtContent>
        <w:p w:rsidRPr="009B062B" w:rsidR="006D79C9" w:rsidP="00333E95" w:rsidRDefault="006D79C9" w14:paraId="1B67527A" w14:textId="77777777">
          <w:pPr>
            <w:pStyle w:val="Rubrik1"/>
          </w:pPr>
          <w:r>
            <w:t>Motivering</w:t>
          </w:r>
        </w:p>
      </w:sdtContent>
    </w:sdt>
    <w:p w:rsidR="001B2B88" w:rsidP="00BD0159" w:rsidRDefault="0012677D" w14:paraId="728A30FC" w14:textId="7FF14604">
      <w:pPr>
        <w:pStyle w:val="Normalutanindragellerluft"/>
      </w:pPr>
      <w:r>
        <w:t xml:space="preserve">Regeringen </w:t>
      </w:r>
      <w:r w:rsidR="009B6E44">
        <w:t>för</w:t>
      </w:r>
      <w:r w:rsidR="00B32FD7">
        <w:t>e</w:t>
      </w:r>
      <w:r w:rsidR="009B6E44">
        <w:t>slår</w:t>
      </w:r>
      <w:r>
        <w:t xml:space="preserve"> att </w:t>
      </w:r>
      <w:r w:rsidR="001B2B88">
        <w:t>två nya lagar om behandling av personuppgifter vid Försvars</w:t>
      </w:r>
      <w:r w:rsidR="00932A53">
        <w:softHyphen/>
      </w:r>
      <w:r w:rsidR="001B2B88">
        <w:t>makten respektive Försvarets radioanstalt</w:t>
      </w:r>
      <w:r w:rsidR="009B6E44">
        <w:t xml:space="preserve"> (FRA)</w:t>
      </w:r>
      <w:r w:rsidR="005D4625">
        <w:t xml:space="preserve"> ersätter befintliga</w:t>
      </w:r>
      <w:r w:rsidR="009B6E44">
        <w:t xml:space="preserve"> </w:t>
      </w:r>
      <w:r w:rsidR="005D4625">
        <w:t xml:space="preserve">lagstiftningar </w:t>
      </w:r>
      <w:r w:rsidR="001B2B88">
        <w:t>om behandling av personuppgifter</w:t>
      </w:r>
      <w:r w:rsidR="009B6E44">
        <w:t xml:space="preserve"> i de aktuella verksamheterna</w:t>
      </w:r>
      <w:r w:rsidR="005D4625">
        <w:t xml:space="preserve">. </w:t>
      </w:r>
      <w:r w:rsidR="001B2B88">
        <w:t>Vidare föreslå</w:t>
      </w:r>
      <w:r w:rsidR="005D4625">
        <w:t>r regeringen</w:t>
      </w:r>
      <w:r w:rsidR="001B2B88">
        <w:t xml:space="preserve"> ändringar i lagen om signalspaning i försvarsunderrättelseverksamhet som </w:t>
      </w:r>
      <w:r w:rsidR="00B32FD7">
        <w:t>bl.a.</w:t>
      </w:r>
      <w:r w:rsidR="001B2B88">
        <w:t xml:space="preserve"> rör Försvarets radioanstalts internationella samarbete. </w:t>
      </w:r>
      <w:r w:rsidR="00B267E6">
        <w:t>De nya lagarna och övriga lag</w:t>
      </w:r>
      <w:r w:rsidR="00932A53">
        <w:softHyphen/>
      </w:r>
      <w:r w:rsidR="00B267E6">
        <w:t>ändringar föreslås träda i kraft den 1 januari 2022.</w:t>
      </w:r>
    </w:p>
    <w:p w:rsidR="00051087" w:rsidP="00BD0159" w:rsidRDefault="009B6E44" w14:paraId="3E428655" w14:textId="42CDCB12">
      <w:r>
        <w:t xml:space="preserve">Sverige står inför en förändrad </w:t>
      </w:r>
      <w:r w:rsidR="00051087">
        <w:t xml:space="preserve">säkerhetssituation </w:t>
      </w:r>
      <w:r>
        <w:t xml:space="preserve">med omfattande </w:t>
      </w:r>
      <w:r w:rsidR="00051087">
        <w:t>hot</w:t>
      </w:r>
      <w:r>
        <w:t>bild;</w:t>
      </w:r>
      <w:r w:rsidR="00051087">
        <w:t xml:space="preserve"> ett väpnat angrepp kan inte uteslutas</w:t>
      </w:r>
      <w:r>
        <w:t>,</w:t>
      </w:r>
      <w:r w:rsidR="00051087">
        <w:t xml:space="preserve"> och Sverige har vid ett par tillfällen varit utsatt för terror</w:t>
      </w:r>
      <w:r w:rsidR="00932A53">
        <w:softHyphen/>
      </w:r>
      <w:r w:rsidR="00051087">
        <w:t>attacker. Underrättelsehoten ökar och utländsk makt är aktiv på svenskt territorium bl.a. genom värvningsförsök mot svenska medborgare för att tillförskaffa sig informatio</w:t>
      </w:r>
      <w:r w:rsidR="002E2DCE">
        <w:t>n om företag, personer, sårbarheter i samhället och svenskt försvar.</w:t>
      </w:r>
      <w:r w:rsidR="00051087">
        <w:t xml:space="preserve"> Så sent som i september </w:t>
      </w:r>
      <w:r w:rsidR="003A3399">
        <w:t xml:space="preserve">2021 </w:t>
      </w:r>
      <w:r w:rsidR="00051087">
        <w:t xml:space="preserve">dömdes en </w:t>
      </w:r>
      <w:r w:rsidR="002E2DCE">
        <w:t xml:space="preserve">svensk </w:t>
      </w:r>
      <w:r w:rsidR="00051087">
        <w:t xml:space="preserve">man för spioneri, </w:t>
      </w:r>
      <w:r w:rsidR="003A3399">
        <w:t xml:space="preserve">för första gången på </w:t>
      </w:r>
      <w:r w:rsidR="00051087">
        <w:t xml:space="preserve">decennier. Internationellt underrättelsesamarbete är </w:t>
      </w:r>
      <w:r w:rsidR="003A3399">
        <w:t>avgörande</w:t>
      </w:r>
      <w:r w:rsidR="00051087">
        <w:t xml:space="preserve"> </w:t>
      </w:r>
      <w:r w:rsidR="002E2DCE">
        <w:t>för att få information för att upptäcka och för</w:t>
      </w:r>
      <w:r w:rsidR="00932A53">
        <w:softHyphen/>
      </w:r>
      <w:r w:rsidR="002E2DCE">
        <w:t xml:space="preserve">hindra olika hot mot Sverige. </w:t>
      </w:r>
    </w:p>
    <w:p w:rsidR="00A4041B" w:rsidP="00BD0159" w:rsidRDefault="00FB7ABA" w14:paraId="30DA6B7D" w14:textId="63C3CBEC">
      <w:r>
        <w:t xml:space="preserve">Med anledning av den försämrade säkerhetssituationen finns det </w:t>
      </w:r>
      <w:r w:rsidR="003A3399">
        <w:t>därmed</w:t>
      </w:r>
      <w:r>
        <w:t xml:space="preserve"> d</w:t>
      </w:r>
      <w:r w:rsidR="00A4041B">
        <w:t xml:space="preserve">elar i propositionen </w:t>
      </w:r>
      <w:r w:rsidR="003A3399">
        <w:t xml:space="preserve">som </w:t>
      </w:r>
      <w:r w:rsidR="00A4041B">
        <w:t xml:space="preserve">vi </w:t>
      </w:r>
      <w:r w:rsidR="003A3399">
        <w:t>instämmer i</w:t>
      </w:r>
      <w:r w:rsidR="00A4041B">
        <w:t xml:space="preserve">, trots att syftet med </w:t>
      </w:r>
      <w:r w:rsidR="004D11A3">
        <w:t>signalspanings</w:t>
      </w:r>
      <w:r w:rsidR="00A4041B">
        <w:t xml:space="preserve">lagen breddas. </w:t>
      </w:r>
      <w:r w:rsidR="004D11A3">
        <w:t>Dit hör att</w:t>
      </w:r>
      <w:r w:rsidR="003A3399">
        <w:t xml:space="preserve"> bl.a. att</w:t>
      </w:r>
      <w:r w:rsidR="004D11A3">
        <w:t xml:space="preserve"> FRA även ska kunna inhämta signaler som sänds till eller från utländsk militär personal som befinner sig på svenskt territorium, utan att personalen behöver befinna sig på ett utländskt statsfartyg, statsluftfartyg eller ett militärt fordon. Det kan handla om främmande makts specialförbandssold</w:t>
      </w:r>
      <w:r w:rsidR="003A3399">
        <w:t>a</w:t>
      </w:r>
      <w:r w:rsidR="004D11A3">
        <w:t xml:space="preserve">ter som rör sig till fots i svensk </w:t>
      </w:r>
      <w:r w:rsidR="004D11A3">
        <w:lastRenderedPageBreak/>
        <w:t>terräng, fälls från luften i svenskt luftrum eller rör sig i svenska vatten. De</w:t>
      </w:r>
      <w:r w:rsidR="003A3399">
        <w:t>t</w:t>
      </w:r>
      <w:r w:rsidR="004D11A3">
        <w:t xml:space="preserve"> kan</w:t>
      </w:r>
      <w:r w:rsidR="00BF7045">
        <w:t xml:space="preserve"> också handla om</w:t>
      </w:r>
      <w:r w:rsidR="004D11A3">
        <w:t xml:space="preserve"> förtrupper med sabotage- eller underrättelseuppgifter</w:t>
      </w:r>
      <w:r w:rsidR="003A3399">
        <w:t>,</w:t>
      </w:r>
      <w:r w:rsidR="004D11A3">
        <w:t xml:space="preserve"> som agerar för främmande </w:t>
      </w:r>
      <w:r w:rsidR="00481E9A">
        <w:t xml:space="preserve">makt vid en gråzonssituation där dolda operationer </w:t>
      </w:r>
      <w:r w:rsidR="00BF7045">
        <w:t xml:space="preserve">sker </w:t>
      </w:r>
      <w:r w:rsidR="00481E9A">
        <w:t xml:space="preserve">på svenskt territorium av en eller annan anledning. </w:t>
      </w:r>
    </w:p>
    <w:p w:rsidR="00481E9A" w:rsidP="00BD0159" w:rsidRDefault="003A3399" w14:paraId="32AD193B" w14:textId="1763E9BF">
      <w:r>
        <w:t>S</w:t>
      </w:r>
      <w:r w:rsidR="00481E9A">
        <w:t>äkerhetshoten har förändrats och försämrats sedan signalspaningslagens ikraft</w:t>
      </w:r>
      <w:r w:rsidR="00932A53">
        <w:softHyphen/>
      </w:r>
      <w:r w:rsidR="00481E9A">
        <w:t>trädande</w:t>
      </w:r>
      <w:r w:rsidR="002A153E">
        <w:t>, vilket</w:t>
      </w:r>
      <w:r w:rsidR="00481E9A">
        <w:t xml:space="preserve"> </w:t>
      </w:r>
      <w:r w:rsidR="002A153E">
        <w:t xml:space="preserve">gett upphov till ett </w:t>
      </w:r>
      <w:r w:rsidR="00481E9A">
        <w:t xml:space="preserve">behov av en översyn av dagens signalspaningslag. </w:t>
      </w:r>
      <w:r w:rsidR="002A153E">
        <w:t xml:space="preserve">I </w:t>
      </w:r>
      <w:r w:rsidR="00481E9A">
        <w:t xml:space="preserve">förhandlingarna med regeringen inför totalförsvarspropositionen, </w:t>
      </w:r>
      <w:r w:rsidR="00B32FD7">
        <w:t>r</w:t>
      </w:r>
      <w:r w:rsidR="00481E9A">
        <w:t>egeringens pro</w:t>
      </w:r>
      <w:r w:rsidR="00932A53">
        <w:softHyphen/>
      </w:r>
      <w:r w:rsidR="00481E9A">
        <w:t xml:space="preserve">position 2020/21:30, </w:t>
      </w:r>
      <w:r w:rsidR="002A153E">
        <w:t xml:space="preserve">kom vi därmed överens om </w:t>
      </w:r>
      <w:r w:rsidR="00481E9A">
        <w:t xml:space="preserve">att en översyn av signalspaningslagen ska göras </w:t>
      </w:r>
      <w:r w:rsidR="002A153E">
        <w:t xml:space="preserve">för </w:t>
      </w:r>
      <w:r w:rsidR="00481E9A">
        <w:t xml:space="preserve">att säkerställa </w:t>
      </w:r>
      <w:r w:rsidR="002A153E">
        <w:t xml:space="preserve">att </w:t>
      </w:r>
      <w:r w:rsidR="00481E9A">
        <w:t>lagstiftning</w:t>
      </w:r>
      <w:r w:rsidR="002A153E">
        <w:t xml:space="preserve">en, </w:t>
      </w:r>
      <w:r w:rsidR="00481E9A">
        <w:t>med hänsyn till omvärldsutvecklingen och totalförsvarets förändrade behov</w:t>
      </w:r>
      <w:r w:rsidR="002A153E">
        <w:t>,</w:t>
      </w:r>
      <w:r w:rsidR="00481E9A">
        <w:t xml:space="preserve"> </w:t>
      </w:r>
      <w:r w:rsidR="00B97CA6">
        <w:t xml:space="preserve">tillhandahåller </w:t>
      </w:r>
      <w:r w:rsidR="00481E9A">
        <w:t>ett effektivt och ändamålsenligt stöd för svensk utrikes</w:t>
      </w:r>
      <w:r w:rsidR="00B32FD7">
        <w:noBreakHyphen/>
      </w:r>
      <w:r w:rsidR="00CA5B84">
        <w:t>,</w:t>
      </w:r>
      <w:r w:rsidR="00481E9A">
        <w:t xml:space="preserve"> säkerhets</w:t>
      </w:r>
      <w:r w:rsidR="00B32FD7">
        <w:t>-</w:t>
      </w:r>
      <w:r w:rsidR="00481E9A">
        <w:t xml:space="preserve"> och försvarspolitik</w:t>
      </w:r>
      <w:r w:rsidR="00B97CA6">
        <w:t>,</w:t>
      </w:r>
      <w:r w:rsidR="00481E9A">
        <w:t xml:space="preserve"> samtidigt som hänsyn fortsatt tas till enskildas personliga integritet. </w:t>
      </w:r>
    </w:p>
    <w:p w:rsidR="00D4573E" w:rsidP="00BD0159" w:rsidRDefault="00327F58" w14:paraId="04476B82" w14:textId="6C89730D">
      <w:r w:rsidRPr="00384C36">
        <w:t xml:space="preserve">I maj 2021 </w:t>
      </w:r>
      <w:r w:rsidRPr="00384C36" w:rsidR="008C1592">
        <w:t xml:space="preserve">fälldes </w:t>
      </w:r>
      <w:r w:rsidR="00B97CA6">
        <w:t xml:space="preserve">emellertid </w:t>
      </w:r>
      <w:r w:rsidRPr="00384C36" w:rsidR="008C1592">
        <w:t>den svenska signalspaningslagen av</w:t>
      </w:r>
      <w:r w:rsidRPr="00384C36">
        <w:t xml:space="preserve"> Europadomstolen</w:t>
      </w:r>
      <w:r w:rsidRPr="00384C36" w:rsidR="00975F9E">
        <w:t xml:space="preserve">, som konstaterade att lagen står i strid med </w:t>
      </w:r>
      <w:r w:rsidRPr="00384C36" w:rsidR="00681271">
        <w:t>E</w:t>
      </w:r>
      <w:r w:rsidRPr="00384C36" w:rsidR="00975F9E">
        <w:t>uropakonventionens art</w:t>
      </w:r>
      <w:r w:rsidR="00BF7045">
        <w:t>ikel</w:t>
      </w:r>
      <w:r w:rsidR="00B32FD7">
        <w:t> </w:t>
      </w:r>
      <w:r w:rsidRPr="00384C36" w:rsidR="00975F9E">
        <w:t xml:space="preserve">8 – </w:t>
      </w:r>
      <w:r w:rsidR="00B32FD7">
        <w:t>bl.a.</w:t>
      </w:r>
      <w:r w:rsidRPr="00384C36" w:rsidR="00975F9E">
        <w:t xml:space="preserve"> på grund av att lagen </w:t>
      </w:r>
      <w:r w:rsidRPr="00384C36" w:rsidR="00681271">
        <w:t xml:space="preserve">inte tillförsäkrar </w:t>
      </w:r>
      <w:r w:rsidRPr="00384C36" w:rsidR="00262EB3">
        <w:t>tillräckligt</w:t>
      </w:r>
      <w:r w:rsidRPr="00384C36">
        <w:t xml:space="preserve"> skydd för den personliga integriteten när Sverige delar med sig av data till andra stater. </w:t>
      </w:r>
      <w:r w:rsidRPr="00384C36" w:rsidR="00724605">
        <w:t xml:space="preserve">Därtill </w:t>
      </w:r>
      <w:r w:rsidRPr="00384C36" w:rsidR="00A4041B">
        <w:t xml:space="preserve">ansåg domstolen att </w:t>
      </w:r>
      <w:r w:rsidRPr="00384C36" w:rsidR="00724605">
        <w:rPr>
          <w:rFonts w:ascii="Times New Roman" w:hAnsi="Times New Roman" w:cs="Times New Roman"/>
          <w:shd w:val="clear" w:color="auto" w:fill="FFFFFF"/>
        </w:rPr>
        <w:t xml:space="preserve">skyddet för organisationers och </w:t>
      </w:r>
      <w:proofErr w:type="gramStart"/>
      <w:r w:rsidRPr="00384C36" w:rsidR="00724605">
        <w:rPr>
          <w:rFonts w:ascii="Times New Roman" w:hAnsi="Times New Roman" w:cs="Times New Roman"/>
          <w:shd w:val="clear" w:color="auto" w:fill="FFFFFF"/>
        </w:rPr>
        <w:t>företags kommunikation</w:t>
      </w:r>
      <w:proofErr w:type="gramEnd"/>
      <w:r w:rsidRPr="00384C36" w:rsidR="00724605">
        <w:rPr>
          <w:rFonts w:ascii="Times New Roman" w:hAnsi="Times New Roman" w:cs="Times New Roman"/>
          <w:shd w:val="clear" w:color="auto" w:fill="FFFFFF"/>
        </w:rPr>
        <w:t xml:space="preserve"> </w:t>
      </w:r>
      <w:r w:rsidRPr="00384C36" w:rsidR="00681271">
        <w:rPr>
          <w:rFonts w:ascii="Times New Roman" w:hAnsi="Times New Roman" w:cs="Times New Roman"/>
          <w:shd w:val="clear" w:color="auto" w:fill="FFFFFF"/>
        </w:rPr>
        <w:t>är</w:t>
      </w:r>
      <w:r w:rsidRPr="00384C36" w:rsidR="00724605">
        <w:rPr>
          <w:rFonts w:ascii="Times New Roman" w:hAnsi="Times New Roman" w:cs="Times New Roman"/>
          <w:shd w:val="clear" w:color="auto" w:fill="FFFFFF"/>
        </w:rPr>
        <w:t xml:space="preserve"> otillräcklig</w:t>
      </w:r>
      <w:r w:rsidR="00B32FD7">
        <w:rPr>
          <w:rFonts w:ascii="Times New Roman" w:hAnsi="Times New Roman" w:cs="Times New Roman"/>
          <w:shd w:val="clear" w:color="auto" w:fill="FFFFFF"/>
        </w:rPr>
        <w:t>t</w:t>
      </w:r>
      <w:r w:rsidRPr="00384C36" w:rsidR="00724605">
        <w:rPr>
          <w:rFonts w:ascii="Times New Roman" w:hAnsi="Times New Roman" w:cs="Times New Roman"/>
          <w:shd w:val="clear" w:color="auto" w:fill="FFFFFF"/>
        </w:rPr>
        <w:t xml:space="preserve"> och att det saknas effektiv kontroll av FRA:s verksamhet</w:t>
      </w:r>
      <w:r w:rsidRPr="00384C36" w:rsidR="00724605">
        <w:rPr>
          <w:rFonts w:ascii="Times New Roman" w:hAnsi="Times New Roman" w:cs="Times New Roman"/>
          <w:color w:val="FF0000"/>
          <w:shd w:val="clear" w:color="auto" w:fill="FFFFFF"/>
        </w:rPr>
        <w:t>.</w:t>
      </w:r>
      <w:r w:rsidR="00B97CA6">
        <w:t xml:space="preserve"> Vi anser inte att r</w:t>
      </w:r>
      <w:r w:rsidR="0010278F">
        <w:t xml:space="preserve">egeringen </w:t>
      </w:r>
      <w:r w:rsidR="00B97CA6">
        <w:t>i den nu aktuella proposi</w:t>
      </w:r>
      <w:r w:rsidR="00932A53">
        <w:softHyphen/>
      </w:r>
      <w:r w:rsidR="00B97CA6">
        <w:t xml:space="preserve">tionen </w:t>
      </w:r>
      <w:r w:rsidR="001C6E3B">
        <w:t xml:space="preserve">i tillräcklig omfattning </w:t>
      </w:r>
      <w:r w:rsidR="00B97CA6">
        <w:t xml:space="preserve">har </w:t>
      </w:r>
      <w:r w:rsidR="0010278F">
        <w:t>återkommit med hur de</w:t>
      </w:r>
      <w:r w:rsidR="00B32FD7">
        <w:t>n</w:t>
      </w:r>
      <w:r w:rsidR="0010278F">
        <w:t xml:space="preserve"> avser </w:t>
      </w:r>
      <w:r w:rsidR="00B32FD7">
        <w:t xml:space="preserve">att </w:t>
      </w:r>
      <w:r w:rsidR="0010278F">
        <w:t>stärka integritets</w:t>
      </w:r>
      <w:r w:rsidR="00932A53">
        <w:softHyphen/>
      </w:r>
      <w:r w:rsidR="0010278F">
        <w:t xml:space="preserve">skyddet </w:t>
      </w:r>
      <w:r w:rsidR="00B97CA6">
        <w:t>i ljuset</w:t>
      </w:r>
      <w:r w:rsidR="0010278F">
        <w:t xml:space="preserve"> av Europadomstolens dom. Det är anmärkningsvärt </w:t>
      </w:r>
      <w:r w:rsidR="00724605">
        <w:t xml:space="preserve">att man ändå går vidare med de nu förestående ändringarna, inte minst </w:t>
      </w:r>
      <w:r w:rsidR="000E4B1F">
        <w:t xml:space="preserve">när man dessutom avser att utöka delningen av information till andra stater. </w:t>
      </w:r>
      <w:r w:rsidR="000B6B3C">
        <w:t xml:space="preserve">Regeringen anger att man </w:t>
      </w:r>
      <w:r w:rsidR="00D73B85">
        <w:t xml:space="preserve">i huvudsak </w:t>
      </w:r>
      <w:r w:rsidR="000B6B3C">
        <w:t xml:space="preserve">avser </w:t>
      </w:r>
      <w:r w:rsidR="0010278F">
        <w:t xml:space="preserve">att </w:t>
      </w:r>
      <w:r w:rsidR="000B6B3C">
        <w:t xml:space="preserve">låta frågan om åtgärder med anledning av Europadomstolens dom hanteras inom ramen för </w:t>
      </w:r>
      <w:r w:rsidR="0010278F">
        <w:t xml:space="preserve">översynen av signalspaningslagen. </w:t>
      </w:r>
      <w:r w:rsidR="000B6B3C">
        <w:t xml:space="preserve">Att utöka delningen av personuppgifter, </w:t>
      </w:r>
      <w:r w:rsidR="00B32FD7">
        <w:t>bl.a.</w:t>
      </w:r>
      <w:r w:rsidR="000B6B3C">
        <w:t xml:space="preserve"> genom direktåtkomst</w:t>
      </w:r>
      <w:r w:rsidR="00411784">
        <w:t>, innan hänsyn har tagits till en gedigen analys av Europa</w:t>
      </w:r>
      <w:r w:rsidR="00932A53">
        <w:softHyphen/>
      </w:r>
      <w:r w:rsidR="00411784">
        <w:t>domstolens dom, är anmärkningsvärt. En sådan översyn måste givetvis</w:t>
      </w:r>
      <w:r w:rsidR="0010278F">
        <w:t xml:space="preserve"> </w:t>
      </w:r>
      <w:r w:rsidR="00411784">
        <w:t xml:space="preserve">genomföras </w:t>
      </w:r>
      <w:r w:rsidR="0010278F">
        <w:t xml:space="preserve">innan </w:t>
      </w:r>
      <w:r w:rsidR="00411784">
        <w:t>de för</w:t>
      </w:r>
      <w:r w:rsidR="00B32FD7">
        <w:t>e</w:t>
      </w:r>
      <w:r w:rsidR="00411784">
        <w:t xml:space="preserve">slagna </w:t>
      </w:r>
      <w:r w:rsidR="0010278F">
        <w:t xml:space="preserve">förändringarna </w:t>
      </w:r>
      <w:r w:rsidR="00411784">
        <w:t xml:space="preserve">kan bli aktuella. </w:t>
      </w:r>
    </w:p>
    <w:p w:rsidR="00BE1CD3" w:rsidP="00BD0159" w:rsidRDefault="00262EB3" w14:paraId="138AB776" w14:textId="47695DE1">
      <w:r>
        <w:t xml:space="preserve">Den nu lagda propositionen gör det </w:t>
      </w:r>
      <w:r w:rsidR="00B32FD7">
        <w:t xml:space="preserve">inte bara </w:t>
      </w:r>
      <w:r>
        <w:t xml:space="preserve">möjligt för </w:t>
      </w:r>
      <w:r w:rsidR="00724605">
        <w:t xml:space="preserve">vissa försvarsmyndigheter </w:t>
      </w:r>
      <w:r w:rsidR="001C6E3B">
        <w:t xml:space="preserve">i Sverige </w:t>
      </w:r>
      <w:r w:rsidR="00724605">
        <w:t xml:space="preserve">att få direktåtkomst till personuppgifter </w:t>
      </w:r>
      <w:r w:rsidR="00FA4F96">
        <w:t xml:space="preserve">som hanteras inom ramen för </w:t>
      </w:r>
      <w:r w:rsidR="00B32FD7">
        <w:t>Försvars</w:t>
      </w:r>
      <w:r w:rsidR="00932A53">
        <w:softHyphen/>
      </w:r>
      <w:r w:rsidR="00B32FD7">
        <w:t xml:space="preserve">maktens </w:t>
      </w:r>
      <w:r w:rsidR="00FA4F96">
        <w:t>och FRA:s verksamheter;</w:t>
      </w:r>
      <w:r w:rsidR="00724605">
        <w:t xml:space="preserve"> det blir också möjligt för </w:t>
      </w:r>
      <w:r w:rsidR="0093704E">
        <w:t xml:space="preserve">Sverige att </w:t>
      </w:r>
      <w:r w:rsidR="00FA4F96">
        <w:t>genom direkt</w:t>
      </w:r>
      <w:r w:rsidR="00932A53">
        <w:softHyphen/>
      </w:r>
      <w:r w:rsidR="00FA4F96">
        <w:t xml:space="preserve">åtkomst </w:t>
      </w:r>
      <w:r w:rsidR="0093704E">
        <w:t>dela med sig av underrättelseinformation</w:t>
      </w:r>
      <w:r w:rsidR="00724605">
        <w:t xml:space="preserve"> </w:t>
      </w:r>
      <w:r w:rsidR="00FA4F96">
        <w:t>som innehåller personuppgifter</w:t>
      </w:r>
      <w:r w:rsidR="0093704E">
        <w:t xml:space="preserve"> </w:t>
      </w:r>
      <w:r w:rsidR="00724605">
        <w:t>till</w:t>
      </w:r>
      <w:r w:rsidR="0093704E">
        <w:t xml:space="preserve"> </w:t>
      </w:r>
      <w:r w:rsidR="00CD38D8">
        <w:t xml:space="preserve">utländsk underrättelse- och säkerhetstjänst, om det behövs för samarbetet mot terrorism, säkerhetshotande verksamhet, vid </w:t>
      </w:r>
      <w:r w:rsidR="00B32FD7">
        <w:t>it</w:t>
      </w:r>
      <w:r w:rsidR="00CD38D8">
        <w:t xml:space="preserve">-relaterade hot mot samhällsviktiga system eller vid svenskt deltagande i annat internationellt underrättelse- och säkerhetssamarbete. </w:t>
      </w:r>
      <w:bookmarkStart w:name="_Hlk83220264" w:id="1"/>
      <w:r w:rsidR="00FA4F96">
        <w:t xml:space="preserve">Förslaget är alldeles för långtgående, särskilt med beaktande av att Europadomstolens dom ännu inte </w:t>
      </w:r>
      <w:r w:rsidR="00A14EF9">
        <w:t>lett till nödvändiga ändringar i lagstiftningen.</w:t>
      </w:r>
      <w:r w:rsidR="00D527DE">
        <w:t xml:space="preserve"> </w:t>
      </w:r>
      <w:r w:rsidR="00A14EF9">
        <w:t>R</w:t>
      </w:r>
      <w:r w:rsidR="00D527DE">
        <w:t xml:space="preserve">egeringen </w:t>
      </w:r>
      <w:r w:rsidR="00A14EF9">
        <w:t xml:space="preserve">anger </w:t>
      </w:r>
      <w:r w:rsidR="00D527DE">
        <w:t>att s</w:t>
      </w:r>
      <w:r w:rsidR="007A3232">
        <w:t xml:space="preserve">ådan direktåtkomst </w:t>
      </w:r>
      <w:r w:rsidR="00A14EF9">
        <w:t xml:space="preserve">endast </w:t>
      </w:r>
      <w:r w:rsidR="007A3232">
        <w:t>få</w:t>
      </w:r>
      <w:r w:rsidR="00D527DE">
        <w:t>r</w:t>
      </w:r>
      <w:r w:rsidR="007A3232">
        <w:t xml:space="preserve"> medges i den utsträckning det följer av lag eller förordning eller om regeringen har beslutat om det i ett enskilt fall</w:t>
      </w:r>
      <w:bookmarkEnd w:id="1"/>
      <w:r w:rsidR="00D527DE">
        <w:t>, och att det finns begränsande åtgärder rörande direktåtkomst för utländsk makt</w:t>
      </w:r>
      <w:r w:rsidR="00387300">
        <w:t xml:space="preserve">. </w:t>
      </w:r>
      <w:r w:rsidR="00A14EF9">
        <w:t xml:space="preserve">Vi anser </w:t>
      </w:r>
      <w:r w:rsidR="00D3439E">
        <w:t xml:space="preserve">att detta är otillräckligt och att förslaget brister vad gäller utredning och konsekvensanalys i förhållande till </w:t>
      </w:r>
      <w:r w:rsidR="00B32FD7">
        <w:t>dess</w:t>
      </w:r>
      <w:r w:rsidR="00D3439E">
        <w:t xml:space="preserve"> inverkan på och skydd för den personliga integriteten. </w:t>
      </w:r>
      <w:r w:rsidR="000769FA">
        <w:t>Centerpartiet har tidigare, se bl.a. följdmotion 2020/21:4110</w:t>
      </w:r>
      <w:r w:rsidR="00DA60FD">
        <w:t xml:space="preserve"> av Linda Modig</w:t>
      </w:r>
      <w:r w:rsidR="00B32FD7">
        <w:t> </w:t>
      </w:r>
      <w:r w:rsidR="00DA60FD">
        <w:t>(C) m.fl.</w:t>
      </w:r>
      <w:r w:rsidR="000769FA">
        <w:t xml:space="preserve">, </w:t>
      </w:r>
      <w:r w:rsidR="00343E0E">
        <w:t xml:space="preserve">kritiserat regeringen för bristande </w:t>
      </w:r>
      <w:r w:rsidR="00DA60FD">
        <w:t>hantering av</w:t>
      </w:r>
      <w:r w:rsidR="00343E0E">
        <w:t xml:space="preserve"> </w:t>
      </w:r>
      <w:r w:rsidRPr="00343E0E" w:rsidR="00343E0E">
        <w:t xml:space="preserve">effekterna på rättighetsskyddet </w:t>
      </w:r>
      <w:r w:rsidR="00DA60FD">
        <w:t xml:space="preserve">vid lagstiftning som inskränker våra </w:t>
      </w:r>
      <w:r w:rsidRPr="00343E0E" w:rsidR="00343E0E">
        <w:t>grundlagsskyddade fri- och rättigheter</w:t>
      </w:r>
      <w:r w:rsidR="00343E0E">
        <w:t xml:space="preserve">, och noterar nu återigen att </w:t>
      </w:r>
      <w:r w:rsidR="00DA60FD">
        <w:t>regeringen</w:t>
      </w:r>
      <w:r w:rsidR="00343E0E">
        <w:t xml:space="preserve"> brister </w:t>
      </w:r>
      <w:r w:rsidR="00DA60FD">
        <w:t xml:space="preserve">i detta avseende. </w:t>
      </w:r>
      <w:r w:rsidR="00D3439E">
        <w:t xml:space="preserve">Vid </w:t>
      </w:r>
      <w:r w:rsidR="00C3094D">
        <w:t>beredningen inför</w:t>
      </w:r>
      <w:r w:rsidR="009E5775">
        <w:t>,</w:t>
      </w:r>
      <w:r w:rsidR="00C3094D">
        <w:t xml:space="preserve"> och omröstningen om</w:t>
      </w:r>
      <w:r w:rsidR="009E5775">
        <w:t>,</w:t>
      </w:r>
      <w:r w:rsidR="00C3094D">
        <w:t xml:space="preserve"> </w:t>
      </w:r>
      <w:r w:rsidR="00CB4C5D">
        <w:t>signalspaningslag</w:t>
      </w:r>
      <w:r w:rsidR="00C3094D">
        <w:t>en</w:t>
      </w:r>
      <w:r w:rsidR="00CB4C5D">
        <w:t xml:space="preserve"> 2009</w:t>
      </w:r>
      <w:r w:rsidR="00C3094D">
        <w:t xml:space="preserve"> framgick </w:t>
      </w:r>
      <w:r w:rsidR="00DA60FD">
        <w:t xml:space="preserve">dessutom </w:t>
      </w:r>
      <w:r w:rsidR="00C3094D">
        <w:t>att direktåtkomst för utländska aktörer var uteslutet</w:t>
      </w:r>
      <w:r w:rsidR="009E5775">
        <w:t xml:space="preserve"> även på längre sikt</w:t>
      </w:r>
      <w:r w:rsidR="00CB4C5D">
        <w:t xml:space="preserve">. Centerpartiet anser </w:t>
      </w:r>
      <w:r w:rsidR="00C3094D">
        <w:t xml:space="preserve">inte </w:t>
      </w:r>
      <w:r w:rsidR="00CB4C5D">
        <w:t xml:space="preserve">att regeringen </w:t>
      </w:r>
      <w:r w:rsidR="000769FA">
        <w:t xml:space="preserve">på ett </w:t>
      </w:r>
      <w:r w:rsidR="00CB4C5D">
        <w:t xml:space="preserve">tillräckligt tydligt </w:t>
      </w:r>
      <w:r w:rsidR="000769FA">
        <w:t xml:space="preserve">sätt </w:t>
      </w:r>
      <w:r w:rsidR="00CB4C5D">
        <w:t xml:space="preserve">visat varför traditionellt underrättelsesamarbete med utbyte av information </w:t>
      </w:r>
      <w:r w:rsidR="00FB7ABA">
        <w:t xml:space="preserve">utan direkttillgång för </w:t>
      </w:r>
      <w:r w:rsidR="00FB7ABA">
        <w:lastRenderedPageBreak/>
        <w:t xml:space="preserve">utländsk makt </w:t>
      </w:r>
      <w:r w:rsidR="00CB4C5D">
        <w:t xml:space="preserve">är </w:t>
      </w:r>
      <w:r w:rsidR="009E5775">
        <w:t xml:space="preserve">så </w:t>
      </w:r>
      <w:r w:rsidR="00C3094D">
        <w:t>o</w:t>
      </w:r>
      <w:r w:rsidR="00CB4C5D">
        <w:t>tillräcklig</w:t>
      </w:r>
      <w:r w:rsidR="00B32FD7">
        <w:t>t</w:t>
      </w:r>
      <w:r w:rsidR="009E5775">
        <w:t xml:space="preserve"> att den föreslagna utvidgningen av lagens tillämpnings</w:t>
      </w:r>
      <w:r w:rsidR="00932A53">
        <w:softHyphen/>
      </w:r>
      <w:r w:rsidR="009E5775">
        <w:t>område är motivera</w:t>
      </w:r>
      <w:r w:rsidR="00B32FD7">
        <w:t>d</w:t>
      </w:r>
      <w:r w:rsidR="00FB7ABA">
        <w:t xml:space="preserve">. </w:t>
      </w:r>
    </w:p>
    <w:p w:rsidRPr="003A4D15" w:rsidR="003F329B" w:rsidP="00BD0159" w:rsidRDefault="009E51FB" w14:paraId="2F7E84E9" w14:textId="30435BB4">
      <w:pPr>
        <w:rPr>
          <w:kern w:val="0"/>
          <w14:numSpacing w14:val="default"/>
        </w:rPr>
      </w:pPr>
      <w:r>
        <w:t xml:space="preserve">Vidare ter det sig </w:t>
      </w:r>
      <w:r w:rsidR="00ED2F0E">
        <w:t xml:space="preserve">som ett väl stort mandat för FRA att själva besluta om </w:t>
      </w:r>
      <w:r w:rsidR="00881196">
        <w:t>när, var och hur direktåtkomst kan ske. Vi bedömer att det</w:t>
      </w:r>
      <w:r w:rsidR="009E2A1E">
        <w:t xml:space="preserve"> finns en risk </w:t>
      </w:r>
      <w:r w:rsidR="00F95908">
        <w:t>att en sådan ordning</w:t>
      </w:r>
      <w:r w:rsidR="00881196">
        <w:t xml:space="preserve"> </w:t>
      </w:r>
      <w:r w:rsidR="00F95908">
        <w:t>oavsikt</w:t>
      </w:r>
      <w:r w:rsidR="00932A53">
        <w:softHyphen/>
      </w:r>
      <w:r w:rsidR="00F95908">
        <w:t xml:space="preserve">ligt </w:t>
      </w:r>
      <w:r w:rsidR="00881196">
        <w:t>kan få utrikespolitiska konsekvenser</w:t>
      </w:r>
      <w:r w:rsidR="00F95908">
        <w:t>, t.ex.</w:t>
      </w:r>
      <w:r w:rsidR="00384C36">
        <w:t xml:space="preserve"> </w:t>
      </w:r>
      <w:r w:rsidR="00881196">
        <w:t xml:space="preserve">om FRA </w:t>
      </w:r>
      <w:r w:rsidR="00F95908">
        <w:t xml:space="preserve">nekar </w:t>
      </w:r>
      <w:r w:rsidR="00881196">
        <w:t>direktåtkomst</w:t>
      </w:r>
      <w:r w:rsidR="00F95908">
        <w:t xml:space="preserve"> för en utländsk underrättelse- eller säkerhetstjänst.</w:t>
      </w:r>
      <w:r w:rsidR="00881196">
        <w:t xml:space="preserve"> </w:t>
      </w:r>
      <w:r w:rsidR="003A4D15">
        <w:t>Beslut som är så pass politiska och känsliga till sin natur bör inte åläggas en myndighet att ensam bära ansvar för.</w:t>
      </w:r>
      <w:r w:rsidR="00B32FD7">
        <w:t xml:space="preserve"> </w:t>
      </w:r>
      <w:r w:rsidR="002016CC">
        <w:t>Alternativa lösningar verkar inte ens ha övervägts. Inte heller uppföljning och tillsyn synes ha utvärderats eller analyserats i tillräcklig omfattning.</w:t>
      </w:r>
    </w:p>
    <w:p w:rsidR="00327F58" w:rsidP="00BD0159" w:rsidRDefault="00B5793A" w14:paraId="06BF3A10" w14:textId="6322236F">
      <w:r>
        <w:t xml:space="preserve">Den utökade möjligheten för andra länders underrättelse- och säkerhetstjänster till direktåtkomst till personuppgifter </w:t>
      </w:r>
      <w:r w:rsidR="002458AE">
        <w:t xml:space="preserve">blir dessutom </w:t>
      </w:r>
      <w:r>
        <w:t xml:space="preserve">ännu mer problematisk när </w:t>
      </w:r>
      <w:r w:rsidR="0080495F">
        <w:t>regeringen</w:t>
      </w:r>
      <w:r w:rsidR="00D37B7B">
        <w:t xml:space="preserve"> </w:t>
      </w:r>
      <w:r w:rsidR="00197542">
        <w:t xml:space="preserve">samtidigt </w:t>
      </w:r>
      <w:r w:rsidR="00D37B7B">
        <w:t xml:space="preserve">vill </w:t>
      </w:r>
      <w:r w:rsidR="00197542">
        <w:t xml:space="preserve">utöka syftet med signalspaningen </w:t>
      </w:r>
      <w:r w:rsidR="007F045F">
        <w:t>så att kartläggningen inte längre måste ha en direkt koppling till svenska intressen.</w:t>
      </w:r>
      <w:r w:rsidR="00384C36">
        <w:t xml:space="preserve"> </w:t>
      </w:r>
      <w:r w:rsidR="004B4DEF">
        <w:t>Det är en stor breddning av signalspanings</w:t>
      </w:r>
      <w:r w:rsidR="00932A53">
        <w:softHyphen/>
      </w:r>
      <w:r w:rsidR="004B4DEF">
        <w:t>lagens syfte</w:t>
      </w:r>
      <w:r w:rsidR="00E832CE">
        <w:t xml:space="preserve"> och g</w:t>
      </w:r>
      <w:r w:rsidR="000455E3">
        <w:t>ör det möjligt för FRA att bedriva underrättelseverksamhet/signal</w:t>
      </w:r>
      <w:r w:rsidR="00932A53">
        <w:softHyphen/>
      </w:r>
      <w:r w:rsidR="000455E3">
        <w:t xml:space="preserve">spaning </w:t>
      </w:r>
      <w:r w:rsidR="00C34954">
        <w:t>mot land</w:t>
      </w:r>
      <w:r w:rsidR="00B32FD7">
        <w:t> </w:t>
      </w:r>
      <w:r w:rsidR="00C34954">
        <w:t>X för land</w:t>
      </w:r>
      <w:r w:rsidR="00B32FD7">
        <w:t> </w:t>
      </w:r>
      <w:r w:rsidR="00C34954">
        <w:t>Y:s räkning</w:t>
      </w:r>
      <w:r w:rsidR="007F045F">
        <w:t>,</w:t>
      </w:r>
      <w:r w:rsidR="00C34954">
        <w:t xml:space="preserve"> utan att det </w:t>
      </w:r>
      <w:r w:rsidR="007F045F">
        <w:t xml:space="preserve">kan kopplas direkt till </w:t>
      </w:r>
      <w:r w:rsidR="00C34954">
        <w:t>svensk</w:t>
      </w:r>
      <w:r w:rsidR="007F045F">
        <w:t>a</w:t>
      </w:r>
      <w:r w:rsidR="00C34954">
        <w:t xml:space="preserve"> intresse</w:t>
      </w:r>
      <w:r w:rsidR="007F045F">
        <w:t>n</w:t>
      </w:r>
      <w:r w:rsidR="00C34954">
        <w:t xml:space="preserve">. </w:t>
      </w:r>
      <w:r w:rsidR="002458AE">
        <w:t xml:space="preserve">Förslaget innebär en risk </w:t>
      </w:r>
      <w:r w:rsidR="00FB7ABA">
        <w:t xml:space="preserve">att </w:t>
      </w:r>
      <w:r w:rsidR="00B32FD7">
        <w:t xml:space="preserve">den </w:t>
      </w:r>
      <w:r w:rsidR="00584F61">
        <w:t>svenska regeringen hamnar i samma situation som den danska nu gjort när USA avslöjats spionera på svenska politiker via dansk underrättelsetjänst.</w:t>
      </w:r>
      <w:r w:rsidR="002458AE">
        <w:t xml:space="preserve"> Konsekvenserna av detta är också otillräckligt analyserade.</w:t>
      </w:r>
    </w:p>
    <w:p w:rsidRPr="001B2B88" w:rsidR="00D37B7B" w:rsidP="00BD0159" w:rsidRDefault="00FB7ABA" w14:paraId="3EFF6554" w14:textId="00AF6C11">
      <w:r>
        <w:t xml:space="preserve">Sammantaget menar vi att förslagen </w:t>
      </w:r>
      <w:r w:rsidR="007F045F">
        <w:t>är för långtgående</w:t>
      </w:r>
      <w:r>
        <w:t xml:space="preserve"> och att ytterligare analyser kring behov, metoder, gränsdragningar, risker och integritetsskydd behöver göras</w:t>
      </w:r>
      <w:r w:rsidR="00E61EC6">
        <w:t xml:space="preserve"> – </w:t>
      </w:r>
      <w:r>
        <w:t>förslagsvis i den översyn av signaspaningslagen som annonserades i totalförsvars</w:t>
      </w:r>
      <w:r w:rsidR="00932A53">
        <w:softHyphen/>
      </w:r>
      <w:r>
        <w:t xml:space="preserve">propositionen. </w:t>
      </w:r>
      <w:r w:rsidR="00E61EC6">
        <w:t xml:space="preserve">I detta hänseende är det av yttersta vikt att ingen utökning av lagens tillämpningsområde vad gäller tillgången till, och delningen av, personuppgifter genomförs innan en noggrann analys </w:t>
      </w:r>
      <w:r w:rsidR="00B32FD7">
        <w:t xml:space="preserve">av </w:t>
      </w:r>
      <w:r w:rsidR="00E61EC6">
        <w:t>nödvändiga åtgärder i ljuset av Europa</w:t>
      </w:r>
      <w:r w:rsidR="00932A53">
        <w:softHyphen/>
      </w:r>
      <w:bookmarkStart w:name="_GoBack" w:id="2"/>
      <w:bookmarkEnd w:id="2"/>
      <w:r w:rsidR="00E61EC6">
        <w:t>domstolens dom har</w:t>
      </w:r>
      <w:r w:rsidR="009E5AF1">
        <w:t xml:space="preserve"> vidtagits.</w:t>
      </w:r>
      <w:r w:rsidR="00665B49">
        <w:t xml:space="preserve"> Centerpartiet anser därmed att propositionen ska avslås i sin helhet</w:t>
      </w:r>
      <w:r w:rsidR="000F1A4C">
        <w:t>.</w:t>
      </w:r>
    </w:p>
    <w:sdt>
      <w:sdtPr>
        <w:rPr>
          <w:i/>
          <w:noProof/>
        </w:rPr>
        <w:alias w:val="CC_Underskrifter"/>
        <w:tag w:val="CC_Underskrifter"/>
        <w:id w:val="583496634"/>
        <w:lock w:val="sdtContentLocked"/>
        <w:placeholder>
          <w:docPart w:val="A55FCB217D3D45358116E756801193D5"/>
        </w:placeholder>
      </w:sdtPr>
      <w:sdtEndPr>
        <w:rPr>
          <w:i w:val="0"/>
          <w:noProof w:val="0"/>
        </w:rPr>
      </w:sdtEndPr>
      <w:sdtContent>
        <w:p w:rsidR="00D571C5" w:rsidP="009F35C8" w:rsidRDefault="00D571C5" w14:paraId="4F647837" w14:textId="77777777"/>
        <w:p w:rsidRPr="008E0FE2" w:rsidR="004801AC" w:rsidP="009F35C8" w:rsidRDefault="00932A53" w14:paraId="26454A33" w14:textId="703C85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Mikael Larsson (C)</w:t>
            </w:r>
          </w:p>
        </w:tc>
      </w:tr>
    </w:tbl>
    <w:p w:rsidR="002857D9" w:rsidRDefault="002857D9" w14:paraId="33E96B10" w14:textId="77777777"/>
    <w:sectPr w:rsidR="002857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283B" w14:textId="77777777" w:rsidR="00C91423" w:rsidRDefault="00C91423" w:rsidP="000C1CAD">
      <w:pPr>
        <w:spacing w:line="240" w:lineRule="auto"/>
      </w:pPr>
      <w:r>
        <w:separator/>
      </w:r>
    </w:p>
  </w:endnote>
  <w:endnote w:type="continuationSeparator" w:id="0">
    <w:p w14:paraId="4E5FB673" w14:textId="77777777" w:rsidR="00C91423" w:rsidRDefault="00C91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D1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0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E5ED" w14:textId="0016E0E8" w:rsidR="00262EA3" w:rsidRPr="009F35C8" w:rsidRDefault="00262EA3" w:rsidP="009F35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C2758" w14:textId="77777777" w:rsidR="00C91423" w:rsidRDefault="00C91423" w:rsidP="000C1CAD">
      <w:pPr>
        <w:spacing w:line="240" w:lineRule="auto"/>
      </w:pPr>
      <w:r>
        <w:separator/>
      </w:r>
    </w:p>
  </w:footnote>
  <w:footnote w:type="continuationSeparator" w:id="0">
    <w:p w14:paraId="21B208A3" w14:textId="77777777" w:rsidR="00C91423" w:rsidRDefault="00C91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9C6B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5FD97" wp14:anchorId="6451D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A53" w14:paraId="72E4895A" w14:textId="77777777">
                          <w:pPr>
                            <w:jc w:val="right"/>
                          </w:pPr>
                          <w:sdt>
                            <w:sdtPr>
                              <w:alias w:val="CC_Noformat_Partikod"/>
                              <w:tag w:val="CC_Noformat_Partikod"/>
                              <w:id w:val="-53464382"/>
                              <w:placeholder>
                                <w:docPart w:val="DEB60E23FF324516AFF69E18F6B0D5E0"/>
                              </w:placeholder>
                              <w:text/>
                            </w:sdtPr>
                            <w:sdtEndPr/>
                            <w:sdtContent>
                              <w:r w:rsidR="0012677D">
                                <w:t>C</w:t>
                              </w:r>
                            </w:sdtContent>
                          </w:sdt>
                          <w:sdt>
                            <w:sdtPr>
                              <w:alias w:val="CC_Noformat_Partinummer"/>
                              <w:tag w:val="CC_Noformat_Partinummer"/>
                              <w:id w:val="-1709555926"/>
                              <w:placeholder>
                                <w:docPart w:val="FF2B0F53B5F543F7A13C9CCC096B6C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1D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A53" w14:paraId="72E4895A" w14:textId="77777777">
                    <w:pPr>
                      <w:jc w:val="right"/>
                    </w:pPr>
                    <w:sdt>
                      <w:sdtPr>
                        <w:alias w:val="CC_Noformat_Partikod"/>
                        <w:tag w:val="CC_Noformat_Partikod"/>
                        <w:id w:val="-53464382"/>
                        <w:placeholder>
                          <w:docPart w:val="DEB60E23FF324516AFF69E18F6B0D5E0"/>
                        </w:placeholder>
                        <w:text/>
                      </w:sdtPr>
                      <w:sdtEndPr/>
                      <w:sdtContent>
                        <w:r w:rsidR="0012677D">
                          <w:t>C</w:t>
                        </w:r>
                      </w:sdtContent>
                    </w:sdt>
                    <w:sdt>
                      <w:sdtPr>
                        <w:alias w:val="CC_Noformat_Partinummer"/>
                        <w:tag w:val="CC_Noformat_Partinummer"/>
                        <w:id w:val="-1709555926"/>
                        <w:placeholder>
                          <w:docPart w:val="FF2B0F53B5F543F7A13C9CCC096B6C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E4DE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26647D" w14:textId="77777777">
    <w:pPr>
      <w:jc w:val="right"/>
    </w:pPr>
  </w:p>
  <w:p w:rsidR="00262EA3" w:rsidP="00776B74" w:rsidRDefault="00262EA3" w14:paraId="16E9FC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2A53" w14:paraId="3B39BD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3C1F5" wp14:anchorId="394E49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A53" w14:paraId="312362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2677D">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32A53" w14:paraId="359996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A53" w14:paraId="603F9D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:1154</w:t>
        </w:r>
      </w:sdtContent>
    </w:sdt>
  </w:p>
  <w:p w:rsidR="00262EA3" w:rsidP="00E03A3D" w:rsidRDefault="00932A53" w14:paraId="03938334" w14:textId="4275A345">
    <w:pPr>
      <w:pStyle w:val="Motionr"/>
    </w:pPr>
    <w:sdt>
      <w:sdtPr>
        <w:alias w:val="CC_Noformat_Avtext"/>
        <w:tag w:val="CC_Noformat_Avtext"/>
        <w:id w:val="-2020768203"/>
        <w:lock w:val="sdtContentLocked"/>
        <w15:appearance w15:val="hidden"/>
        <w:text/>
      </w:sdtPr>
      <w:sdtEndPr/>
      <w:sdtContent>
        <w:r>
          <w:t>av Daniel Bäckström m.fl. (C)</w:t>
        </w:r>
      </w:sdtContent>
    </w:sdt>
  </w:p>
  <w:sdt>
    <w:sdtPr>
      <w:alias w:val="CC_Noformat_Rubtext"/>
      <w:tag w:val="CC_Noformat_Rubtext"/>
      <w:id w:val="-218060500"/>
      <w:lock w:val="sdtLocked"/>
      <w:text/>
    </w:sdtPr>
    <w:sdtEndPr/>
    <w:sdtContent>
      <w:p w:rsidR="00262EA3" w:rsidP="00283E0F" w:rsidRDefault="007D69BC" w14:paraId="4D1D1B0F" w14:textId="332FF0EB">
        <w:pPr>
          <w:pStyle w:val="FSHRub2"/>
        </w:pPr>
        <w:r>
          <w:t>med anledning av prop. 2020/21:224 Behandling av personuppgifter vid Försvarsmakten och Försvarets radioanstalt</w:t>
        </w:r>
      </w:p>
    </w:sdtContent>
  </w:sdt>
  <w:sdt>
    <w:sdtPr>
      <w:alias w:val="CC_Boilerplate_3"/>
      <w:tag w:val="CC_Boilerplate_3"/>
      <w:id w:val="1606463544"/>
      <w:lock w:val="sdtContentLocked"/>
      <w15:appearance w15:val="hidden"/>
      <w:text w:multiLine="1"/>
    </w:sdtPr>
    <w:sdtEndPr/>
    <w:sdtContent>
      <w:p w:rsidR="00262EA3" w:rsidP="00283E0F" w:rsidRDefault="00262EA3" w14:paraId="70A3FE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31480A"/>
    <w:multiLevelType w:val="hybridMultilevel"/>
    <w:tmpl w:val="7780DEFC"/>
    <w:lvl w:ilvl="0" w:tplc="43CA0E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67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E3"/>
    <w:rsid w:val="0004587D"/>
    <w:rsid w:val="000466E4"/>
    <w:rsid w:val="00046AC8"/>
    <w:rsid w:val="00046B18"/>
    <w:rsid w:val="00047CB1"/>
    <w:rsid w:val="00050A98"/>
    <w:rsid w:val="00050DBC"/>
    <w:rsid w:val="0005108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39"/>
    <w:rsid w:val="000756EB"/>
    <w:rsid w:val="00075B69"/>
    <w:rsid w:val="000769DA"/>
    <w:rsid w:val="000769F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B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3C"/>
    <w:rsid w:val="000B79EA"/>
    <w:rsid w:val="000C1CAD"/>
    <w:rsid w:val="000C25D7"/>
    <w:rsid w:val="000C2779"/>
    <w:rsid w:val="000C28AB"/>
    <w:rsid w:val="000C2EF9"/>
    <w:rsid w:val="000C34E6"/>
    <w:rsid w:val="000C4251"/>
    <w:rsid w:val="000C43B1"/>
    <w:rsid w:val="000C466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E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1F"/>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4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8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7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636"/>
    <w:rsid w:val="0014498E"/>
    <w:rsid w:val="00144BFE"/>
    <w:rsid w:val="0014535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24"/>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42"/>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88"/>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E3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CC"/>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C5"/>
    <w:rsid w:val="00244BF3"/>
    <w:rsid w:val="002453AE"/>
    <w:rsid w:val="002454BA"/>
    <w:rsid w:val="002458A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EB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D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3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0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DC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5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0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927"/>
    <w:rsid w:val="00370C71"/>
    <w:rsid w:val="003711D4"/>
    <w:rsid w:val="0037271B"/>
    <w:rsid w:val="00374408"/>
    <w:rsid w:val="003745D6"/>
    <w:rsid w:val="003756B0"/>
    <w:rsid w:val="0037649D"/>
    <w:rsid w:val="00376A32"/>
    <w:rsid w:val="00377872"/>
    <w:rsid w:val="003805D2"/>
    <w:rsid w:val="003809C1"/>
    <w:rsid w:val="00381104"/>
    <w:rsid w:val="003811A4"/>
    <w:rsid w:val="00381484"/>
    <w:rsid w:val="00381B4B"/>
    <w:rsid w:val="003830EF"/>
    <w:rsid w:val="00383742"/>
    <w:rsid w:val="00383AF3"/>
    <w:rsid w:val="00383B34"/>
    <w:rsid w:val="00383C72"/>
    <w:rsid w:val="00384563"/>
    <w:rsid w:val="0038458E"/>
    <w:rsid w:val="00384C36"/>
    <w:rsid w:val="00385870"/>
    <w:rsid w:val="00385CB1"/>
    <w:rsid w:val="00385E4D"/>
    <w:rsid w:val="003866AA"/>
    <w:rsid w:val="00386CC5"/>
    <w:rsid w:val="00387073"/>
    <w:rsid w:val="0038723A"/>
    <w:rsid w:val="00387300"/>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99"/>
    <w:rsid w:val="003A3B3A"/>
    <w:rsid w:val="003A415A"/>
    <w:rsid w:val="003A4576"/>
    <w:rsid w:val="003A45BC"/>
    <w:rsid w:val="003A4D15"/>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9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8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A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1A"/>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9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EF"/>
    <w:rsid w:val="004B5B5E"/>
    <w:rsid w:val="004B5C44"/>
    <w:rsid w:val="004B626D"/>
    <w:rsid w:val="004B6CB9"/>
    <w:rsid w:val="004B7B5D"/>
    <w:rsid w:val="004C051E"/>
    <w:rsid w:val="004C0588"/>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A3"/>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A2"/>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0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6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0B"/>
    <w:rsid w:val="005C7C29"/>
    <w:rsid w:val="005C7E50"/>
    <w:rsid w:val="005D0863"/>
    <w:rsid w:val="005D1FCA"/>
    <w:rsid w:val="005D2590"/>
    <w:rsid w:val="005D2AEC"/>
    <w:rsid w:val="005D30AC"/>
    <w:rsid w:val="005D462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71"/>
    <w:rsid w:val="00623190"/>
    <w:rsid w:val="00623B1C"/>
    <w:rsid w:val="00623DFF"/>
    <w:rsid w:val="006242CB"/>
    <w:rsid w:val="006243AC"/>
    <w:rsid w:val="00624F96"/>
    <w:rsid w:val="00625560"/>
    <w:rsid w:val="006257C2"/>
    <w:rsid w:val="00625E1F"/>
    <w:rsid w:val="00626084"/>
    <w:rsid w:val="0062680B"/>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4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C5"/>
    <w:rsid w:val="00675F64"/>
    <w:rsid w:val="00676000"/>
    <w:rsid w:val="00676347"/>
    <w:rsid w:val="006779BB"/>
    <w:rsid w:val="00677FDB"/>
    <w:rsid w:val="006806B7"/>
    <w:rsid w:val="00680CB1"/>
    <w:rsid w:val="00680E69"/>
    <w:rsid w:val="0068104A"/>
    <w:rsid w:val="00681271"/>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56"/>
    <w:rsid w:val="006B5EDE"/>
    <w:rsid w:val="006B5EF2"/>
    <w:rsid w:val="006B6447"/>
    <w:rsid w:val="006B69C8"/>
    <w:rsid w:val="006C1088"/>
    <w:rsid w:val="006C12F9"/>
    <w:rsid w:val="006C14E8"/>
    <w:rsid w:val="006C1585"/>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5E3"/>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01"/>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0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23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9B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5F"/>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95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61"/>
    <w:rsid w:val="00812EF3"/>
    <w:rsid w:val="00813F5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37"/>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96"/>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B7"/>
    <w:rsid w:val="008B6A0E"/>
    <w:rsid w:val="008B6D68"/>
    <w:rsid w:val="008B757A"/>
    <w:rsid w:val="008B78A9"/>
    <w:rsid w:val="008B7E5C"/>
    <w:rsid w:val="008C10AF"/>
    <w:rsid w:val="008C159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76"/>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53"/>
    <w:rsid w:val="00932D19"/>
    <w:rsid w:val="0093384E"/>
    <w:rsid w:val="00934D3D"/>
    <w:rsid w:val="009351A2"/>
    <w:rsid w:val="0093543F"/>
    <w:rsid w:val="009356D5"/>
    <w:rsid w:val="009369F5"/>
    <w:rsid w:val="00936C98"/>
    <w:rsid w:val="0093704E"/>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9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B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58"/>
    <w:rsid w:val="009B3876"/>
    <w:rsid w:val="009B4205"/>
    <w:rsid w:val="009B42D9"/>
    <w:rsid w:val="009B4D85"/>
    <w:rsid w:val="009B5013"/>
    <w:rsid w:val="009B66D4"/>
    <w:rsid w:val="009B6E44"/>
    <w:rsid w:val="009B7574"/>
    <w:rsid w:val="009B76C8"/>
    <w:rsid w:val="009B79F5"/>
    <w:rsid w:val="009C0369"/>
    <w:rsid w:val="009C050B"/>
    <w:rsid w:val="009C162B"/>
    <w:rsid w:val="009C1667"/>
    <w:rsid w:val="009C186D"/>
    <w:rsid w:val="009C313E"/>
    <w:rsid w:val="009C340B"/>
    <w:rsid w:val="009C38B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74"/>
    <w:rsid w:val="009D6702"/>
    <w:rsid w:val="009D7355"/>
    <w:rsid w:val="009D760B"/>
    <w:rsid w:val="009D7646"/>
    <w:rsid w:val="009D7693"/>
    <w:rsid w:val="009E153C"/>
    <w:rsid w:val="009E1CD9"/>
    <w:rsid w:val="009E1FFC"/>
    <w:rsid w:val="009E2A1E"/>
    <w:rsid w:val="009E34DE"/>
    <w:rsid w:val="009E3572"/>
    <w:rsid w:val="009E38DA"/>
    <w:rsid w:val="009E3C13"/>
    <w:rsid w:val="009E41EB"/>
    <w:rsid w:val="009E4336"/>
    <w:rsid w:val="009E44CB"/>
    <w:rsid w:val="009E4C9D"/>
    <w:rsid w:val="009E51FB"/>
    <w:rsid w:val="009E5775"/>
    <w:rsid w:val="009E59D5"/>
    <w:rsid w:val="009E5AF1"/>
    <w:rsid w:val="009E5F5B"/>
    <w:rsid w:val="009E67EF"/>
    <w:rsid w:val="009E78CF"/>
    <w:rsid w:val="009F1108"/>
    <w:rsid w:val="009F1167"/>
    <w:rsid w:val="009F1AD3"/>
    <w:rsid w:val="009F1C90"/>
    <w:rsid w:val="009F1CBE"/>
    <w:rsid w:val="009F2B01"/>
    <w:rsid w:val="009F2CDD"/>
    <w:rsid w:val="009F3372"/>
    <w:rsid w:val="009F35C8"/>
    <w:rsid w:val="009F382A"/>
    <w:rsid w:val="009F386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F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1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5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D42"/>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0B"/>
    <w:rsid w:val="00B25DCC"/>
    <w:rsid w:val="00B260A2"/>
    <w:rsid w:val="00B26797"/>
    <w:rsid w:val="00B267E6"/>
    <w:rsid w:val="00B26D9F"/>
    <w:rsid w:val="00B27074"/>
    <w:rsid w:val="00B273CD"/>
    <w:rsid w:val="00B2747C"/>
    <w:rsid w:val="00B27E2E"/>
    <w:rsid w:val="00B30A6B"/>
    <w:rsid w:val="00B30BC9"/>
    <w:rsid w:val="00B30D82"/>
    <w:rsid w:val="00B30ED2"/>
    <w:rsid w:val="00B3163A"/>
    <w:rsid w:val="00B328E0"/>
    <w:rsid w:val="00B32C68"/>
    <w:rsid w:val="00B32FD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3A"/>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84"/>
    <w:rsid w:val="00B95B7A"/>
    <w:rsid w:val="00B96246"/>
    <w:rsid w:val="00B968D9"/>
    <w:rsid w:val="00B96D9C"/>
    <w:rsid w:val="00B97CA6"/>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7E"/>
    <w:rsid w:val="00BC498A"/>
    <w:rsid w:val="00BC4C0C"/>
    <w:rsid w:val="00BC5148"/>
    <w:rsid w:val="00BC52DF"/>
    <w:rsid w:val="00BC5448"/>
    <w:rsid w:val="00BC5754"/>
    <w:rsid w:val="00BC6240"/>
    <w:rsid w:val="00BC6D66"/>
    <w:rsid w:val="00BC7C56"/>
    <w:rsid w:val="00BD0159"/>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CD3"/>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045"/>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7D"/>
    <w:rsid w:val="00C21EDC"/>
    <w:rsid w:val="00C221BE"/>
    <w:rsid w:val="00C2287C"/>
    <w:rsid w:val="00C23F23"/>
    <w:rsid w:val="00C24844"/>
    <w:rsid w:val="00C24F36"/>
    <w:rsid w:val="00C2532F"/>
    <w:rsid w:val="00C25970"/>
    <w:rsid w:val="00C26E30"/>
    <w:rsid w:val="00C274CC"/>
    <w:rsid w:val="00C27611"/>
    <w:rsid w:val="00C3039D"/>
    <w:rsid w:val="00C3094D"/>
    <w:rsid w:val="00C30D70"/>
    <w:rsid w:val="00C316AE"/>
    <w:rsid w:val="00C32392"/>
    <w:rsid w:val="00C32664"/>
    <w:rsid w:val="00C3271D"/>
    <w:rsid w:val="00C330F0"/>
    <w:rsid w:val="00C3379C"/>
    <w:rsid w:val="00C3495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2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B84"/>
    <w:rsid w:val="00CA5EC4"/>
    <w:rsid w:val="00CA6389"/>
    <w:rsid w:val="00CA699F"/>
    <w:rsid w:val="00CA7301"/>
    <w:rsid w:val="00CA7CF9"/>
    <w:rsid w:val="00CB0385"/>
    <w:rsid w:val="00CB0A61"/>
    <w:rsid w:val="00CB0B7D"/>
    <w:rsid w:val="00CB1448"/>
    <w:rsid w:val="00CB4538"/>
    <w:rsid w:val="00CB4742"/>
    <w:rsid w:val="00CB4C5D"/>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D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9E"/>
    <w:rsid w:val="00D347DB"/>
    <w:rsid w:val="00D3481A"/>
    <w:rsid w:val="00D350ED"/>
    <w:rsid w:val="00D364AF"/>
    <w:rsid w:val="00D36559"/>
    <w:rsid w:val="00D3655C"/>
    <w:rsid w:val="00D369A2"/>
    <w:rsid w:val="00D36A92"/>
    <w:rsid w:val="00D37418"/>
    <w:rsid w:val="00D37B7B"/>
    <w:rsid w:val="00D40325"/>
    <w:rsid w:val="00D408D3"/>
    <w:rsid w:val="00D40B0A"/>
    <w:rsid w:val="00D41500"/>
    <w:rsid w:val="00D4151B"/>
    <w:rsid w:val="00D4263D"/>
    <w:rsid w:val="00D44A58"/>
    <w:rsid w:val="00D455D8"/>
    <w:rsid w:val="00D4573E"/>
    <w:rsid w:val="00D45A12"/>
    <w:rsid w:val="00D45FEA"/>
    <w:rsid w:val="00D461A9"/>
    <w:rsid w:val="00D47E1F"/>
    <w:rsid w:val="00D503EB"/>
    <w:rsid w:val="00D50742"/>
    <w:rsid w:val="00D512FE"/>
    <w:rsid w:val="00D5212B"/>
    <w:rsid w:val="00D527D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C5"/>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B8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F8"/>
    <w:rsid w:val="00DA60FD"/>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9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2A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C6"/>
    <w:rsid w:val="00E62F6D"/>
    <w:rsid w:val="00E63142"/>
    <w:rsid w:val="00E63CE4"/>
    <w:rsid w:val="00E6443D"/>
    <w:rsid w:val="00E64485"/>
    <w:rsid w:val="00E64A4A"/>
    <w:rsid w:val="00E65A7C"/>
    <w:rsid w:val="00E660A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CE"/>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0E"/>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068"/>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39A"/>
    <w:rsid w:val="00F94EF5"/>
    <w:rsid w:val="00F94F7D"/>
    <w:rsid w:val="00F9501A"/>
    <w:rsid w:val="00F95908"/>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4F9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BA"/>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4D93C"/>
  <w15:chartTrackingRefBased/>
  <w15:docId w15:val="{2EDA7DB1-4400-4EBE-A6C1-2DF962F5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F5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Betoning">
    <w:name w:val="Emphasis"/>
    <w:basedOn w:val="Standardstycketeckensnitt"/>
    <w:uiPriority w:val="20"/>
    <w:qFormat/>
    <w:locked/>
    <w:rsid w:val="00327F58"/>
    <w:rPr>
      <w:i/>
      <w:iCs/>
    </w:rPr>
  </w:style>
  <w:style w:type="paragraph" w:customStyle="1" w:styleId="sv-font-ingress">
    <w:name w:val="sv-font-ingress"/>
    <w:basedOn w:val="Normal"/>
    <w:rsid w:val="00327F5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9444">
      <w:bodyDiv w:val="1"/>
      <w:marLeft w:val="0"/>
      <w:marRight w:val="0"/>
      <w:marTop w:val="0"/>
      <w:marBottom w:val="0"/>
      <w:divBdr>
        <w:top w:val="none" w:sz="0" w:space="0" w:color="auto"/>
        <w:left w:val="none" w:sz="0" w:space="0" w:color="auto"/>
        <w:bottom w:val="none" w:sz="0" w:space="0" w:color="auto"/>
        <w:right w:val="none" w:sz="0" w:space="0" w:color="auto"/>
      </w:divBdr>
    </w:div>
    <w:div w:id="778184865">
      <w:bodyDiv w:val="1"/>
      <w:marLeft w:val="0"/>
      <w:marRight w:val="0"/>
      <w:marTop w:val="0"/>
      <w:marBottom w:val="0"/>
      <w:divBdr>
        <w:top w:val="none" w:sz="0" w:space="0" w:color="auto"/>
        <w:left w:val="none" w:sz="0" w:space="0" w:color="auto"/>
        <w:bottom w:val="none" w:sz="0" w:space="0" w:color="auto"/>
        <w:right w:val="none" w:sz="0" w:space="0" w:color="auto"/>
      </w:divBdr>
    </w:div>
    <w:div w:id="1180508339">
      <w:bodyDiv w:val="1"/>
      <w:marLeft w:val="0"/>
      <w:marRight w:val="0"/>
      <w:marTop w:val="0"/>
      <w:marBottom w:val="0"/>
      <w:divBdr>
        <w:top w:val="none" w:sz="0" w:space="0" w:color="auto"/>
        <w:left w:val="none" w:sz="0" w:space="0" w:color="auto"/>
        <w:bottom w:val="none" w:sz="0" w:space="0" w:color="auto"/>
        <w:right w:val="none" w:sz="0" w:space="0" w:color="auto"/>
      </w:divBdr>
      <w:divsChild>
        <w:div w:id="1153833754">
          <w:marLeft w:val="0"/>
          <w:marRight w:val="0"/>
          <w:marTop w:val="0"/>
          <w:marBottom w:val="0"/>
          <w:divBdr>
            <w:top w:val="none" w:sz="0" w:space="0" w:color="auto"/>
            <w:left w:val="none" w:sz="0" w:space="0" w:color="auto"/>
            <w:bottom w:val="none" w:sz="0" w:space="0" w:color="auto"/>
            <w:right w:val="none" w:sz="0" w:space="0" w:color="auto"/>
          </w:divBdr>
          <w:divsChild>
            <w:div w:id="13121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409">
      <w:bodyDiv w:val="1"/>
      <w:marLeft w:val="0"/>
      <w:marRight w:val="0"/>
      <w:marTop w:val="0"/>
      <w:marBottom w:val="0"/>
      <w:divBdr>
        <w:top w:val="none" w:sz="0" w:space="0" w:color="auto"/>
        <w:left w:val="none" w:sz="0" w:space="0" w:color="auto"/>
        <w:bottom w:val="none" w:sz="0" w:space="0" w:color="auto"/>
        <w:right w:val="none" w:sz="0" w:space="0" w:color="auto"/>
      </w:divBdr>
    </w:div>
    <w:div w:id="199401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3AA2C88241B7ACD58E79BA89EB68"/>
        <w:category>
          <w:name w:val="Allmänt"/>
          <w:gallery w:val="placeholder"/>
        </w:category>
        <w:types>
          <w:type w:val="bbPlcHdr"/>
        </w:types>
        <w:behaviors>
          <w:behavior w:val="content"/>
        </w:behaviors>
        <w:guid w:val="{C1B1D1D5-9AF0-408E-BB89-A3D3F450C382}"/>
      </w:docPartPr>
      <w:docPartBody>
        <w:p w:rsidR="005639BB" w:rsidRDefault="005639BB">
          <w:pPr>
            <w:pStyle w:val="35C83AA2C88241B7ACD58E79BA89EB68"/>
          </w:pPr>
          <w:r w:rsidRPr="005A0A93">
            <w:rPr>
              <w:rStyle w:val="Platshllartext"/>
            </w:rPr>
            <w:t>Förslag till riksdagsbeslut</w:t>
          </w:r>
        </w:p>
      </w:docPartBody>
    </w:docPart>
    <w:docPart>
      <w:docPartPr>
        <w:name w:val="EF80EA93541C417999CB0933CD6E5479"/>
        <w:category>
          <w:name w:val="Allmänt"/>
          <w:gallery w:val="placeholder"/>
        </w:category>
        <w:types>
          <w:type w:val="bbPlcHdr"/>
        </w:types>
        <w:behaviors>
          <w:behavior w:val="content"/>
        </w:behaviors>
        <w:guid w:val="{AE5A9C86-D842-4B7C-9E94-258453394CB5}"/>
      </w:docPartPr>
      <w:docPartBody>
        <w:p w:rsidR="005639BB" w:rsidRDefault="005639BB">
          <w:pPr>
            <w:pStyle w:val="EF80EA93541C417999CB0933CD6E5479"/>
          </w:pPr>
          <w:r w:rsidRPr="005A0A93">
            <w:rPr>
              <w:rStyle w:val="Platshllartext"/>
            </w:rPr>
            <w:t>Motivering</w:t>
          </w:r>
        </w:p>
      </w:docPartBody>
    </w:docPart>
    <w:docPart>
      <w:docPartPr>
        <w:name w:val="DEB60E23FF324516AFF69E18F6B0D5E0"/>
        <w:category>
          <w:name w:val="Allmänt"/>
          <w:gallery w:val="placeholder"/>
        </w:category>
        <w:types>
          <w:type w:val="bbPlcHdr"/>
        </w:types>
        <w:behaviors>
          <w:behavior w:val="content"/>
        </w:behaviors>
        <w:guid w:val="{96395855-4063-4F55-853E-4DF7DEE92097}"/>
      </w:docPartPr>
      <w:docPartBody>
        <w:p w:rsidR="005639BB" w:rsidRDefault="005639BB">
          <w:pPr>
            <w:pStyle w:val="DEB60E23FF324516AFF69E18F6B0D5E0"/>
          </w:pPr>
          <w:r>
            <w:rPr>
              <w:rStyle w:val="Platshllartext"/>
            </w:rPr>
            <w:t xml:space="preserve"> </w:t>
          </w:r>
        </w:p>
      </w:docPartBody>
    </w:docPart>
    <w:docPart>
      <w:docPartPr>
        <w:name w:val="FF2B0F53B5F543F7A13C9CCC096B6CC9"/>
        <w:category>
          <w:name w:val="Allmänt"/>
          <w:gallery w:val="placeholder"/>
        </w:category>
        <w:types>
          <w:type w:val="bbPlcHdr"/>
        </w:types>
        <w:behaviors>
          <w:behavior w:val="content"/>
        </w:behaviors>
        <w:guid w:val="{4C5976F4-957D-4FA6-9C9D-A58B1D6F5FED}"/>
      </w:docPartPr>
      <w:docPartBody>
        <w:p w:rsidR="005639BB" w:rsidRDefault="005639BB">
          <w:pPr>
            <w:pStyle w:val="FF2B0F53B5F543F7A13C9CCC096B6CC9"/>
          </w:pPr>
          <w:r>
            <w:t xml:space="preserve"> </w:t>
          </w:r>
        </w:p>
      </w:docPartBody>
    </w:docPart>
    <w:docPart>
      <w:docPartPr>
        <w:name w:val="A55FCB217D3D45358116E756801193D5"/>
        <w:category>
          <w:name w:val="Allmänt"/>
          <w:gallery w:val="placeholder"/>
        </w:category>
        <w:types>
          <w:type w:val="bbPlcHdr"/>
        </w:types>
        <w:behaviors>
          <w:behavior w:val="content"/>
        </w:behaviors>
        <w:guid w:val="{264EBE98-3B25-4F57-A4AA-C298DFEB2E8C}"/>
      </w:docPartPr>
      <w:docPartBody>
        <w:p w:rsidR="003C3D90" w:rsidRDefault="003C3D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BB"/>
    <w:rsid w:val="001770F9"/>
    <w:rsid w:val="002219D9"/>
    <w:rsid w:val="002A0B0E"/>
    <w:rsid w:val="003C3D90"/>
    <w:rsid w:val="005639BB"/>
    <w:rsid w:val="00A1076B"/>
    <w:rsid w:val="00B11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016"/>
    <w:rPr>
      <w:color w:val="F4B083" w:themeColor="accent2" w:themeTint="99"/>
    </w:rPr>
  </w:style>
  <w:style w:type="paragraph" w:customStyle="1" w:styleId="35C83AA2C88241B7ACD58E79BA89EB68">
    <w:name w:val="35C83AA2C88241B7ACD58E79BA89EB68"/>
  </w:style>
  <w:style w:type="paragraph" w:customStyle="1" w:styleId="19E4A94A935C48E5B379CDDB12EF3EF8">
    <w:name w:val="19E4A94A935C48E5B379CDDB12EF3E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B1227F055B484C93CDFFD44D2AF811">
    <w:name w:val="36B1227F055B484C93CDFFD44D2AF811"/>
  </w:style>
  <w:style w:type="paragraph" w:customStyle="1" w:styleId="EF80EA93541C417999CB0933CD6E5479">
    <w:name w:val="EF80EA93541C417999CB0933CD6E5479"/>
  </w:style>
  <w:style w:type="paragraph" w:customStyle="1" w:styleId="193FF7489B4C4339889B1E122B186B85">
    <w:name w:val="193FF7489B4C4339889B1E122B186B85"/>
  </w:style>
  <w:style w:type="paragraph" w:customStyle="1" w:styleId="35A57C53DA3A40DC8F70295A1FF91324">
    <w:name w:val="35A57C53DA3A40DC8F70295A1FF91324"/>
  </w:style>
  <w:style w:type="paragraph" w:customStyle="1" w:styleId="DEB60E23FF324516AFF69E18F6B0D5E0">
    <w:name w:val="DEB60E23FF324516AFF69E18F6B0D5E0"/>
  </w:style>
  <w:style w:type="paragraph" w:customStyle="1" w:styleId="FF2B0F53B5F543F7A13C9CCC096B6CC9">
    <w:name w:val="FF2B0F53B5F543F7A13C9CCC096B6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1A071-78A5-4C7D-A40F-401D4CED709F}"/>
</file>

<file path=customXml/itemProps2.xml><?xml version="1.0" encoding="utf-8"?>
<ds:datastoreItem xmlns:ds="http://schemas.openxmlformats.org/officeDocument/2006/customXml" ds:itemID="{0AA98703-03C4-48AC-A875-DEFFCE1A745E}"/>
</file>

<file path=customXml/itemProps3.xml><?xml version="1.0" encoding="utf-8"?>
<ds:datastoreItem xmlns:ds="http://schemas.openxmlformats.org/officeDocument/2006/customXml" ds:itemID="{9F36ED96-8A2C-4AB2-A739-BF05C98BF0F4}"/>
</file>

<file path=docProps/app.xml><?xml version="1.0" encoding="utf-8"?>
<Properties xmlns="http://schemas.openxmlformats.org/officeDocument/2006/extended-properties" xmlns:vt="http://schemas.openxmlformats.org/officeDocument/2006/docPropsVTypes">
  <Template>Normal</Template>
  <TotalTime>16</TotalTime>
  <Pages>3</Pages>
  <Words>1081</Words>
  <Characters>6834</Characters>
  <Application>Microsoft Office Word</Application>
  <DocSecurity>0</DocSecurity>
  <Lines>117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2020 21 224 Behandling av personuppgifter vid Försvarsmakten och Försvarets radioanstalt</vt:lpstr>
      <vt:lpstr>
      </vt:lpstr>
    </vt:vector>
  </TitlesOfParts>
  <Company>Sveriges riksdag</Company>
  <LinksUpToDate>false</LinksUpToDate>
  <CharactersWithSpaces>7898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