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4D6" w:rsidRPr="00FF441C" w:rsidRDefault="006514D6" w:rsidP="004E410A">
      <w:pPr>
        <w:pStyle w:val="Hemstlrubrik"/>
      </w:pPr>
      <w:r w:rsidRPr="00FF441C">
        <w:t>Förslag till riksdagsbeslut</w:t>
      </w:r>
    </w:p>
    <w:p w:rsidR="00CB51C3" w:rsidRPr="00FF441C" w:rsidRDefault="00CB51C3">
      <w:pPr>
        <w:pStyle w:val="Hemstlatt"/>
        <w:ind w:left="0"/>
      </w:pPr>
      <w:r w:rsidRPr="00FF441C">
        <w:t>Riksdagen tillkännager för regeringen som sin mening vad som i motionen anförs om behovet av en översyn av marknadsföringsl</w:t>
      </w:r>
      <w:r w:rsidRPr="00FF441C">
        <w:t>a</w:t>
      </w:r>
      <w:r w:rsidRPr="00FF441C">
        <w:t>gen (1995:450) ur ett yttrandefrihets</w:t>
      </w:r>
      <w:r w:rsidRPr="00FF441C">
        <w:softHyphen/>
        <w:t>perspektiv.</w:t>
      </w:r>
    </w:p>
    <w:p w:rsidR="00E84F25" w:rsidRPr="00FF441C" w:rsidRDefault="007C6092" w:rsidP="00E22893">
      <w:pPr>
        <w:pStyle w:val="Rubrik1"/>
      </w:pPr>
      <w:r w:rsidRPr="00FF441C">
        <w:t>Motivering</w:t>
      </w:r>
    </w:p>
    <w:p w:rsidR="006514D6" w:rsidRPr="00FF441C" w:rsidRDefault="006514D6" w:rsidP="006514D6">
      <w:r w:rsidRPr="00FF441C">
        <w:t>Marknadsföringslagen (1995:450, MFL) reglerar näri</w:t>
      </w:r>
      <w:r w:rsidR="007A2B2A" w:rsidRPr="00FF441C">
        <w:t>ngsidkares marknadsf</w:t>
      </w:r>
      <w:r w:rsidR="007A2B2A" w:rsidRPr="00FF441C">
        <w:t>ö</w:t>
      </w:r>
      <w:r w:rsidR="007A2B2A" w:rsidRPr="00FF441C">
        <w:t xml:space="preserve">ring eller </w:t>
      </w:r>
      <w:r w:rsidRPr="00FF441C">
        <w:t>efterfrågande av produkter i sin näringsverksamhet. Med marknad</w:t>
      </w:r>
      <w:r w:rsidRPr="00FF441C">
        <w:t>s</w:t>
      </w:r>
      <w:r w:rsidRPr="00FF441C">
        <w:t>föring avses reklam och andra åtgärder i näringsverksamhet som är ägnade att främja avsättningen av och tillgången till produkter.</w:t>
      </w:r>
    </w:p>
    <w:p w:rsidR="006514D6" w:rsidRPr="00FF441C" w:rsidRDefault="006514D6" w:rsidP="006514D6">
      <w:pPr>
        <w:pStyle w:val="Normaltindrag"/>
      </w:pPr>
      <w:r w:rsidRPr="00FF441C">
        <w:t>Det förekommer att näringsidkare i sin verksamhet bedriver verksamhet som inte primärt har till syfte att marknadsföra dess produkter eller dylikt, utan som kan avse exempelvis opinionsbildande verksamhet. En näringsidk</w:t>
      </w:r>
      <w:r w:rsidRPr="00FF441C">
        <w:t>a</w:t>
      </w:r>
      <w:r w:rsidRPr="00FF441C">
        <w:t>re kan tänkas vilja stödja arbetet för mänskliga fri- och rättigheter, för rättvisa arbetsvillkor eller för en bätt</w:t>
      </w:r>
      <w:r w:rsidR="00FF385F" w:rsidRPr="00FF441C">
        <w:t xml:space="preserve">re kvalitet i den mat vi äter. </w:t>
      </w:r>
      <w:r w:rsidRPr="00FF441C">
        <w:t>När näringsidkaren sprider information o</w:t>
      </w:r>
      <w:r w:rsidR="00FF385F" w:rsidRPr="00FF441C">
        <w:t>m</w:t>
      </w:r>
      <w:r w:rsidRPr="00FF441C">
        <w:t xml:space="preserve"> dylika frågor omfattas detta av det grundlagsfästa skyddet f</w:t>
      </w:r>
      <w:r w:rsidR="00487F5B" w:rsidRPr="00FF441C">
        <w:t>ör yttrandefriheten, såsom det u</w:t>
      </w:r>
      <w:r w:rsidRPr="00FF441C">
        <w:t>ttrycks i regeringsformen, tryckfr</w:t>
      </w:r>
      <w:r w:rsidRPr="00FF441C">
        <w:t>i</w:t>
      </w:r>
      <w:r w:rsidRPr="00FF441C">
        <w:t>hetsförordningen och yttrandefrihetsgrundlagen.</w:t>
      </w:r>
    </w:p>
    <w:p w:rsidR="006514D6" w:rsidRPr="00FF441C" w:rsidRDefault="006514D6" w:rsidP="006514D6">
      <w:pPr>
        <w:pStyle w:val="Normaltindrag"/>
      </w:pPr>
      <w:r w:rsidRPr="00FF441C">
        <w:t>Gränsdragningen mellan när ett budskap från en näringsidkare skall anses vara kommersiell mark</w:t>
      </w:r>
      <w:r w:rsidR="00FF385F" w:rsidRPr="00FF441C">
        <w:t>n</w:t>
      </w:r>
      <w:r w:rsidRPr="00FF441C">
        <w:t xml:space="preserve">adsföring eller opinionsbildning, är inte helt klar. Ett exempel i rättspraxis är Marknadsdomstolens avgörande </w:t>
      </w:r>
      <w:r w:rsidR="003E7AE8" w:rsidRPr="00FF441C">
        <w:t>om Kooperativa Förbundets marknadsförin</w:t>
      </w:r>
      <w:r w:rsidR="00FF385F" w:rsidRPr="00FF441C">
        <w:t xml:space="preserve">g av varumärket Änglamark (dnr </w:t>
      </w:r>
      <w:r w:rsidR="003E7AE8" w:rsidRPr="00FF441C">
        <w:t>2/01 dom medd</w:t>
      </w:r>
      <w:r w:rsidR="003E7AE8" w:rsidRPr="00FF441C">
        <w:t>e</w:t>
      </w:r>
      <w:r w:rsidR="003E7AE8" w:rsidRPr="00FF441C">
        <w:t xml:space="preserve">lad den 12 juni 2002). </w:t>
      </w:r>
      <w:r w:rsidR="00AE200B" w:rsidRPr="00FF441C">
        <w:t>Slutsatsen</w:t>
      </w:r>
      <w:r w:rsidR="003E7AE8" w:rsidRPr="00FF441C">
        <w:t xml:space="preserve"> av den domen är att möjlig</w:t>
      </w:r>
      <w:r w:rsidR="00002ACE" w:rsidRPr="00FF441C">
        <w:t>heterna för en näringsidkare att</w:t>
      </w:r>
      <w:r w:rsidR="003E7AE8" w:rsidRPr="00FF441C">
        <w:t xml:space="preserve"> i sin verksamhet bedriva opinion för frågor som inte primärt rör dennes verksamhet, drastiskt avgränsas. Rättspraxis får således</w:t>
      </w:r>
      <w:r w:rsidR="00FF385F" w:rsidRPr="00FF441C">
        <w:t xml:space="preserve"> –</w:t>
      </w:r>
      <w:r w:rsidR="003E7AE8" w:rsidRPr="00FF441C">
        <w:t xml:space="preserve"> enligt undertecknades mening – numera anses vara sådan att utrymmet för näring</w:t>
      </w:r>
      <w:r w:rsidR="003E7AE8" w:rsidRPr="00FF441C">
        <w:t>s</w:t>
      </w:r>
      <w:r w:rsidR="003E7AE8" w:rsidRPr="00FF441C">
        <w:t xml:space="preserve">idkare att bedriva opinionsbildning genom reklam, är ytterst begränsat. Detta är inte bra. Det finns enligt vår mening inte några sakligt avvägda skäl </w:t>
      </w:r>
      <w:r w:rsidR="003E7AE8" w:rsidRPr="00FF441C">
        <w:lastRenderedPageBreak/>
        <w:t>för varför näringsidkare inte skall omfattas av samma grundlagsfästa yttrandefr</w:t>
      </w:r>
      <w:r w:rsidR="003E7AE8" w:rsidRPr="00FF441C">
        <w:t>i</w:t>
      </w:r>
      <w:r w:rsidR="003E7AE8" w:rsidRPr="00FF441C">
        <w:t>het som enskilda privatpersoner. Det finns därför enligt vår mening ett behov av översyn av MF ur ett yttrandefrihetsper</w:t>
      </w:r>
      <w:r w:rsidR="00F70099" w:rsidRPr="00FF441C">
        <w:t>sp</w:t>
      </w:r>
      <w:r w:rsidR="003E7AE8" w:rsidRPr="00FF441C">
        <w:t>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441C">
        <w:trPr>
          <w:cantSplit/>
        </w:trPr>
        <w:tc>
          <w:tcPr>
            <w:tcW w:w="3046" w:type="dxa"/>
          </w:tcPr>
          <w:p w:rsidR="00CB51C3" w:rsidRPr="00FF441C" w:rsidRDefault="00CB51C3">
            <w:pPr>
              <w:pStyle w:val="UnderskriftDatum"/>
              <w:spacing w:before="240"/>
            </w:pPr>
            <w:r w:rsidRPr="00FF441C">
              <w:t>Stockholm den 31 oktober 2006</w:t>
            </w:r>
          </w:p>
        </w:tc>
        <w:tc>
          <w:tcPr>
            <w:tcW w:w="3047" w:type="dxa"/>
          </w:tcPr>
          <w:p w:rsidR="00CB51C3" w:rsidRPr="00FF441C" w:rsidRDefault="00CB51C3">
            <w:pPr>
              <w:pStyle w:val="Underskrifter"/>
              <w:spacing w:before="240"/>
            </w:pPr>
          </w:p>
        </w:tc>
      </w:tr>
      <w:tr w:rsidR="00000000" w:rsidRPr="00FF441C">
        <w:trPr>
          <w:cantSplit/>
        </w:trPr>
        <w:tc>
          <w:tcPr>
            <w:tcW w:w="3046" w:type="dxa"/>
          </w:tcPr>
          <w:p w:rsidR="00CB51C3" w:rsidRPr="00FF441C" w:rsidRDefault="00CB51C3">
            <w:pPr>
              <w:pStyle w:val="Underskrifter"/>
            </w:pPr>
            <w:r w:rsidRPr="00FF441C">
              <w:t>Jan Lindholm (mp)</w:t>
            </w:r>
          </w:p>
        </w:tc>
        <w:tc>
          <w:tcPr>
            <w:tcW w:w="3046" w:type="dxa"/>
          </w:tcPr>
          <w:p w:rsidR="00CB51C3" w:rsidRPr="00FF441C" w:rsidRDefault="00CB51C3">
            <w:pPr>
              <w:pStyle w:val="Underskrifter"/>
            </w:pPr>
          </w:p>
        </w:tc>
      </w:tr>
      <w:tr w:rsidR="00000000" w:rsidRPr="00FF441C">
        <w:trPr>
          <w:cantSplit/>
        </w:trPr>
        <w:tc>
          <w:tcPr>
            <w:tcW w:w="3046" w:type="dxa"/>
          </w:tcPr>
          <w:p w:rsidR="00CB51C3" w:rsidRPr="00FF441C" w:rsidRDefault="00CB51C3">
            <w:pPr>
              <w:pStyle w:val="Underskrifter"/>
            </w:pPr>
            <w:r w:rsidRPr="00FF441C">
              <w:t>Helena Leander (mp)</w:t>
            </w:r>
          </w:p>
        </w:tc>
        <w:tc>
          <w:tcPr>
            <w:tcW w:w="3046" w:type="dxa"/>
          </w:tcPr>
          <w:p w:rsidR="00CB51C3" w:rsidRPr="00FF441C" w:rsidRDefault="00CB51C3">
            <w:pPr>
              <w:pStyle w:val="Underskrifter"/>
            </w:pPr>
            <w:r w:rsidRPr="00FF441C">
              <w:t>Per Bolund (mp)</w:t>
            </w:r>
          </w:p>
        </w:tc>
      </w:tr>
    </w:tbl>
    <w:p w:rsidR="004E410A" w:rsidRPr="00FF441C" w:rsidRDefault="004E410A" w:rsidP="00FF385F">
      <w:pPr>
        <w:pStyle w:val="Normaltindrag"/>
      </w:pPr>
    </w:p>
    <w:sectPr w:rsidR="004E410A" w:rsidRPr="00FF441C" w:rsidSect="00FF3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51C3" w:rsidRPr="00FF441C" w:rsidRDefault="00CB51C3">
      <w:r w:rsidRPr="00FF441C">
        <w:separator/>
      </w:r>
    </w:p>
  </w:endnote>
  <w:endnote w:type="continuationSeparator" w:id="0">
    <w:p w:rsidR="00CB51C3" w:rsidRPr="00FF441C" w:rsidRDefault="00CB51C3">
      <w:r w:rsidRPr="00FF44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7AA" w:rsidRPr="00FF441C" w:rsidRDefault="00FF441C" w:rsidP="00FF385F">
    <w:pPr>
      <w:pStyle w:val="Sidfot"/>
    </w:pPr>
    <w:r w:rsidRPr="00FF44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33748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85F" w:rsidRDefault="00CB51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F38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385F" w:rsidRDefault="00CB51C3">
                    <w:pPr>
                      <w:pStyle w:val="NormalS5sidnrV"/>
                    </w:pPr>
                    <w:r>
                      <w:fldChar w:fldCharType="begin"/>
                    </w:r>
                    <w:r w:rsidR="00FF385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7AA" w:rsidRPr="00FF441C" w:rsidRDefault="00FF441C" w:rsidP="00FF385F">
    <w:pPr>
      <w:pStyle w:val="Sidfot"/>
    </w:pPr>
    <w:r w:rsidRPr="00FF44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34076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85F" w:rsidRDefault="00CB51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38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385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385F" w:rsidRDefault="00CB51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385F">
                      <w:instrText xml:space="preserve"> PAGE *\charformat</w:instrText>
                    </w:r>
                    <w:r>
                      <w:fldChar w:fldCharType="separate"/>
                    </w:r>
                    <w:r w:rsidR="00FF385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7AA" w:rsidRPr="00FF441C" w:rsidRDefault="00FF441C" w:rsidP="00FF385F">
    <w:pPr>
      <w:pStyle w:val="Sidfot"/>
    </w:pPr>
    <w:r w:rsidRPr="00FF44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37681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85F" w:rsidRDefault="00CB51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F38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385F" w:rsidRDefault="00CB51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F385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51C3" w:rsidRPr="00FF441C" w:rsidRDefault="00CB51C3">
      <w:r w:rsidRPr="00FF441C">
        <w:separator/>
      </w:r>
    </w:p>
  </w:footnote>
  <w:footnote w:type="continuationSeparator" w:id="0">
    <w:p w:rsidR="00CB51C3" w:rsidRPr="00FF441C" w:rsidRDefault="00CB51C3">
      <w:r w:rsidRPr="00FF44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7AA" w:rsidRPr="00FF441C" w:rsidRDefault="00FF441C" w:rsidP="00FF385F">
    <w:pPr>
      <w:pStyle w:val="Sidhuvud"/>
    </w:pPr>
    <w:r w:rsidRPr="00FF44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0066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85F" w:rsidRDefault="00CB51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F38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385F">
                            <w:t>2006/07</w:t>
                          </w:r>
                          <w:r>
                            <w:fldChar w:fldCharType="end"/>
                          </w:r>
                          <w:r w:rsidR="00FF385F">
                            <w:t>:</w:t>
                          </w:r>
                          <w:r>
                            <w:fldChar w:fldCharType="begin"/>
                          </w:r>
                          <w:r w:rsidR="00FF38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385F">
                            <w:t>C380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385F" w:rsidRDefault="00CB51C3">
                    <w:pPr>
                      <w:pStyle w:val="KantRubrikS5V"/>
                    </w:pPr>
                    <w:r>
                      <w:fldChar w:fldCharType="begin"/>
                    </w:r>
                    <w:r w:rsidR="00FF38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385F">
                      <w:t>2006/07</w:t>
                    </w:r>
                    <w:r>
                      <w:fldChar w:fldCharType="end"/>
                    </w:r>
                    <w:r w:rsidR="00FF385F">
                      <w:t>:</w:t>
                    </w:r>
                    <w:r>
                      <w:fldChar w:fldCharType="begin"/>
                    </w:r>
                    <w:r w:rsidR="00FF38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385F">
                      <w:t>C380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17AA" w:rsidRPr="00FF441C" w:rsidRDefault="00FF441C" w:rsidP="00FF385F">
    <w:pPr>
      <w:pStyle w:val="Sidhuvud"/>
    </w:pPr>
    <w:r w:rsidRPr="00FF44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96856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85F" w:rsidRDefault="00CB51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F38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385F">
                            <w:t>2006/07</w:t>
                          </w:r>
                          <w:r>
                            <w:fldChar w:fldCharType="end"/>
                          </w:r>
                          <w:r w:rsidR="00FF385F">
                            <w:t>:</w:t>
                          </w:r>
                          <w:r>
                            <w:fldChar w:fldCharType="begin"/>
                          </w:r>
                          <w:r w:rsidR="00FF38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385F">
                            <w:t>C380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385F" w:rsidRDefault="00CB51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F38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385F">
                      <w:t>2006/07</w:t>
                    </w:r>
                    <w:r>
                      <w:fldChar w:fldCharType="end"/>
                    </w:r>
                    <w:r w:rsidR="00FF385F">
                      <w:t>:</w:t>
                    </w:r>
                    <w:r>
                      <w:fldChar w:fldCharType="begin"/>
                    </w:r>
                    <w:r w:rsidR="00FF38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385F">
                      <w:t>C380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51C3" w:rsidRPr="00FF441C" w:rsidRDefault="00CB51C3">
    <w:pPr>
      <w:pStyle w:val="FSHNormal"/>
      <w:tabs>
        <w:tab w:val="right" w:pos="5840"/>
      </w:tabs>
    </w:pPr>
    <w:r w:rsidRPr="00FF441C">
      <w:br/>
    </w:r>
    <w:r w:rsidRPr="00FF441C">
      <w:fldChar w:fldCharType="begin" w:fldLock="1"/>
    </w:r>
    <w:r w:rsidRPr="00FF441C">
      <w:instrText xml:space="preserve"> DOCPROPERTY</w:instrText>
    </w:r>
    <w:r w:rsidRPr="00FF441C">
      <w:rPr>
        <w:sz w:val="18"/>
      </w:rPr>
      <w:instrText xml:space="preserve"> "YearUser" *\charformat </w:instrText>
    </w:r>
    <w:r w:rsidRPr="00FF441C">
      <w:fldChar w:fldCharType="separate"/>
    </w:r>
    <w:r w:rsidRPr="00FF441C">
      <w:t>2006/07</w:t>
    </w:r>
    <w:r w:rsidRPr="00FF441C">
      <w:fldChar w:fldCharType="end"/>
    </w:r>
    <w:r w:rsidRPr="00FF441C">
      <w:t xml:space="preserve"> </w:t>
    </w:r>
    <w:r w:rsidRPr="00FF441C">
      <w:tab/>
      <w:t xml:space="preserve">mnr: </w:t>
    </w:r>
    <w:r w:rsidRPr="00FF441C">
      <w:fldChar w:fldCharType="begin" w:fldLock="1"/>
    </w:r>
    <w:r w:rsidRPr="00FF441C">
      <w:instrText xml:space="preserve"> DOCPROPERTY</w:instrText>
    </w:r>
    <w:r w:rsidRPr="00FF441C">
      <w:rPr>
        <w:sz w:val="18"/>
      </w:rPr>
      <w:instrText xml:space="preserve"> "Motionsnummer" *\charformat </w:instrText>
    </w:r>
    <w:r w:rsidRPr="00FF441C">
      <w:fldChar w:fldCharType="separate"/>
    </w:r>
    <w:r w:rsidRPr="00FF441C">
      <w:t>C380</w:t>
    </w:r>
    <w:r w:rsidRPr="00FF441C">
      <w:fldChar w:fldCharType="end"/>
    </w:r>
    <w:r w:rsidRPr="00FF441C">
      <w:br/>
    </w:r>
    <w:r w:rsidRPr="00FF441C">
      <w:fldChar w:fldCharType="begin" w:fldLock="1"/>
    </w:r>
    <w:r w:rsidRPr="00FF441C">
      <w:instrText xml:space="preserve"> DOCPROPERTY</w:instrText>
    </w:r>
    <w:r w:rsidRPr="00FF441C">
      <w:rPr>
        <w:sz w:val="18"/>
      </w:rPr>
      <w:instrText xml:space="preserve"> "Samling" *\charformat </w:instrText>
    </w:r>
    <w:r w:rsidRPr="00FF441C">
      <w:fldChar w:fldCharType="end"/>
    </w:r>
    <w:r w:rsidRPr="00FF441C">
      <w:tab/>
      <w:t xml:space="preserve">pnr: </w:t>
    </w:r>
    <w:r w:rsidRPr="00FF441C">
      <w:fldChar w:fldCharType="begin" w:fldLock="1"/>
    </w:r>
    <w:r w:rsidRPr="00FF441C">
      <w:instrText xml:space="preserve"> DOCPROPERTY</w:instrText>
    </w:r>
    <w:r w:rsidRPr="00FF441C">
      <w:rPr>
        <w:sz w:val="18"/>
      </w:rPr>
      <w:instrText xml:space="preserve"> "Partinummer" *\charformat </w:instrText>
    </w:r>
    <w:r w:rsidRPr="00FF441C">
      <w:fldChar w:fldCharType="separate"/>
    </w:r>
    <w:r w:rsidRPr="00FF441C">
      <w:t>mp723</w:t>
    </w:r>
    <w:r w:rsidRPr="00FF441C">
      <w:fldChar w:fldCharType="end"/>
    </w:r>
  </w:p>
  <w:p w:rsidR="00CB51C3" w:rsidRPr="00FF441C" w:rsidRDefault="00CB51C3">
    <w:pPr>
      <w:pStyle w:val="FSHRub1"/>
    </w:pPr>
    <w:r w:rsidRPr="00FF441C">
      <w:t>Motion till riksdagen</w:t>
    </w:r>
    <w:r w:rsidRPr="00FF441C">
      <w:br/>
    </w:r>
    <w:r w:rsidRPr="00FF441C">
      <w:fldChar w:fldCharType="begin" w:fldLock="1"/>
    </w:r>
    <w:r w:rsidRPr="00FF441C">
      <w:instrText xml:space="preserve"> DOCPROPERTY "YearUser" *\charformat </w:instrText>
    </w:r>
    <w:r w:rsidRPr="00FF441C">
      <w:fldChar w:fldCharType="separate"/>
    </w:r>
    <w:r w:rsidRPr="00FF441C">
      <w:t>2006/07</w:t>
    </w:r>
    <w:r w:rsidRPr="00FF441C">
      <w:fldChar w:fldCharType="end"/>
    </w:r>
    <w:r w:rsidRPr="00FF441C">
      <w:t>:</w:t>
    </w:r>
    <w:r w:rsidRPr="00FF441C">
      <w:fldChar w:fldCharType="begin" w:fldLock="1"/>
    </w:r>
    <w:r w:rsidRPr="00FF441C">
      <w:instrText xml:space="preserve"> DOCPROPERTY "Motionsnummer" *\charformat </w:instrText>
    </w:r>
    <w:r w:rsidRPr="00FF441C">
      <w:fldChar w:fldCharType="separate"/>
    </w:r>
    <w:r w:rsidRPr="00FF441C">
      <w:t>C380</w:t>
    </w:r>
    <w:r w:rsidRPr="00FF441C">
      <w:fldChar w:fldCharType="end"/>
    </w:r>
  </w:p>
  <w:p w:rsidR="00CB51C3" w:rsidRPr="00FF441C" w:rsidRDefault="00CB51C3">
    <w:pPr>
      <w:pStyle w:val="FSHNormalS5"/>
    </w:pPr>
    <w:r w:rsidRPr="00FF441C">
      <w:fldChar w:fldCharType="begin" w:fldLock="1"/>
    </w:r>
    <w:r w:rsidRPr="00FF441C">
      <w:instrText xml:space="preserve"> DOCPROPERTY "MotionarText" *\charformat </w:instrText>
    </w:r>
    <w:r w:rsidRPr="00FF441C">
      <w:fldChar w:fldCharType="separate"/>
    </w:r>
    <w:r w:rsidRPr="00FF441C">
      <w:t>av Jan Lindholm m.fl. (mp)</w:t>
    </w:r>
    <w:r w:rsidRPr="00FF441C">
      <w:fldChar w:fldCharType="end"/>
    </w:r>
    <w:r w:rsidRPr="00FF441C">
      <w:br/>
    </w:r>
    <w:r w:rsidRPr="00FF441C">
      <w:fldChar w:fldCharType="begin" w:fldLock="1"/>
    </w:r>
    <w:r w:rsidRPr="00FF441C">
      <w:instrText xml:space="preserve"> DOCPROPERTY "SvarFrasKort" *\charformat </w:instrText>
    </w:r>
    <w:r w:rsidRPr="00FF441C">
      <w:fldChar w:fldCharType="end"/>
    </w:r>
  </w:p>
  <w:p w:rsidR="00CB51C3" w:rsidRPr="00FF441C" w:rsidRDefault="00CB51C3">
    <w:pPr>
      <w:pStyle w:val="FSHTitel"/>
    </w:pPr>
    <w:r w:rsidRPr="00FF441C">
      <w:fldChar w:fldCharType="begin" w:fldLock="1"/>
    </w:r>
    <w:r w:rsidRPr="00FF441C">
      <w:instrText xml:space="preserve"> DOCPROPERTY</w:instrText>
    </w:r>
    <w:r w:rsidRPr="00FF441C">
      <w:rPr>
        <w:sz w:val="18"/>
      </w:rPr>
      <w:instrText xml:space="preserve"> "RubrikSvar" *\charformat </w:instrText>
    </w:r>
    <w:r w:rsidRPr="00FF441C">
      <w:fldChar w:fldCharType="separate"/>
    </w:r>
    <w:r w:rsidRPr="00FF441C">
      <w:t>Översyn av marknadsföringslagen</w:t>
    </w:r>
    <w:r w:rsidRPr="00FF441C">
      <w:fldChar w:fldCharType="end"/>
    </w:r>
  </w:p>
  <w:p w:rsidR="00CB51C3" w:rsidRPr="00FF441C" w:rsidRDefault="00CB51C3">
    <w:pPr>
      <w:pStyle w:val="Normal00"/>
    </w:pPr>
  </w:p>
  <w:p w:rsidR="00FF385F" w:rsidRPr="00FF441C" w:rsidRDefault="00FF38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710785">
    <w:abstractNumId w:val="13"/>
  </w:num>
  <w:num w:numId="2" w16cid:durableId="540366449">
    <w:abstractNumId w:val="10"/>
  </w:num>
  <w:num w:numId="3" w16cid:durableId="1694069846">
    <w:abstractNumId w:val="11"/>
  </w:num>
  <w:num w:numId="4" w16cid:durableId="1801026100">
    <w:abstractNumId w:val="12"/>
  </w:num>
  <w:num w:numId="5" w16cid:durableId="1850485455">
    <w:abstractNumId w:val="8"/>
  </w:num>
  <w:num w:numId="6" w16cid:durableId="274483518">
    <w:abstractNumId w:val="3"/>
  </w:num>
  <w:num w:numId="7" w16cid:durableId="464012203">
    <w:abstractNumId w:val="2"/>
  </w:num>
  <w:num w:numId="8" w16cid:durableId="1254512196">
    <w:abstractNumId w:val="1"/>
  </w:num>
  <w:num w:numId="9" w16cid:durableId="1227565929">
    <w:abstractNumId w:val="0"/>
  </w:num>
  <w:num w:numId="10" w16cid:durableId="573517112">
    <w:abstractNumId w:val="9"/>
  </w:num>
  <w:num w:numId="11" w16cid:durableId="1740900357">
    <w:abstractNumId w:val="7"/>
  </w:num>
  <w:num w:numId="12" w16cid:durableId="1287278002">
    <w:abstractNumId w:val="6"/>
  </w:num>
  <w:num w:numId="13" w16cid:durableId="2033457609">
    <w:abstractNumId w:val="5"/>
  </w:num>
  <w:num w:numId="14" w16cid:durableId="175586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C87839E7-C05D-47B9-AB7F-246B82B1F61B},{EC49A5C4-EF8B-4128-8058-67D1E519C3AA},{7CC9A58C-3141-48A3-86B8-8EA19B911E01}"/>
  </w:docVars>
  <w:rsids>
    <w:rsidRoot w:val="00FF441C"/>
    <w:rsid w:val="00002742"/>
    <w:rsid w:val="00002ACE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041A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7AE8"/>
    <w:rsid w:val="003F100A"/>
    <w:rsid w:val="00445271"/>
    <w:rsid w:val="00447A04"/>
    <w:rsid w:val="004527C3"/>
    <w:rsid w:val="00487F5B"/>
    <w:rsid w:val="00487F7A"/>
    <w:rsid w:val="004971B2"/>
    <w:rsid w:val="004A0504"/>
    <w:rsid w:val="004B5278"/>
    <w:rsid w:val="004E38D9"/>
    <w:rsid w:val="004E410A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14D6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2B2A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13E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00B"/>
    <w:rsid w:val="00AE2EF8"/>
    <w:rsid w:val="00AF5881"/>
    <w:rsid w:val="00B13BF0"/>
    <w:rsid w:val="00B317AA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1C3"/>
    <w:rsid w:val="00CB5A76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32AB7"/>
    <w:rsid w:val="00F42CB9"/>
    <w:rsid w:val="00F7009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385F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5CF3BA-82EA-4780-AE1D-9CB4E459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1834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mp723</vt:lpstr>
    </vt:vector>
  </TitlesOfParts>
  <Company>Riksdagen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mp723</dc:title>
  <dc:subject>mp723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2025-12-16T23:46:00Z</dcterms:created>
  <dcterms:modified xsi:type="dcterms:W3CDTF">2025-12-16T23:46:00Z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Översyn av marknadsföringslagen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marknadsföringslagen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mp723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Jan Lindholm m.fl. (mp)</vt:lpwstr>
  </property>
  <property fmtid="{D5CDD505-2E9C-101B-9397-08002B2CF9AE}" pid="26" name="MotionarLista">
    <vt:lpwstr>Lindholm, Jan (mp)\Leander, Helena (mp)\Bolund, Per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(mp), Helena Leander (mp), Per Bolund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jn0727aa</vt:lpwstr>
  </property>
  <property fmtid="{D5CDD505-2E9C-101B-9397-08002B2CF9AE}" pid="46" name="MotionID">
    <vt:lpwstr>20062007000001090112000007230069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20062007000001090112000007230069</vt:lpwstr>
  </property>
  <property fmtid="{D5CDD505-2E9C-101B-9397-08002B2CF9AE}" pid="50" name="nummer">
    <vt:lpwstr>380</vt:lpwstr>
  </property>
  <property fmtid="{D5CDD505-2E9C-101B-9397-08002B2CF9AE}" pid="51" name="utskottsbeteckning">
    <vt:lpwstr>C</vt:lpwstr>
  </property>
  <property fmtid="{D5CDD505-2E9C-101B-9397-08002B2CF9AE}" pid="52" name="GlobalUID">
    <vt:lpwstr>{5797D834-D838-4C60-8E26-05ACD83968D2}</vt:lpwstr>
  </property>
  <property fmtid="{D5CDD505-2E9C-101B-9397-08002B2CF9AE}" pid="53" name="Överföringar">
    <vt:i4>0</vt:i4>
  </property>
  <property fmtid="{D5CDD505-2E9C-101B-9397-08002B2CF9AE}" pid="54" name="Checksum">
    <vt:lpwstr>*0015020221267*</vt:lpwstr>
  </property>
  <property fmtid="{D5CDD505-2E9C-101B-9397-08002B2CF9AE}" pid="55" name="skuggnummer">
    <vt:lpwstr>2411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17:58:58.883</vt:lpwstr>
  </property>
  <property fmtid="{D5CDD505-2E9C-101B-9397-08002B2CF9AE}" pid="58" name="urixGuid">
    <vt:lpwstr>{95D1B87B-E200-459A-AAFB-C8A16CF0B82C}</vt:lpwstr>
  </property>
</Properties>
</file>