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A4E59035DA42209CD85A91766CAF90"/>
        </w:placeholder>
        <w15:appearance w15:val="hidden"/>
        <w:text/>
      </w:sdtPr>
      <w:sdtEndPr/>
      <w:sdtContent>
        <w:p w:rsidRPr="009B062B" w:rsidR="00AF30DD" w:rsidP="009B062B" w:rsidRDefault="00AF30DD" w14:paraId="79FFA705" w14:textId="77777777">
          <w:pPr>
            <w:pStyle w:val="RubrikFrslagTIllRiksdagsbeslut"/>
          </w:pPr>
          <w:r w:rsidRPr="009B062B">
            <w:t>Förslag till riksdagsbeslut</w:t>
          </w:r>
        </w:p>
      </w:sdtContent>
    </w:sdt>
    <w:sdt>
      <w:sdtPr>
        <w:alias w:val="Yrkande 1"/>
        <w:tag w:val="fab44086-cd7a-41e7-8c1d-b197e38aa4b3"/>
        <w:id w:val="1326014685"/>
        <w:lock w:val="sdtLocked"/>
      </w:sdtPr>
      <w:sdtEndPr/>
      <w:sdtContent>
        <w:p w:rsidR="002E292F" w:rsidRDefault="00F04E69" w14:paraId="79FFA706" w14:textId="77777777">
          <w:pPr>
            <w:pStyle w:val="Frslagstext"/>
            <w:numPr>
              <w:ilvl w:val="0"/>
              <w:numId w:val="0"/>
            </w:numPr>
          </w:pPr>
          <w:r>
            <w:t>Riksdagen ställer sig bakom det som anförs i motionen om att 15 § kommittéförordningen (1998:1474) ska kompletteras med ett krav på att också redovisa huruvida förslagen har betydelse för den personliga integriteten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C104BAEA434B4F9B442C85359AA803"/>
        </w:placeholder>
        <w15:appearance w15:val="hidden"/>
        <w:text/>
      </w:sdtPr>
      <w:sdtEndPr/>
      <w:sdtContent>
        <w:p w:rsidRPr="009B062B" w:rsidR="006D79C9" w:rsidP="00333E95" w:rsidRDefault="006D79C9" w14:paraId="79FFA707" w14:textId="77777777">
          <w:pPr>
            <w:pStyle w:val="Rubrik1"/>
          </w:pPr>
          <w:r>
            <w:t>Motivering</w:t>
          </w:r>
        </w:p>
      </w:sdtContent>
    </w:sdt>
    <w:p w:rsidR="00F532A3" w:rsidP="00F532A3" w:rsidRDefault="00F532A3" w14:paraId="79FFA708" w14:textId="77777777">
      <w:pPr>
        <w:pStyle w:val="Normalutanindragellerluft"/>
      </w:pPr>
      <w:r>
        <w:t>Kontrollnätet kring medborgaren dras åt och blir allt finmaskigare genom nya lagar och ny teknik. Ett stort problem är avsaknaden av helhetssyn då olika beslut fattas. För visst kan syftet med enskilda beslut vara befogat och skäligt men i kombination med andra likaså befogade åtgärder kan det få mycket negativa konsekvenser för den personliga integriteten. Detta måste vi få bättre kontroll över.</w:t>
      </w:r>
    </w:p>
    <w:p w:rsidR="00F532A3" w:rsidP="00F532A3" w:rsidRDefault="00F532A3" w14:paraId="79FFA709" w14:textId="77777777">
      <w:r w:rsidRPr="00F532A3">
        <w:t>Att bygga upp omfattande system, som inte behövs för samhällets säkerhet, över medborgare som inte lämnat sitt tillstånd leder rakt in i kontrollsamhället. Att inte se nödvändigheten av att i görligaste mån skydda existerande system mot intrång är aningslöst, men sker likväl alltför ofta.</w:t>
      </w:r>
    </w:p>
    <w:p w:rsidR="00652B73" w:rsidP="00F532A3" w:rsidRDefault="00F532A3" w14:paraId="79FFA70A" w14:textId="37B63685">
      <w:r>
        <w:t xml:space="preserve">För att kunna fatta goda och överblickbara beslut och för att få bättre kunskap om hur olika förslag påverkar den personliga integriteten anser undertecknade att det är viktigt att 15 § i </w:t>
      </w:r>
      <w:r w:rsidR="005C71E7">
        <w:t>k</w:t>
      </w:r>
      <w:bookmarkStart w:name="_GoBack" w:id="1"/>
      <w:bookmarkEnd w:id="1"/>
      <w:r>
        <w:t xml:space="preserve">ommittéförordningen (1998:1474) ska kompletteras med att också redovisa huruvida förslagen har betydelse för den personliga integriteten. Detta bör riksdagen ge regeringen till känna. </w:t>
      </w:r>
    </w:p>
    <w:p w:rsidR="005C71E7" w:rsidP="00F532A3" w:rsidRDefault="005C71E7" w14:paraId="020EF805" w14:textId="77777777"/>
    <w:sdt>
      <w:sdtPr>
        <w:alias w:val="CC_Underskrifter"/>
        <w:tag w:val="CC_Underskrifter"/>
        <w:id w:val="583496634"/>
        <w:lock w:val="sdtContentLocked"/>
        <w:placeholder>
          <w:docPart w:val="5990BE86DFF64C7599C5EC8FBB9BA776"/>
        </w:placeholder>
        <w15:appearance w15:val="hidden"/>
      </w:sdtPr>
      <w:sdtEndPr/>
      <w:sdtContent>
        <w:p w:rsidR="004801AC" w:rsidP="006C4EFA" w:rsidRDefault="00126CBF" w14:paraId="79FFA7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E142E7" w:rsidRDefault="00E142E7" w14:paraId="79FFA70F" w14:textId="77777777"/>
    <w:sectPr w:rsidR="00E142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FA711" w14:textId="77777777" w:rsidR="00F532A3" w:rsidRDefault="00F532A3" w:rsidP="000C1CAD">
      <w:pPr>
        <w:spacing w:line="240" w:lineRule="auto"/>
      </w:pPr>
      <w:r>
        <w:separator/>
      </w:r>
    </w:p>
  </w:endnote>
  <w:endnote w:type="continuationSeparator" w:id="0">
    <w:p w14:paraId="79FFA712" w14:textId="77777777" w:rsidR="00F532A3" w:rsidRDefault="00F53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A7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A718" w14:textId="4C4369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6C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FA70F" w14:textId="77777777" w:rsidR="00F532A3" w:rsidRDefault="00F532A3" w:rsidP="000C1CAD">
      <w:pPr>
        <w:spacing w:line="240" w:lineRule="auto"/>
      </w:pPr>
      <w:r>
        <w:separator/>
      </w:r>
    </w:p>
  </w:footnote>
  <w:footnote w:type="continuationSeparator" w:id="0">
    <w:p w14:paraId="79FFA710" w14:textId="77777777" w:rsidR="00F532A3" w:rsidRDefault="00F532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FFA7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FA722" wp14:anchorId="79FFA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6CBF" w14:paraId="79FFA723" w14:textId="77777777">
                          <w:pPr>
                            <w:jc w:val="right"/>
                          </w:pPr>
                          <w:sdt>
                            <w:sdtPr>
                              <w:alias w:val="CC_Noformat_Partikod"/>
                              <w:tag w:val="CC_Noformat_Partikod"/>
                              <w:id w:val="-53464382"/>
                              <w:placeholder>
                                <w:docPart w:val="29F31CE7F17D41A8A6AFCC48F597524B"/>
                              </w:placeholder>
                              <w:text/>
                            </w:sdtPr>
                            <w:sdtEndPr/>
                            <w:sdtContent>
                              <w:r w:rsidR="00F532A3">
                                <w:t>M</w:t>
                              </w:r>
                            </w:sdtContent>
                          </w:sdt>
                          <w:sdt>
                            <w:sdtPr>
                              <w:alias w:val="CC_Noformat_Partinummer"/>
                              <w:tag w:val="CC_Noformat_Partinummer"/>
                              <w:id w:val="-1709555926"/>
                              <w:placeholder>
                                <w:docPart w:val="9F292C4F080C4C1A98C5144C2B0A8B66"/>
                              </w:placeholder>
                              <w:text/>
                            </w:sdtPr>
                            <w:sdtEndPr/>
                            <w:sdtContent>
                              <w:r w:rsidR="00F532A3">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FA7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6CBF" w14:paraId="79FFA723" w14:textId="77777777">
                    <w:pPr>
                      <w:jc w:val="right"/>
                    </w:pPr>
                    <w:sdt>
                      <w:sdtPr>
                        <w:alias w:val="CC_Noformat_Partikod"/>
                        <w:tag w:val="CC_Noformat_Partikod"/>
                        <w:id w:val="-53464382"/>
                        <w:placeholder>
                          <w:docPart w:val="29F31CE7F17D41A8A6AFCC48F597524B"/>
                        </w:placeholder>
                        <w:text/>
                      </w:sdtPr>
                      <w:sdtEndPr/>
                      <w:sdtContent>
                        <w:r w:rsidR="00F532A3">
                          <w:t>M</w:t>
                        </w:r>
                      </w:sdtContent>
                    </w:sdt>
                    <w:sdt>
                      <w:sdtPr>
                        <w:alias w:val="CC_Noformat_Partinummer"/>
                        <w:tag w:val="CC_Noformat_Partinummer"/>
                        <w:id w:val="-1709555926"/>
                        <w:placeholder>
                          <w:docPart w:val="9F292C4F080C4C1A98C5144C2B0A8B66"/>
                        </w:placeholder>
                        <w:text/>
                      </w:sdtPr>
                      <w:sdtEndPr/>
                      <w:sdtContent>
                        <w:r w:rsidR="00F532A3">
                          <w:t>1617</w:t>
                        </w:r>
                      </w:sdtContent>
                    </w:sdt>
                  </w:p>
                </w:txbxContent>
              </v:textbox>
              <w10:wrap anchorx="page"/>
            </v:shape>
          </w:pict>
        </mc:Fallback>
      </mc:AlternateContent>
    </w:r>
  </w:p>
  <w:p w:rsidRPr="00293C4F" w:rsidR="004F35FE" w:rsidP="00776B74" w:rsidRDefault="004F35FE" w14:paraId="79FFA7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6CBF" w14:paraId="79FFA715" w14:textId="77777777">
    <w:pPr>
      <w:jc w:val="right"/>
    </w:pPr>
    <w:sdt>
      <w:sdtPr>
        <w:alias w:val="CC_Noformat_Partikod"/>
        <w:tag w:val="CC_Noformat_Partikod"/>
        <w:id w:val="559911109"/>
        <w:placeholder>
          <w:docPart w:val="9F292C4F080C4C1A98C5144C2B0A8B66"/>
        </w:placeholder>
        <w:text/>
      </w:sdtPr>
      <w:sdtEndPr/>
      <w:sdtContent>
        <w:r w:rsidR="00F532A3">
          <w:t>M</w:t>
        </w:r>
      </w:sdtContent>
    </w:sdt>
    <w:sdt>
      <w:sdtPr>
        <w:alias w:val="CC_Noformat_Partinummer"/>
        <w:tag w:val="CC_Noformat_Partinummer"/>
        <w:id w:val="1197820850"/>
        <w:text/>
      </w:sdtPr>
      <w:sdtEndPr/>
      <w:sdtContent>
        <w:r w:rsidR="00F532A3">
          <w:t>1617</w:t>
        </w:r>
      </w:sdtContent>
    </w:sdt>
  </w:p>
  <w:p w:rsidR="004F35FE" w:rsidP="00776B74" w:rsidRDefault="004F35FE" w14:paraId="79FFA7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6CBF" w14:paraId="79FFA719" w14:textId="77777777">
    <w:pPr>
      <w:jc w:val="right"/>
    </w:pPr>
    <w:sdt>
      <w:sdtPr>
        <w:alias w:val="CC_Noformat_Partikod"/>
        <w:tag w:val="CC_Noformat_Partikod"/>
        <w:id w:val="1471015553"/>
        <w:text/>
      </w:sdtPr>
      <w:sdtEndPr/>
      <w:sdtContent>
        <w:r w:rsidR="00F532A3">
          <w:t>M</w:t>
        </w:r>
      </w:sdtContent>
    </w:sdt>
    <w:sdt>
      <w:sdtPr>
        <w:alias w:val="CC_Noformat_Partinummer"/>
        <w:tag w:val="CC_Noformat_Partinummer"/>
        <w:id w:val="-2014525982"/>
        <w:text/>
      </w:sdtPr>
      <w:sdtEndPr/>
      <w:sdtContent>
        <w:r w:rsidR="00F532A3">
          <w:t>1617</w:t>
        </w:r>
      </w:sdtContent>
    </w:sdt>
  </w:p>
  <w:p w:rsidR="004F35FE" w:rsidP="00A314CF" w:rsidRDefault="00126CBF" w14:paraId="79FFA7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6CBF" w14:paraId="79FFA7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6CBF" w14:paraId="79FFA7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:3150</w:t>
        </w:r>
      </w:sdtContent>
    </w:sdt>
  </w:p>
  <w:p w:rsidR="004F35FE" w:rsidP="00E03A3D" w:rsidRDefault="00126CBF" w14:paraId="79FFA71D"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4F35FE" w:rsidP="00283E0F" w:rsidRDefault="00F532A3" w14:paraId="79FFA71E" w14:textId="77777777">
        <w:pPr>
          <w:pStyle w:val="FSHRub2"/>
        </w:pPr>
        <w:r>
          <w:t xml:space="preserve">Kommittéförordningen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79FFA7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CB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92F"/>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05A"/>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1E7"/>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4EFA"/>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F46"/>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6CA5"/>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663"/>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611"/>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2E7"/>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E6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2A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FA704"/>
  <w15:chartTrackingRefBased/>
  <w15:docId w15:val="{A18281B3-C74E-40C2-9014-5C39C9E8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A4E59035DA42209CD85A91766CAF90"/>
        <w:category>
          <w:name w:val="Allmänt"/>
          <w:gallery w:val="placeholder"/>
        </w:category>
        <w:types>
          <w:type w:val="bbPlcHdr"/>
        </w:types>
        <w:behaviors>
          <w:behavior w:val="content"/>
        </w:behaviors>
        <w:guid w:val="{C0AC59C1-3614-4807-B07A-B90F2E5CA398}"/>
      </w:docPartPr>
      <w:docPartBody>
        <w:p w:rsidR="00F148A9" w:rsidRDefault="00F148A9">
          <w:pPr>
            <w:pStyle w:val="E5A4E59035DA42209CD85A91766CAF90"/>
          </w:pPr>
          <w:r w:rsidRPr="005A0A93">
            <w:rPr>
              <w:rStyle w:val="Platshllartext"/>
            </w:rPr>
            <w:t>Förslag till riksdagsbeslut</w:t>
          </w:r>
        </w:p>
      </w:docPartBody>
    </w:docPart>
    <w:docPart>
      <w:docPartPr>
        <w:name w:val="5AC104BAEA434B4F9B442C85359AA803"/>
        <w:category>
          <w:name w:val="Allmänt"/>
          <w:gallery w:val="placeholder"/>
        </w:category>
        <w:types>
          <w:type w:val="bbPlcHdr"/>
        </w:types>
        <w:behaviors>
          <w:behavior w:val="content"/>
        </w:behaviors>
        <w:guid w:val="{62B5331F-7E0E-4C0B-B534-F82962D4264B}"/>
      </w:docPartPr>
      <w:docPartBody>
        <w:p w:rsidR="00F148A9" w:rsidRDefault="00F148A9">
          <w:pPr>
            <w:pStyle w:val="5AC104BAEA434B4F9B442C85359AA803"/>
          </w:pPr>
          <w:r w:rsidRPr="005A0A93">
            <w:rPr>
              <w:rStyle w:val="Platshllartext"/>
            </w:rPr>
            <w:t>Motivering</w:t>
          </w:r>
        </w:p>
      </w:docPartBody>
    </w:docPart>
    <w:docPart>
      <w:docPartPr>
        <w:name w:val="29F31CE7F17D41A8A6AFCC48F597524B"/>
        <w:category>
          <w:name w:val="Allmänt"/>
          <w:gallery w:val="placeholder"/>
        </w:category>
        <w:types>
          <w:type w:val="bbPlcHdr"/>
        </w:types>
        <w:behaviors>
          <w:behavior w:val="content"/>
        </w:behaviors>
        <w:guid w:val="{1EB7FFBF-78C1-4848-B335-0CC0EBA09B0A}"/>
      </w:docPartPr>
      <w:docPartBody>
        <w:p w:rsidR="00F148A9" w:rsidRDefault="00F148A9">
          <w:pPr>
            <w:pStyle w:val="29F31CE7F17D41A8A6AFCC48F597524B"/>
          </w:pPr>
          <w:r>
            <w:rPr>
              <w:rStyle w:val="Platshllartext"/>
            </w:rPr>
            <w:t xml:space="preserve"> </w:t>
          </w:r>
        </w:p>
      </w:docPartBody>
    </w:docPart>
    <w:docPart>
      <w:docPartPr>
        <w:name w:val="9F292C4F080C4C1A98C5144C2B0A8B66"/>
        <w:category>
          <w:name w:val="Allmänt"/>
          <w:gallery w:val="placeholder"/>
        </w:category>
        <w:types>
          <w:type w:val="bbPlcHdr"/>
        </w:types>
        <w:behaviors>
          <w:behavior w:val="content"/>
        </w:behaviors>
        <w:guid w:val="{ECE18756-0443-4000-A3B8-52E40318ED82}"/>
      </w:docPartPr>
      <w:docPartBody>
        <w:p w:rsidR="00F148A9" w:rsidRDefault="00F148A9">
          <w:pPr>
            <w:pStyle w:val="9F292C4F080C4C1A98C5144C2B0A8B66"/>
          </w:pPr>
          <w:r>
            <w:t xml:space="preserve"> </w:t>
          </w:r>
        </w:p>
      </w:docPartBody>
    </w:docPart>
    <w:docPart>
      <w:docPartPr>
        <w:name w:val="5990BE86DFF64C7599C5EC8FBB9BA776"/>
        <w:category>
          <w:name w:val="Allmänt"/>
          <w:gallery w:val="placeholder"/>
        </w:category>
        <w:types>
          <w:type w:val="bbPlcHdr"/>
        </w:types>
        <w:behaviors>
          <w:behavior w:val="content"/>
        </w:behaviors>
        <w:guid w:val="{ED206B62-B422-4550-9836-5C7910964E5D}"/>
      </w:docPartPr>
      <w:docPartBody>
        <w:p w:rsidR="00B266B5" w:rsidRDefault="00B26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A9"/>
    <w:rsid w:val="00B266B5"/>
    <w:rsid w:val="00F14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A4E59035DA42209CD85A91766CAF90">
    <w:name w:val="E5A4E59035DA42209CD85A91766CAF90"/>
  </w:style>
  <w:style w:type="paragraph" w:customStyle="1" w:styleId="3A659C087804460A91A1A9E9450F1051">
    <w:name w:val="3A659C087804460A91A1A9E9450F1051"/>
  </w:style>
  <w:style w:type="paragraph" w:customStyle="1" w:styleId="EC2FD73124FF4CC4BFA505CC3B8767B1">
    <w:name w:val="EC2FD73124FF4CC4BFA505CC3B8767B1"/>
  </w:style>
  <w:style w:type="paragraph" w:customStyle="1" w:styleId="5AC104BAEA434B4F9B442C85359AA803">
    <w:name w:val="5AC104BAEA434B4F9B442C85359AA803"/>
  </w:style>
  <w:style w:type="paragraph" w:customStyle="1" w:styleId="1876DF901C8540279E85B917C27EEF8E">
    <w:name w:val="1876DF901C8540279E85B917C27EEF8E"/>
  </w:style>
  <w:style w:type="paragraph" w:customStyle="1" w:styleId="29F31CE7F17D41A8A6AFCC48F597524B">
    <w:name w:val="29F31CE7F17D41A8A6AFCC48F597524B"/>
  </w:style>
  <w:style w:type="paragraph" w:customStyle="1" w:styleId="9F292C4F080C4C1A98C5144C2B0A8B66">
    <w:name w:val="9F292C4F080C4C1A98C5144C2B0A8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AB229-E983-4566-A395-4F7CD266E202}"/>
</file>

<file path=customXml/itemProps2.xml><?xml version="1.0" encoding="utf-8"?>
<ds:datastoreItem xmlns:ds="http://schemas.openxmlformats.org/officeDocument/2006/customXml" ds:itemID="{3DFC968B-BE77-4A0D-8CF7-03B6A2B53843}"/>
</file>

<file path=customXml/itemProps3.xml><?xml version="1.0" encoding="utf-8"?>
<ds:datastoreItem xmlns:ds="http://schemas.openxmlformats.org/officeDocument/2006/customXml" ds:itemID="{32C4BD76-719E-4493-B92C-25AB0E9F2E3C}"/>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M1617 Kommitt förordningen</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