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370A9A1A01F841339C247EB181665468"/>
        </w:placeholder>
        <w:text/>
      </w:sdtPr>
      <w:sdtEndPr/>
      <w:sdtContent>
        <w:p w:rsidRPr="009B062B" w:rsidR="00AF30DD" w:rsidP="00C41F5D" w:rsidRDefault="00AF30DD" w14:paraId="6E38138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4017290-1ef8-4f1e-946b-a0723cf1b048"/>
        <w:id w:val="1638765466"/>
        <w:lock w:val="sdtLocked"/>
      </w:sdtPr>
      <w:sdtEndPr/>
      <w:sdtContent>
        <w:p w:rsidR="001F0E1A" w:rsidRDefault="00AD5669" w14:paraId="6E38138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att höja ambitionsnivån på fritidshemmen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543C05ECCF448CC94D84FE070E885F5"/>
        </w:placeholder>
        <w:text/>
      </w:sdtPr>
      <w:sdtEndPr/>
      <w:sdtContent>
        <w:p w:rsidRPr="009B062B" w:rsidR="006D79C9" w:rsidP="00333E95" w:rsidRDefault="006D79C9" w14:paraId="6E38138C" w14:textId="77777777">
          <w:pPr>
            <w:pStyle w:val="Rubrik1"/>
          </w:pPr>
          <w:r>
            <w:t>Motivering</w:t>
          </w:r>
        </w:p>
      </w:sdtContent>
    </w:sdt>
    <w:p w:rsidR="002571E4" w:rsidP="005A7ABC" w:rsidRDefault="005A7ABC" w14:paraId="6E38138D" w14:textId="386EA26D">
      <w:pPr>
        <w:pStyle w:val="Normalutanindragellerluft"/>
      </w:pPr>
      <w:r>
        <w:t>Idag tillbringar många elever i de lägre åldrarna ofta lika mycket, eller mer tid, på fritidshemmet som i förskoleklassen eller skolan. Trots det är resurstilldelningen till fritidshem betydligt snålare än till grundskolan. Barngrupperna har</w:t>
      </w:r>
      <w:r w:rsidR="006852E5">
        <w:t xml:space="preserve"> vuxit de senaste 20</w:t>
      </w:r>
      <w:r w:rsidR="00186CFF">
        <w:t> </w:t>
      </w:r>
      <w:r w:rsidR="006852E5">
        <w:t>åren.</w:t>
      </w:r>
      <w:r>
        <w:t xml:space="preserve"> Idag är över 80</w:t>
      </w:r>
      <w:r w:rsidR="002F059B">
        <w:t xml:space="preserve"> </w:t>
      </w:r>
      <w:r>
        <w:t xml:space="preserve">% av alla </w:t>
      </w:r>
      <w:r w:rsidR="002571E4">
        <w:t>6–9</w:t>
      </w:r>
      <w:r>
        <w:t>-åringar inskrivna på fritids, men bara 22</w:t>
      </w:r>
      <w:r w:rsidR="002F059B">
        <w:t xml:space="preserve"> </w:t>
      </w:r>
      <w:r>
        <w:t xml:space="preserve">% av </w:t>
      </w:r>
      <w:r w:rsidR="002571E4">
        <w:t>10–12</w:t>
      </w:r>
      <w:r>
        <w:t>-åringar.</w:t>
      </w:r>
    </w:p>
    <w:p w:rsidRPr="002571E4" w:rsidR="002571E4" w:rsidP="002571E4" w:rsidRDefault="005A7ABC" w14:paraId="6E38138E" w14:textId="25FA65B8">
      <w:r w:rsidRPr="002571E4">
        <w:t>Samtidigt har en ny läroplan för fritidshemmen införts 2017. Bland annat tydlig</w:t>
      </w:r>
      <w:r w:rsidR="004217D5">
        <w:softHyphen/>
      </w:r>
      <w:r w:rsidRPr="002571E4">
        <w:t>gjordes fritidshemmets undervisningsuppdrag. Skolverkets uppföljningar visar dock att det finns stora utmaningar och att fritidshemmen idag har bristande förutsättningar för att förverkliga innehållet i läroplanen.</w:t>
      </w:r>
    </w:p>
    <w:p w:rsidRPr="002571E4" w:rsidR="002571E4" w:rsidP="002571E4" w:rsidRDefault="005A7ABC" w14:paraId="6E38138F" w14:textId="121D0050">
      <w:r w:rsidRPr="002571E4">
        <w:t>Ett av de största hindren för att läroplanen ska bli verklighet i fritidshemmen är den låga behörigheten hos medarbetarna. Endast en fjärdedel, 24 % av de anställda i fritids</w:t>
      </w:r>
      <w:r w:rsidR="004217D5">
        <w:softHyphen/>
      </w:r>
      <w:r w:rsidRPr="002571E4">
        <w:t>hemmen</w:t>
      </w:r>
      <w:r w:rsidR="002F059B">
        <w:t>,</w:t>
      </w:r>
      <w:r w:rsidRPr="002571E4">
        <w:t xml:space="preserve"> är behöriga att undervisa i fritidshemmet.</w:t>
      </w:r>
    </w:p>
    <w:p w:rsidRPr="002571E4" w:rsidR="002571E4" w:rsidP="002571E4" w:rsidRDefault="005A7ABC" w14:paraId="6E381390" w14:textId="77777777">
      <w:r w:rsidRPr="002571E4">
        <w:t>Därför är det glädjande med regeringens ambitionsnivå att höja statusen med att införa lärarlegitimation även på fritidshem, vilket i så fall borde få fler att vilja utbilda sig.</w:t>
      </w:r>
    </w:p>
    <w:p w:rsidRPr="002571E4" w:rsidR="005A7ABC" w:rsidP="002571E4" w:rsidRDefault="005A7ABC" w14:paraId="6E381392" w14:textId="48D18FF2">
      <w:r w:rsidRPr="002571E4">
        <w:t xml:space="preserve">Utbildning av personal är bra men räcker inte. Vi vet att </w:t>
      </w:r>
      <w:r w:rsidR="002F059B">
        <w:t>f</w:t>
      </w:r>
      <w:r w:rsidRPr="002571E4">
        <w:t xml:space="preserve">ritidshemmen kan spela en avgörande roll för elevers framtid när det gäller att höja skolresultaten, men också </w:t>
      </w:r>
      <w:r w:rsidR="002F059B">
        <w:t xml:space="preserve">för </w:t>
      </w:r>
      <w:r w:rsidRPr="002571E4">
        <w:t>att skapa bättre förutsättningar för de barn som har sämre tillgång till sociala och ekonomiska resurser utanför skolan.</w:t>
      </w:r>
      <w:r w:rsidR="002F059B">
        <w:t xml:space="preserve"> </w:t>
      </w:r>
      <w:r w:rsidRPr="002571E4">
        <w:t>Därför är det viktigt för fritidshemmet att kunna lyfta de pedagogiska ambitionerna och anpassa verksamheten efter de enskilda barnens behov.</w:t>
      </w:r>
    </w:p>
    <w:p w:rsidRPr="002571E4" w:rsidR="002571E4" w:rsidP="002571E4" w:rsidRDefault="005A7ABC" w14:paraId="6E381394" w14:textId="47BECCE2">
      <w:r w:rsidRPr="002571E4">
        <w:t>Enligt nu gällande läroplan skall fritidshemmen komplettera förskoleklass och skola.</w:t>
      </w:r>
      <w:r w:rsidR="002F059B">
        <w:t xml:space="preserve"> </w:t>
      </w:r>
      <w:r w:rsidRPr="002571E4">
        <w:t>Detta innebär att hela skoldagen, inklusive fritidshem</w:t>
      </w:r>
      <w:r w:rsidR="002F059B">
        <w:t>,</w:t>
      </w:r>
      <w:r w:rsidRPr="002571E4">
        <w:t xml:space="preserve"> skall ses som en helhet. Det är </w:t>
      </w:r>
      <w:r w:rsidRPr="002571E4">
        <w:lastRenderedPageBreak/>
        <w:t>därför viktigt att personal i skolan, förskoleklass och fritids har en gemensam agenda, där man tar just hänsyn till den enskilde elevens behov.</w:t>
      </w:r>
    </w:p>
    <w:p w:rsidRPr="002571E4" w:rsidR="002571E4" w:rsidP="002571E4" w:rsidRDefault="005A7ABC" w14:paraId="6E381395" w14:textId="4EBAE1DD">
      <w:r w:rsidRPr="002571E4">
        <w:t>För att klara detta krävs att personalen på fritidshemmen får tid till planering, både individuellt och tillsammans med kollegor. Gemensam planeringstid med skola/förskoleklass är avgörande för att verksamheterna skall dra åt samma håll. I läroplanen för fritidshem har det förtydligats att skolan och fritidshemmen ska ha en kontinuerlig och ömsesidig samverkan för att skapa sammanhang i elevernas lärande. Sju av tio fritidshemspersonal menar ändå, i Skolverkets uppföljningar, att lärarna i grundskolan/förskoleklassen i ganska eller mycket lite</w:t>
      </w:r>
      <w:r w:rsidR="002F059B">
        <w:t>n</w:t>
      </w:r>
      <w:r w:rsidRPr="002571E4">
        <w:t xml:space="preserve"> utsträckning samverkar med personalen i fritidshemmet.</w:t>
      </w:r>
    </w:p>
    <w:p w:rsidRPr="002571E4" w:rsidR="002571E4" w:rsidP="002571E4" w:rsidRDefault="005A7ABC" w14:paraId="6E381396" w14:textId="7277A7EF">
      <w:r w:rsidRPr="002571E4">
        <w:t>Här bör rektorns uppdrag förtydligas</w:t>
      </w:r>
      <w:r w:rsidR="002F059B">
        <w:t>:</w:t>
      </w:r>
      <w:r w:rsidRPr="002571E4">
        <w:t xml:space="preserve"> att uppdraget gäller också att leda samverkan mellan grundskolan/förskoleklassen och fritidshemmet.</w:t>
      </w:r>
    </w:p>
    <w:p w:rsidRPr="002571E4" w:rsidR="005A7ABC" w:rsidP="002571E4" w:rsidRDefault="005A7ABC" w14:paraId="6E381397" w14:textId="431D8958">
      <w:r w:rsidRPr="002571E4">
        <w:t xml:space="preserve">LO har också, i sitt </w:t>
      </w:r>
      <w:r w:rsidR="002F059B">
        <w:t>p</w:t>
      </w:r>
      <w:r w:rsidRPr="002571E4">
        <w:t xml:space="preserve">rogram för </w:t>
      </w:r>
      <w:r w:rsidR="002F059B">
        <w:t>j</w:t>
      </w:r>
      <w:r w:rsidRPr="002571E4">
        <w:t xml:space="preserve">ämlik hälsa, lyft upp att </w:t>
      </w:r>
      <w:r w:rsidR="002F059B">
        <w:t>f</w:t>
      </w:r>
      <w:r w:rsidRPr="002571E4">
        <w:t>ritidshemmens uppdrag behöver stärkas. LO ser att en höjd kvalitet med mindre barngrupper och ett tydligare ansvar för inlärning skulle stärka fritidshemmens roll. I detta har LO myntat begreppet ”</w:t>
      </w:r>
      <w:proofErr w:type="spellStart"/>
      <w:r w:rsidR="002F059B">
        <w:t>l</w:t>
      </w:r>
      <w:r w:rsidRPr="002571E4">
        <w:t>ärfritids</w:t>
      </w:r>
      <w:proofErr w:type="spellEnd"/>
      <w:r w:rsidRPr="002571E4">
        <w:t xml:space="preserve">” och menar med detta att det finns kompetens på fritidshemmen att vara ett gott komplement när det gäller lärandet. LO pekar också i sin rapport </w:t>
      </w:r>
      <w:r w:rsidR="002F059B">
        <w:t xml:space="preserve">på </w:t>
      </w:r>
      <w:r w:rsidRPr="002571E4">
        <w:t>att ett sätt att ge förutsättningar för alla barn att gå på fritidshem är att göra verksamheten avgiftsfri.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DB56E292D14A2F9D02F47730062280"/>
        </w:placeholder>
      </w:sdtPr>
      <w:sdtEndPr>
        <w:rPr>
          <w:i w:val="0"/>
          <w:noProof w:val="0"/>
        </w:rPr>
      </w:sdtEndPr>
      <w:sdtContent>
        <w:p w:rsidR="00C41F5D" w:rsidP="00C41F5D" w:rsidRDefault="00C41F5D" w14:paraId="6E381398" w14:textId="77777777"/>
        <w:p w:rsidRPr="008E0FE2" w:rsidR="004801AC" w:rsidP="00C41F5D" w:rsidRDefault="00186CFF" w14:paraId="6E381399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12195" w14:paraId="1BFB0EA9" w14:textId="77777777">
        <w:trPr>
          <w:cantSplit/>
        </w:trPr>
        <w:tc>
          <w:tcPr>
            <w:tcW w:w="50" w:type="pct"/>
            <w:vAlign w:val="bottom"/>
          </w:tcPr>
          <w:p w:rsidR="00412195" w:rsidRDefault="002F059B" w14:paraId="17FCCAB7" w14:textId="77777777">
            <w:pPr>
              <w:pStyle w:val="Underskrifter"/>
            </w:pPr>
            <w:r>
              <w:t>Mats Wiking (S)</w:t>
            </w:r>
          </w:p>
        </w:tc>
        <w:tc>
          <w:tcPr>
            <w:tcW w:w="50" w:type="pct"/>
            <w:vAlign w:val="bottom"/>
          </w:tcPr>
          <w:p w:rsidR="00412195" w:rsidRDefault="00412195" w14:paraId="57F98F4B" w14:textId="77777777">
            <w:pPr>
              <w:pStyle w:val="Underskrifter"/>
            </w:pPr>
          </w:p>
        </w:tc>
      </w:tr>
    </w:tbl>
    <w:p w:rsidR="00D367C2" w:rsidRDefault="00D367C2" w14:paraId="6E38139D" w14:textId="77777777"/>
    <w:sectPr w:rsidR="00D367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8139F" w14:textId="77777777" w:rsidR="005A7ABC" w:rsidRDefault="005A7ABC" w:rsidP="000C1CAD">
      <w:pPr>
        <w:spacing w:line="240" w:lineRule="auto"/>
      </w:pPr>
      <w:r>
        <w:separator/>
      </w:r>
    </w:p>
  </w:endnote>
  <w:endnote w:type="continuationSeparator" w:id="0">
    <w:p w14:paraId="6E3813A0" w14:textId="77777777" w:rsidR="005A7ABC" w:rsidRDefault="005A7AB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13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13A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13AE" w14:textId="77777777" w:rsidR="00262EA3" w:rsidRPr="00C41F5D" w:rsidRDefault="00262EA3" w:rsidP="00C41F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139D" w14:textId="77777777" w:rsidR="005A7ABC" w:rsidRDefault="005A7ABC" w:rsidP="000C1CAD">
      <w:pPr>
        <w:spacing w:line="240" w:lineRule="auto"/>
      </w:pPr>
      <w:r>
        <w:separator/>
      </w:r>
    </w:p>
  </w:footnote>
  <w:footnote w:type="continuationSeparator" w:id="0">
    <w:p w14:paraId="6E38139E" w14:textId="77777777" w:rsidR="005A7ABC" w:rsidRDefault="005A7AB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13A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E3813AF" wp14:editId="6E3813B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3813B3" w14:textId="77777777" w:rsidR="00262EA3" w:rsidRDefault="00186CF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56320925D7B40199172CDEE2DF2AD37"/>
                              </w:placeholder>
                              <w:text/>
                            </w:sdtPr>
                            <w:sdtEndPr/>
                            <w:sdtContent>
                              <w:r w:rsidR="005A7ABC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3905D8C53EB465C88D99385C91A2ABC"/>
                              </w:placeholder>
                              <w:text/>
                            </w:sdtPr>
                            <w:sdtEndPr/>
                            <w:sdtContent>
                              <w:r w:rsidR="005A7ABC">
                                <w:t>1254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E3813A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E3813B3" w14:textId="77777777" w:rsidR="00262EA3" w:rsidRDefault="00186CF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56320925D7B40199172CDEE2DF2AD37"/>
                        </w:placeholder>
                        <w:text/>
                      </w:sdtPr>
                      <w:sdtEndPr/>
                      <w:sdtContent>
                        <w:r w:rsidR="005A7ABC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3905D8C53EB465C88D99385C91A2ABC"/>
                        </w:placeholder>
                        <w:text/>
                      </w:sdtPr>
                      <w:sdtEndPr/>
                      <w:sdtContent>
                        <w:r w:rsidR="005A7ABC">
                          <w:t>1254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E3813A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13A3" w14:textId="77777777" w:rsidR="00262EA3" w:rsidRDefault="00262EA3" w:rsidP="008563AC">
    <w:pPr>
      <w:jc w:val="right"/>
    </w:pPr>
  </w:p>
  <w:p w14:paraId="6E3813A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813A7" w14:textId="77777777" w:rsidR="00262EA3" w:rsidRDefault="00186CF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E3813B1" wp14:editId="6E3813B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E3813A8" w14:textId="77777777" w:rsidR="00262EA3" w:rsidRDefault="00186CF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B7619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A7ABC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A7ABC">
          <w:t>1254</w:t>
        </w:r>
      </w:sdtContent>
    </w:sdt>
  </w:p>
  <w:p w14:paraId="6E3813A9" w14:textId="77777777" w:rsidR="00262EA3" w:rsidRPr="008227B3" w:rsidRDefault="00186CF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E3813AA" w14:textId="77777777" w:rsidR="00262EA3" w:rsidRPr="008227B3" w:rsidRDefault="00186CF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7619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B7619">
          <w:t>:1412</w:t>
        </w:r>
      </w:sdtContent>
    </w:sdt>
  </w:p>
  <w:p w14:paraId="6E3813AB" w14:textId="77777777" w:rsidR="00262EA3" w:rsidRDefault="00186CF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B7619">
          <w:t>av Mats Wiking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E3813AC" w14:textId="77777777" w:rsidR="00262EA3" w:rsidRDefault="005A7ABC" w:rsidP="00283E0F">
        <w:pPr>
          <w:pStyle w:val="FSHRub2"/>
        </w:pPr>
        <w:r>
          <w:t>Höjd ambitionsnivå på fritidshemmen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E3813A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A7AB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6CFF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0E1A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1E4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59B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195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7D5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ABC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2E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869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19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669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1F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7C2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E381389"/>
  <w15:chartTrackingRefBased/>
  <w15:docId w15:val="{BA0B22BE-23B9-4BE4-BD4F-D380D02C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Balloon Text" w:semiHidden="1" w:uiPriority="58" w:unhideWhenUsed="1"/>
    <w:lsdException w:name="Table Grid" w:uiPriority="39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43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322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863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813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0A9A1A01F841339C247EB1816654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B1B1CE-2EA3-40AB-8B7D-B78E357A02F5}"/>
      </w:docPartPr>
      <w:docPartBody>
        <w:p w:rsidR="004B2E85" w:rsidRDefault="004B2E85">
          <w:pPr>
            <w:pStyle w:val="370A9A1A01F841339C247EB18166546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43C05ECCF448CC94D84FE070E885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803956-2EA2-4366-B7C4-25B009817D12}"/>
      </w:docPartPr>
      <w:docPartBody>
        <w:p w:rsidR="004B2E85" w:rsidRDefault="004B2E85">
          <w:pPr>
            <w:pStyle w:val="8543C05ECCF448CC94D84FE070E885F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56320925D7B40199172CDEE2DF2A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E734DB-A362-4972-93F8-A68931800A56}"/>
      </w:docPartPr>
      <w:docPartBody>
        <w:p w:rsidR="004B2E85" w:rsidRDefault="004B2E85">
          <w:pPr>
            <w:pStyle w:val="456320925D7B40199172CDEE2DF2AD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905D8C53EB465C88D99385C91A2A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43A000-2BA0-4CF6-867E-24BC0E18F2D3}"/>
      </w:docPartPr>
      <w:docPartBody>
        <w:p w:rsidR="004B2E85" w:rsidRDefault="004B2E85">
          <w:pPr>
            <w:pStyle w:val="43905D8C53EB465C88D99385C91A2ABC"/>
          </w:pPr>
          <w:r>
            <w:t xml:space="preserve"> </w:t>
          </w:r>
        </w:p>
      </w:docPartBody>
    </w:docPart>
    <w:docPart>
      <w:docPartPr>
        <w:name w:val="F8DB56E292D14A2F9D02F477300622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ABBFD7-1A3B-4B6F-9E87-9AC7880C694E}"/>
      </w:docPartPr>
      <w:docPartBody>
        <w:p w:rsidR="00F765B2" w:rsidRDefault="00F765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E85"/>
    <w:rsid w:val="004B2E85"/>
    <w:rsid w:val="00F7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0A9A1A01F841339C247EB181665468">
    <w:name w:val="370A9A1A01F841339C247EB181665468"/>
  </w:style>
  <w:style w:type="paragraph" w:customStyle="1" w:styleId="8543C05ECCF448CC94D84FE070E885F5">
    <w:name w:val="8543C05ECCF448CC94D84FE070E885F5"/>
  </w:style>
  <w:style w:type="paragraph" w:customStyle="1" w:styleId="456320925D7B40199172CDEE2DF2AD37">
    <w:name w:val="456320925D7B40199172CDEE2DF2AD37"/>
  </w:style>
  <w:style w:type="paragraph" w:customStyle="1" w:styleId="43905D8C53EB465C88D99385C91A2ABC">
    <w:name w:val="43905D8C53EB465C88D99385C91A2A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F74DAB-789D-4899-AD1C-AB1D7536E18F}"/>
</file>

<file path=customXml/itemProps2.xml><?xml version="1.0" encoding="utf-8"?>
<ds:datastoreItem xmlns:ds="http://schemas.openxmlformats.org/officeDocument/2006/customXml" ds:itemID="{9DC018FD-1D6C-4A2B-A79C-570F994A11C9}"/>
</file>

<file path=customXml/itemProps3.xml><?xml version="1.0" encoding="utf-8"?>
<ds:datastoreItem xmlns:ds="http://schemas.openxmlformats.org/officeDocument/2006/customXml" ds:itemID="{949F90CE-851D-4C12-9811-6A282E2520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486</Words>
  <Characters>2816</Characters>
  <Application>Microsoft Office Word</Application>
  <DocSecurity>0</DocSecurity>
  <Lines>49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S1254 Höjd ambitionsnivå på fritidshemmen</vt:lpstr>
      <vt:lpstr>
      </vt:lpstr>
    </vt:vector>
  </TitlesOfParts>
  <Company>Sveriges riksdag</Company>
  <LinksUpToDate>false</LinksUpToDate>
  <CharactersWithSpaces>3287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