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19" w:rsidRPr="00A75519" w:rsidRDefault="00A75519">
      <w:pPr>
        <w:pStyle w:val="Frslagsrubrik"/>
        <w:shd w:val="clear" w:color="000000" w:fill="auto"/>
      </w:pPr>
      <w:r w:rsidRPr="00A75519">
        <w:t>Förslag till riksdagsbeslut</w:t>
      </w:r>
    </w:p>
    <w:p w:rsidR="00A75519" w:rsidRPr="00A75519" w:rsidRDefault="00A75519">
      <w:pPr>
        <w:pStyle w:val="Hemstlatt"/>
        <w:shd w:val="clear" w:color="000000" w:fill="auto"/>
      </w:pPr>
      <w:r w:rsidRPr="00A75519">
        <w:t>Riksdagen anvisar till utgiftsområde 9 Hälsovård, sjukvård och social omsorg 2 605 000 000 kr utöver vad regeringen föreslagit för budgetåret 2011 eller således 62 671 950 000 kr.</w:t>
      </w:r>
    </w:p>
    <w:p w:rsidR="00A75519" w:rsidRPr="00A75519" w:rsidRDefault="00A75519">
      <w:pPr>
        <w:pStyle w:val="Rubrik1"/>
        <w:shd w:val="clear" w:color="000000" w:fill="auto"/>
      </w:pPr>
      <w:r w:rsidRPr="00A75519">
        <w:t>Motivering</w:t>
      </w:r>
    </w:p>
    <w:p w:rsidR="00A75519" w:rsidRPr="00A75519" w:rsidRDefault="00A75519">
      <w:pPr>
        <w:shd w:val="clear" w:color="000000" w:fill="auto"/>
      </w:pPr>
      <w:r w:rsidRPr="00A75519">
        <w:t>Nya inrättningar behöver tillskapas för verklig hjälp åt psyksjuka. Sveriged</w:t>
      </w:r>
      <w:r w:rsidRPr="00A75519">
        <w:t>e</w:t>
      </w:r>
      <w:r w:rsidRPr="00A75519">
        <w:t>mokraterna anser att samhällets trygghet måste gå före farliga personers rätt att fritt leva ute i samhället. Fler så kallade fasta paviljonger (typ Växjö, S</w:t>
      </w:r>
      <w:r w:rsidRPr="00A75519">
        <w:t>ä</w:t>
      </w:r>
      <w:r w:rsidRPr="00A75519">
        <w:t xml:space="preserve">ter) kan därför bli aktuella. </w:t>
      </w:r>
    </w:p>
    <w:p w:rsidR="00A75519" w:rsidRPr="00A75519" w:rsidRDefault="00A75519">
      <w:pPr>
        <w:pStyle w:val="Normaltindrag"/>
        <w:shd w:val="clear" w:color="000000" w:fill="auto"/>
      </w:pPr>
      <w:r w:rsidRPr="00A75519">
        <w:t xml:space="preserve">För att skydda det svenska folkets såväl som flyktingarnas hälsa kräver Sverigedemokraterna att hälsoundersökningar skall vara obligatoriska för alla som söker uppehållstillstånd i Sverige. Alla människor som kommer från högriskområden skall därför ha intyg om att de är friska och inte bär på några farliga sjukdomar som </w:t>
      </w:r>
      <w:r w:rsidRPr="00A75519">
        <w:t xml:space="preserve">de kan sprida.  </w:t>
      </w:r>
    </w:p>
    <w:p w:rsidR="00A75519" w:rsidRPr="00A75519" w:rsidRDefault="00A75519">
      <w:pPr>
        <w:pStyle w:val="Normaltindrag"/>
        <w:shd w:val="clear" w:color="000000" w:fill="auto"/>
      </w:pPr>
      <w:r w:rsidRPr="00A75519">
        <w:t>Sverigedemokraterna vill även att tänderna ska ses som en del av kroppen och att tandvården på sikt ska inordnas i samma generella försäkringssystem som resten av kroppen. Vi ställer oss därför positiva till regeringens satsnin</w:t>
      </w:r>
      <w:r w:rsidRPr="00A75519">
        <w:t>g</w:t>
      </w:r>
      <w:r w:rsidRPr="00A75519">
        <w:t xml:space="preserve">ar på området. </w:t>
      </w:r>
    </w:p>
    <w:p w:rsidR="00A75519" w:rsidRPr="00A75519" w:rsidRDefault="00A75519">
      <w:pPr>
        <w:pStyle w:val="Normaltindrag"/>
        <w:shd w:val="clear" w:color="000000" w:fill="auto"/>
      </w:pPr>
      <w:r w:rsidRPr="00A75519">
        <w:t xml:space="preserve">Därutöver vill vi också ge kommunerna ett statligt investeringsstöd med syftet att snabbt få till stånd en kraftig ökning av antalet trygghetsboenden för de äldre som inte längre kan klara sig på egen hand, men som inte anses vara tillräckligt hjälpbehövande för att få plats på ett särskilt boende. </w:t>
      </w:r>
    </w:p>
    <w:p w:rsidR="00A75519" w:rsidRPr="00A75519" w:rsidRDefault="00A75519">
      <w:pPr>
        <w:pStyle w:val="Normaltindrag"/>
        <w:shd w:val="clear" w:color="000000" w:fill="auto"/>
      </w:pPr>
      <w:r w:rsidRPr="00A75519">
        <w:t xml:space="preserve">Dessutom vill vi även ge ett statligt stimulansbidrag med syftet att ge så många brukare inom äldreomsorgen som möjligt chansen att varje dag få nylagad, välsmakande och näringsrik mat. Vi utökar även anhörigstödet, </w:t>
      </w:r>
      <w:r w:rsidRPr="00A75519">
        <w:lastRenderedPageBreak/>
        <w:t>erbjuder de äldre en värdig vård i livets slutskede och vi riktar särskilda a</w:t>
      </w:r>
      <w:r w:rsidRPr="00A75519">
        <w:t>n</w:t>
      </w:r>
      <w:r w:rsidRPr="00A75519">
        <w:t>slag för att öka den sociala samvaron på ålderns höst.</w:t>
      </w:r>
    </w:p>
    <w:p w:rsidR="00A75519" w:rsidRPr="00A75519" w:rsidRDefault="00A75519">
      <w:pPr>
        <w:pStyle w:val="Rubrik2"/>
        <w:shd w:val="clear" w:color="000000" w:fill="auto"/>
      </w:pPr>
      <w:r w:rsidRPr="00A75519">
        <w:t>Anslagsförslag 2011 för utgiftsområde 9 Hälsovård, sjukvård och social omsorg (SD)</w:t>
      </w:r>
    </w:p>
    <w:p w:rsidR="00A75519" w:rsidRPr="00A75519" w:rsidRDefault="00A75519">
      <w:pPr>
        <w:shd w:val="clear" w:color="000000" w:fill="auto"/>
        <w:spacing w:before="0"/>
        <w:ind w:left="57"/>
      </w:pPr>
      <w:r w:rsidRPr="00A75519">
        <w:rPr>
          <w:i/>
          <w:iCs/>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3234"/>
        <w:gridCol w:w="915"/>
        <w:gridCol w:w="1353"/>
      </w:tblGrid>
      <w:tr w:rsidR="00000000" w:rsidRPr="00A75519">
        <w:trPr>
          <w:trHeight w:val="510"/>
          <w:tblHeader/>
        </w:trPr>
        <w:tc>
          <w:tcPr>
            <w:tcW w:w="3686" w:type="dxa"/>
            <w:gridSpan w:val="2"/>
            <w:tcBorders>
              <w:top w:val="single" w:sz="4" w:space="0" w:color="auto"/>
              <w:left w:val="nil"/>
              <w:bottom w:val="single" w:sz="4" w:space="0" w:color="auto"/>
              <w:right w:val="nil"/>
            </w:tcBorders>
            <w:noWrap/>
          </w:tcPr>
          <w:p w:rsidR="00A75519" w:rsidRPr="00A75519" w:rsidRDefault="00A75519">
            <w:pPr>
              <w:shd w:val="clear" w:color="000000" w:fill="auto"/>
              <w:spacing w:before="60" w:line="200" w:lineRule="exact"/>
              <w:rPr>
                <w:b/>
                <w:bCs/>
                <w:sz w:val="16"/>
                <w:szCs w:val="16"/>
              </w:rPr>
            </w:pPr>
            <w:r w:rsidRPr="00A75519">
              <w:rPr>
                <w:b/>
                <w:bCs/>
                <w:sz w:val="16"/>
                <w:szCs w:val="16"/>
              </w:rPr>
              <w:t>Anslag (ramanslag)</w:t>
            </w:r>
          </w:p>
        </w:tc>
        <w:tc>
          <w:tcPr>
            <w:tcW w:w="915" w:type="dxa"/>
            <w:tcBorders>
              <w:top w:val="single" w:sz="4" w:space="0" w:color="auto"/>
              <w:left w:val="nil"/>
              <w:bottom w:val="single" w:sz="4" w:space="0" w:color="auto"/>
              <w:right w:val="nil"/>
            </w:tcBorders>
          </w:tcPr>
          <w:p w:rsidR="00A75519" w:rsidRPr="00A75519" w:rsidRDefault="00A75519">
            <w:pPr>
              <w:shd w:val="clear" w:color="000000" w:fill="auto"/>
              <w:spacing w:before="60" w:line="200" w:lineRule="exact"/>
              <w:jc w:val="right"/>
              <w:rPr>
                <w:b/>
                <w:bCs/>
                <w:sz w:val="16"/>
                <w:szCs w:val="16"/>
              </w:rPr>
            </w:pPr>
            <w:r w:rsidRPr="00A75519">
              <w:rPr>
                <w:b/>
                <w:bCs/>
                <w:sz w:val="16"/>
                <w:szCs w:val="16"/>
              </w:rPr>
              <w:t>Regerin</w:t>
            </w:r>
            <w:r w:rsidRPr="00A75519">
              <w:rPr>
                <w:b/>
                <w:bCs/>
                <w:sz w:val="16"/>
                <w:szCs w:val="16"/>
              </w:rPr>
              <w:t>g</w:t>
            </w:r>
            <w:r w:rsidRPr="00A75519">
              <w:rPr>
                <w:b/>
                <w:bCs/>
                <w:sz w:val="16"/>
                <w:szCs w:val="16"/>
              </w:rPr>
              <w:t>ens förslag</w:t>
            </w:r>
          </w:p>
        </w:tc>
        <w:tc>
          <w:tcPr>
            <w:tcW w:w="1353" w:type="dxa"/>
            <w:tcBorders>
              <w:top w:val="single" w:sz="4" w:space="0" w:color="auto"/>
              <w:left w:val="nil"/>
              <w:bottom w:val="single" w:sz="4" w:space="0" w:color="auto"/>
              <w:right w:val="nil"/>
            </w:tcBorders>
            <w:vAlign w:val="bottom"/>
          </w:tcPr>
          <w:p w:rsidR="00A75519" w:rsidRPr="00A75519" w:rsidRDefault="00A75519">
            <w:pPr>
              <w:shd w:val="clear" w:color="000000" w:fill="auto"/>
              <w:spacing w:before="60" w:line="200" w:lineRule="exact"/>
              <w:jc w:val="right"/>
              <w:rPr>
                <w:b/>
                <w:bCs/>
                <w:sz w:val="16"/>
                <w:szCs w:val="16"/>
              </w:rPr>
            </w:pPr>
            <w:r w:rsidRPr="00A75519">
              <w:rPr>
                <w:b/>
                <w:bCs/>
                <w:sz w:val="16"/>
                <w:szCs w:val="16"/>
              </w:rPr>
              <w:t>Avvikelse gen</w:t>
            </w:r>
            <w:r w:rsidRPr="00A75519">
              <w:rPr>
                <w:b/>
                <w:bCs/>
                <w:sz w:val="16"/>
                <w:szCs w:val="16"/>
              </w:rPr>
              <w:t>t</w:t>
            </w:r>
            <w:r w:rsidRPr="00A75519">
              <w:rPr>
                <w:b/>
                <w:bCs/>
                <w:sz w:val="16"/>
                <w:szCs w:val="16"/>
              </w:rPr>
              <w:t>emot regeringens förslag</w:t>
            </w: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Hälso- och sjukvårdens ansvarsnämnd</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18 696</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Statens beredning för medicinsk utvärdering</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56 168</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1:3</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Tandvårds- och läkemedelsförmånsverket</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111 348</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1:4</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Tandvårdsförmåner m.m.</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6 694 480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1:5</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för läkemedelsförmånerna</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23 200 000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1:6</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hälso- och sjukvård</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944 765</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+510 000</w:t>
            </w: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1:7</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Sjukvård i internationella förhållanden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603 425</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1:8</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psykiatri</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887 942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+300 000</w:t>
            </w: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1:9</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Prestationsbunden vårdgaranti</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1 000 000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1:10</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för mänskliga vävnader och celler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74 000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1:11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Läkemedelsverket</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113 190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1:12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Myndigheten för vårdanalys</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18 000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Statens folkhälsoinstitut</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133 973</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Smittskyddsinstitutet</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196 923</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2:3</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Alkoholsortimentsnämnden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222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2:4</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Nordiska högskolan för folkhälsov</w:t>
            </w:r>
            <w:r w:rsidRPr="00A75519">
              <w:rPr>
                <w:sz w:val="16"/>
                <w:szCs w:val="16"/>
              </w:rPr>
              <w:t>e</w:t>
            </w:r>
            <w:r w:rsidRPr="00A75519">
              <w:rPr>
                <w:sz w:val="16"/>
                <w:szCs w:val="16"/>
              </w:rPr>
              <w:t>tenskap</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19 579</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2:5</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WHO</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34 665</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18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2:6</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Folkhälsopolitiska åtgärder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89 754</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70"/>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2:7</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Alkohol-, narkotika-, dopnings- och tobakspol</w:t>
            </w:r>
            <w:r w:rsidRPr="00A75519">
              <w:rPr>
                <w:sz w:val="16"/>
                <w:szCs w:val="16"/>
              </w:rPr>
              <w:t>i</w:t>
            </w:r>
            <w:r w:rsidRPr="00A75519">
              <w:rPr>
                <w:sz w:val="16"/>
                <w:szCs w:val="16"/>
              </w:rPr>
              <w:t>tiska åtgärder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256 757</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2:8</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Insatser mot hiv/aids och andra smittsamma sjukdomar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145 502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+45 000</w:t>
            </w: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2:9</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Insatser för vaccinberedskap</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85 000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3:1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Myndigheten för handikappolitisk samordning</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20 358</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3:2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handikapporganisationer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182 742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4:1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Personligt ombud</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104 460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4:2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Vissa statsbidrag inom handikappområdet</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323 012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4:3</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utrustning för elektronisk kommun</w:t>
            </w:r>
            <w:r w:rsidRPr="00A75519">
              <w:rPr>
                <w:sz w:val="16"/>
                <w:szCs w:val="16"/>
              </w:rPr>
              <w:t>i</w:t>
            </w:r>
            <w:r w:rsidRPr="00A75519">
              <w:rPr>
                <w:sz w:val="16"/>
                <w:szCs w:val="16"/>
              </w:rPr>
              <w:t>kation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31 578</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4:4</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Bilstöd till personer med funktionshinder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256 000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4:5</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Kostnader för statlig assistansersättning</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20 160 000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5:1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Stimulansbidrag och åtgärder inom äldrepolit</w:t>
            </w:r>
            <w:r w:rsidRPr="00A75519">
              <w:rPr>
                <w:sz w:val="16"/>
                <w:szCs w:val="16"/>
              </w:rPr>
              <w:t>i</w:t>
            </w:r>
            <w:r w:rsidRPr="00A75519">
              <w:rPr>
                <w:sz w:val="16"/>
                <w:szCs w:val="16"/>
              </w:rPr>
              <w:t>ken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1 906 730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+1 750 000</w:t>
            </w: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6:1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Statens institutionsstyrelse</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835 543</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6:2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Bidrag till utveckling av socialt arbete m.m.</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191 692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7:1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Barnombudsmannen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18 342</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7:2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Myndigheten för internationella adoptionsfr</w:t>
            </w:r>
            <w:r w:rsidRPr="00A75519">
              <w:rPr>
                <w:sz w:val="16"/>
                <w:szCs w:val="16"/>
              </w:rPr>
              <w:t>å</w:t>
            </w:r>
            <w:r w:rsidRPr="00A75519">
              <w:rPr>
                <w:sz w:val="16"/>
                <w:szCs w:val="16"/>
              </w:rPr>
              <w:t>gor</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14 624</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7:3</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Insatser för att förverkliga konventionen om barnets rättigheter i Sverige</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13 961</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8:1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Forskningsrådet för arbetsliv och socialvete</w:t>
            </w:r>
            <w:r w:rsidRPr="00A75519">
              <w:rPr>
                <w:sz w:val="16"/>
                <w:szCs w:val="16"/>
              </w:rPr>
              <w:t>n</w:t>
            </w:r>
            <w:r w:rsidRPr="00A75519">
              <w:rPr>
                <w:sz w:val="16"/>
                <w:szCs w:val="16"/>
              </w:rPr>
              <w:t>skap: Förvaltning</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25 313</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8:2</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Forskningsrådet för arbetsliv och socialvete</w:t>
            </w:r>
            <w:r w:rsidRPr="00A75519">
              <w:rPr>
                <w:sz w:val="16"/>
                <w:szCs w:val="16"/>
              </w:rPr>
              <w:t>n</w:t>
            </w:r>
            <w:r w:rsidRPr="00A75519">
              <w:rPr>
                <w:sz w:val="16"/>
                <w:szCs w:val="16"/>
              </w:rPr>
              <w:t>skap: Forskning</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398 440</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nil"/>
              <w:right w:val="nil"/>
            </w:tcBorders>
          </w:tcPr>
          <w:p w:rsidR="00A75519" w:rsidRPr="00A75519" w:rsidRDefault="00A75519">
            <w:pPr>
              <w:shd w:val="clear" w:color="000000" w:fill="auto"/>
              <w:spacing w:before="60" w:line="200" w:lineRule="exact"/>
              <w:jc w:val="left"/>
              <w:rPr>
                <w:sz w:val="16"/>
                <w:szCs w:val="16"/>
              </w:rPr>
            </w:pPr>
            <w:r w:rsidRPr="00A75519">
              <w:rPr>
                <w:sz w:val="16"/>
                <w:szCs w:val="16"/>
              </w:rPr>
              <w:t>9:1</w:t>
            </w:r>
          </w:p>
        </w:tc>
        <w:tc>
          <w:tcPr>
            <w:tcW w:w="3234" w:type="dxa"/>
            <w:tcBorders>
              <w:top w:val="nil"/>
              <w:left w:val="nil"/>
              <w:bottom w:val="nil"/>
              <w:right w:val="nil"/>
            </w:tcBorders>
            <w:vAlign w:val="bottom"/>
          </w:tcPr>
          <w:p w:rsidR="00A75519" w:rsidRPr="00A75519" w:rsidRDefault="00A75519">
            <w:pPr>
              <w:shd w:val="clear" w:color="000000" w:fill="auto"/>
              <w:spacing w:before="60" w:line="200" w:lineRule="exact"/>
              <w:jc w:val="left"/>
              <w:rPr>
                <w:sz w:val="16"/>
                <w:szCs w:val="16"/>
              </w:rPr>
            </w:pPr>
            <w:r w:rsidRPr="00A75519">
              <w:rPr>
                <w:sz w:val="16"/>
                <w:szCs w:val="16"/>
              </w:rPr>
              <w:t>Socialstyrelsen</w:t>
            </w:r>
          </w:p>
        </w:tc>
        <w:tc>
          <w:tcPr>
            <w:tcW w:w="915"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r w:rsidRPr="00A75519">
              <w:rPr>
                <w:sz w:val="16"/>
                <w:szCs w:val="16"/>
              </w:rPr>
              <w:t>899 766</w:t>
            </w:r>
          </w:p>
        </w:tc>
        <w:tc>
          <w:tcPr>
            <w:tcW w:w="1353" w:type="dxa"/>
            <w:tcBorders>
              <w:top w:val="nil"/>
              <w:left w:val="nil"/>
              <w:bottom w:val="nil"/>
              <w:right w:val="nil"/>
            </w:tcBorders>
            <w:vAlign w:val="bottom"/>
          </w:tcPr>
          <w:p w:rsidR="00A75519" w:rsidRPr="00A75519" w:rsidRDefault="00A75519">
            <w:pPr>
              <w:shd w:val="clear" w:color="000000" w:fill="auto"/>
              <w:spacing w:before="60" w:line="200" w:lineRule="exact"/>
              <w:jc w:val="right"/>
              <w:rPr>
                <w:sz w:val="16"/>
                <w:szCs w:val="16"/>
              </w:rPr>
            </w:pPr>
          </w:p>
        </w:tc>
      </w:tr>
      <w:tr w:rsidR="00000000" w:rsidRPr="00A75519">
        <w:trPr>
          <w:trHeight w:val="255"/>
        </w:trPr>
        <w:tc>
          <w:tcPr>
            <w:tcW w:w="452" w:type="dxa"/>
            <w:tcBorders>
              <w:top w:val="nil"/>
              <w:left w:val="nil"/>
              <w:bottom w:val="single" w:sz="4" w:space="0" w:color="auto"/>
              <w:right w:val="nil"/>
            </w:tcBorders>
          </w:tcPr>
          <w:p w:rsidR="00A75519" w:rsidRPr="00A75519" w:rsidRDefault="00A75519">
            <w:pPr>
              <w:shd w:val="clear" w:color="000000" w:fill="auto"/>
              <w:spacing w:before="60" w:line="200" w:lineRule="exact"/>
              <w:jc w:val="left"/>
              <w:rPr>
                <w:b/>
                <w:bCs/>
                <w:sz w:val="16"/>
                <w:szCs w:val="16"/>
              </w:rPr>
            </w:pPr>
          </w:p>
        </w:tc>
        <w:tc>
          <w:tcPr>
            <w:tcW w:w="3234" w:type="dxa"/>
            <w:tcBorders>
              <w:top w:val="nil"/>
              <w:left w:val="nil"/>
              <w:bottom w:val="single" w:sz="4" w:space="0" w:color="auto"/>
              <w:right w:val="nil"/>
            </w:tcBorders>
            <w:vAlign w:val="bottom"/>
          </w:tcPr>
          <w:p w:rsidR="00A75519" w:rsidRPr="00A75519" w:rsidRDefault="00A75519">
            <w:pPr>
              <w:shd w:val="clear" w:color="000000" w:fill="auto"/>
              <w:spacing w:before="60" w:line="200" w:lineRule="exact"/>
              <w:jc w:val="left"/>
              <w:rPr>
                <w:b/>
                <w:bCs/>
                <w:sz w:val="16"/>
                <w:szCs w:val="16"/>
              </w:rPr>
            </w:pPr>
            <w:r w:rsidRPr="00A75519">
              <w:rPr>
                <w:b/>
                <w:bCs/>
                <w:sz w:val="16"/>
                <w:szCs w:val="16"/>
              </w:rPr>
              <w:t>Summa för utgiftsområdet</w:t>
            </w:r>
          </w:p>
        </w:tc>
        <w:tc>
          <w:tcPr>
            <w:tcW w:w="915" w:type="dxa"/>
            <w:tcBorders>
              <w:top w:val="nil"/>
              <w:left w:val="nil"/>
              <w:bottom w:val="single" w:sz="4" w:space="0" w:color="auto"/>
              <w:right w:val="nil"/>
            </w:tcBorders>
            <w:vAlign w:val="bottom"/>
          </w:tcPr>
          <w:p w:rsidR="00A75519" w:rsidRPr="00A75519" w:rsidRDefault="00A75519">
            <w:pPr>
              <w:shd w:val="clear" w:color="000000" w:fill="auto"/>
              <w:spacing w:before="60" w:line="200" w:lineRule="exact"/>
              <w:jc w:val="right"/>
              <w:rPr>
                <w:b/>
                <w:bCs/>
                <w:sz w:val="16"/>
                <w:szCs w:val="16"/>
              </w:rPr>
            </w:pPr>
            <w:r w:rsidRPr="00A75519">
              <w:rPr>
                <w:b/>
                <w:bCs/>
                <w:sz w:val="16"/>
                <w:szCs w:val="16"/>
              </w:rPr>
              <w:t>60 066 950</w:t>
            </w:r>
          </w:p>
        </w:tc>
        <w:tc>
          <w:tcPr>
            <w:tcW w:w="1353" w:type="dxa"/>
            <w:tcBorders>
              <w:top w:val="nil"/>
              <w:left w:val="nil"/>
              <w:bottom w:val="single" w:sz="4" w:space="0" w:color="auto"/>
              <w:right w:val="nil"/>
            </w:tcBorders>
            <w:vAlign w:val="bottom"/>
          </w:tcPr>
          <w:p w:rsidR="00A75519" w:rsidRPr="00A75519" w:rsidRDefault="00A75519">
            <w:pPr>
              <w:shd w:val="clear" w:color="000000" w:fill="auto"/>
              <w:spacing w:before="60" w:line="200" w:lineRule="exact"/>
              <w:jc w:val="right"/>
              <w:rPr>
                <w:b/>
                <w:bCs/>
                <w:sz w:val="16"/>
                <w:szCs w:val="16"/>
              </w:rPr>
            </w:pPr>
            <w:r w:rsidRPr="00A75519">
              <w:rPr>
                <w:b/>
                <w:bCs/>
                <w:sz w:val="16"/>
                <w:szCs w:val="16"/>
              </w:rPr>
              <w:t>+2 605 000</w:t>
            </w:r>
          </w:p>
        </w:tc>
      </w:tr>
    </w:tbl>
    <w:p w:rsidR="00A75519" w:rsidRPr="00A75519" w:rsidRDefault="00A75519">
      <w:pPr>
        <w:pStyle w:val="Normaltindrag"/>
        <w:shd w:val="clear" w:color="000000" w:fill="auto"/>
      </w:pPr>
    </w:p>
    <w:tbl>
      <w:tblPr>
        <w:tblW w:w="5954" w:type="dxa"/>
        <w:tblInd w:w="70" w:type="dxa"/>
        <w:tblLayout w:type="fixed"/>
        <w:tblCellMar>
          <w:left w:w="70" w:type="dxa"/>
          <w:right w:w="70" w:type="dxa"/>
        </w:tblCellMar>
        <w:tblLook w:val="0000" w:firstRow="0" w:lastRow="0" w:firstColumn="0" w:lastColumn="0" w:noHBand="0" w:noVBand="0"/>
      </w:tblPr>
      <w:tblGrid>
        <w:gridCol w:w="3667"/>
        <w:gridCol w:w="923"/>
        <w:gridCol w:w="1364"/>
      </w:tblGrid>
      <w:tr w:rsidR="00000000" w:rsidRPr="00A75519">
        <w:trPr>
          <w:trHeight w:val="255"/>
        </w:trPr>
        <w:tc>
          <w:tcPr>
            <w:tcW w:w="5431" w:type="dxa"/>
            <w:tcBorders>
              <w:top w:val="single" w:sz="4" w:space="0" w:color="auto"/>
              <w:left w:val="nil"/>
              <w:bottom w:val="single" w:sz="4" w:space="0" w:color="auto"/>
              <w:right w:val="nil"/>
            </w:tcBorders>
          </w:tcPr>
          <w:p w:rsidR="00A75519" w:rsidRPr="00A75519" w:rsidRDefault="00A75519">
            <w:pPr>
              <w:shd w:val="clear" w:color="000000" w:fill="auto"/>
              <w:spacing w:before="60" w:line="200" w:lineRule="atLeast"/>
              <w:rPr>
                <w:b/>
                <w:bCs/>
                <w:sz w:val="16"/>
                <w:szCs w:val="16"/>
              </w:rPr>
            </w:pPr>
            <w:r w:rsidRPr="00A75519">
              <w:rPr>
                <w:b/>
                <w:bCs/>
                <w:sz w:val="16"/>
                <w:szCs w:val="16"/>
              </w:rPr>
              <w:t>Specifikation av anslag 5.1</w:t>
            </w:r>
          </w:p>
        </w:tc>
        <w:tc>
          <w:tcPr>
            <w:tcW w:w="1307" w:type="dxa"/>
            <w:tcBorders>
              <w:top w:val="single" w:sz="4" w:space="0" w:color="auto"/>
              <w:left w:val="nil"/>
              <w:bottom w:val="single" w:sz="4" w:space="0" w:color="auto"/>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single" w:sz="4" w:space="0" w:color="auto"/>
              <w:left w:val="nil"/>
              <w:bottom w:val="single" w:sz="4" w:space="0" w:color="auto"/>
              <w:right w:val="nil"/>
            </w:tcBorders>
          </w:tcPr>
          <w:p w:rsidR="00A75519" w:rsidRPr="00A75519" w:rsidRDefault="00A75519">
            <w:pPr>
              <w:shd w:val="clear" w:color="000000" w:fill="auto"/>
              <w:spacing w:before="60" w:line="200" w:lineRule="atLeast"/>
              <w:jc w:val="right"/>
              <w:rPr>
                <w:bCs/>
                <w:sz w:val="16"/>
                <w:szCs w:val="16"/>
              </w:rPr>
            </w:pPr>
          </w:p>
        </w:tc>
      </w:tr>
      <w:tr w:rsidR="00000000" w:rsidRPr="00A75519">
        <w:trPr>
          <w:trHeight w:val="255"/>
        </w:trPr>
        <w:tc>
          <w:tcPr>
            <w:tcW w:w="5431" w:type="dxa"/>
            <w:tcBorders>
              <w:top w:val="single" w:sz="4" w:space="0" w:color="auto"/>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Fler trygghetsboenden</w:t>
            </w:r>
          </w:p>
        </w:tc>
        <w:tc>
          <w:tcPr>
            <w:tcW w:w="1307" w:type="dxa"/>
            <w:tcBorders>
              <w:top w:val="single" w:sz="4" w:space="0" w:color="auto"/>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single" w:sz="4" w:space="0" w:color="auto"/>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+500 000</w:t>
            </w:r>
          </w:p>
        </w:tc>
      </w:tr>
      <w:tr w:rsidR="00000000" w:rsidRPr="00A75519">
        <w:trPr>
          <w:trHeight w:val="25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Matreform för äldre</w:t>
            </w:r>
          </w:p>
        </w:tc>
        <w:tc>
          <w:tcPr>
            <w:tcW w:w="1307" w:type="dxa"/>
            <w:tcBorders>
              <w:top w:val="nil"/>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+600 000</w:t>
            </w:r>
          </w:p>
        </w:tc>
      </w:tr>
      <w:tr w:rsidR="00000000" w:rsidRPr="00A75519">
        <w:trPr>
          <w:trHeight w:val="25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Utökat stöd till anhörigvårdare</w:t>
            </w:r>
          </w:p>
        </w:tc>
        <w:tc>
          <w:tcPr>
            <w:tcW w:w="1307" w:type="dxa"/>
            <w:tcBorders>
              <w:top w:val="nil"/>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+200 000</w:t>
            </w:r>
          </w:p>
        </w:tc>
      </w:tr>
      <w:tr w:rsidR="00000000" w:rsidRPr="00A75519">
        <w:trPr>
          <w:trHeight w:val="25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Riktat stöd för brottsprevention</w:t>
            </w:r>
          </w:p>
        </w:tc>
        <w:tc>
          <w:tcPr>
            <w:tcW w:w="1307" w:type="dxa"/>
            <w:tcBorders>
              <w:top w:val="nil"/>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+50 000</w:t>
            </w:r>
          </w:p>
        </w:tc>
      </w:tr>
      <w:tr w:rsidR="00000000" w:rsidRPr="00A75519">
        <w:trPr>
          <w:trHeight w:val="25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Värdig vård i livets slutskede</w:t>
            </w:r>
          </w:p>
        </w:tc>
        <w:tc>
          <w:tcPr>
            <w:tcW w:w="1307" w:type="dxa"/>
            <w:tcBorders>
              <w:top w:val="nil"/>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+300 000</w:t>
            </w:r>
          </w:p>
        </w:tc>
      </w:tr>
      <w:tr w:rsidR="00000000" w:rsidRPr="00A75519">
        <w:trPr>
          <w:trHeight w:val="25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Förbättrad livskvalitet för äldre</w:t>
            </w:r>
          </w:p>
        </w:tc>
        <w:tc>
          <w:tcPr>
            <w:tcW w:w="1307" w:type="dxa"/>
            <w:tcBorders>
              <w:top w:val="nil"/>
              <w:left w:val="nil"/>
              <w:bottom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bottom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+300 000</w:t>
            </w:r>
          </w:p>
        </w:tc>
      </w:tr>
      <w:tr w:rsidR="00000000" w:rsidRPr="00A75519">
        <w:trPr>
          <w:trHeight w:val="65"/>
        </w:trPr>
        <w:tc>
          <w:tcPr>
            <w:tcW w:w="5431" w:type="dxa"/>
            <w:tcBorders>
              <w:top w:val="nil"/>
              <w:left w:val="nil"/>
              <w:bottom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Tillskott äldresatsning (regeringssatsning)</w:t>
            </w:r>
          </w:p>
        </w:tc>
        <w:tc>
          <w:tcPr>
            <w:tcW w:w="1307" w:type="dxa"/>
            <w:tcBorders>
              <w:top w:val="nil"/>
              <w:left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top w:val="nil"/>
              <w:left w:val="nil"/>
              <w:right w:val="nil"/>
            </w:tcBorders>
            <w:vAlign w:val="bottom"/>
          </w:tcPr>
          <w:p w:rsidR="00A75519" w:rsidRPr="00A75519" w:rsidRDefault="00A75519">
            <w:pPr>
              <w:shd w:val="clear" w:color="000000" w:fill="auto"/>
              <w:spacing w:before="60" w:line="200" w:lineRule="atLeast"/>
              <w:jc w:val="right"/>
              <w:rPr>
                <w:b/>
                <w:bCs/>
                <w:sz w:val="16"/>
                <w:szCs w:val="16"/>
              </w:rPr>
            </w:pPr>
            <w:r w:rsidRPr="00A75519">
              <w:rPr>
                <w:bCs/>
                <w:sz w:val="16"/>
                <w:szCs w:val="16"/>
              </w:rPr>
              <w:t>–100 000</w:t>
            </w:r>
          </w:p>
        </w:tc>
      </w:tr>
      <w:tr w:rsidR="00000000" w:rsidRPr="00A75519">
        <w:trPr>
          <w:trHeight w:val="62"/>
        </w:trPr>
        <w:tc>
          <w:tcPr>
            <w:tcW w:w="5431" w:type="dxa"/>
            <w:tcBorders>
              <w:top w:val="nil"/>
              <w:left w:val="nil"/>
              <w:right w:val="nil"/>
            </w:tcBorders>
          </w:tcPr>
          <w:p w:rsidR="00A75519" w:rsidRPr="00A75519" w:rsidRDefault="00A75519">
            <w:pPr>
              <w:shd w:val="clear" w:color="000000" w:fill="auto"/>
              <w:spacing w:before="60" w:line="200" w:lineRule="atLeast"/>
              <w:jc w:val="left"/>
              <w:rPr>
                <w:bCs/>
                <w:sz w:val="16"/>
                <w:szCs w:val="16"/>
              </w:rPr>
            </w:pPr>
            <w:r w:rsidRPr="00A75519">
              <w:rPr>
                <w:bCs/>
                <w:sz w:val="16"/>
                <w:szCs w:val="16"/>
              </w:rPr>
              <w:t>Lokala frivilliga värdighetsgarantier (regeringssat</w:t>
            </w:r>
            <w:r w:rsidRPr="00A75519">
              <w:rPr>
                <w:bCs/>
                <w:sz w:val="16"/>
                <w:szCs w:val="16"/>
              </w:rPr>
              <w:t>s</w:t>
            </w:r>
            <w:r w:rsidRPr="00A75519">
              <w:rPr>
                <w:bCs/>
                <w:sz w:val="16"/>
                <w:szCs w:val="16"/>
              </w:rPr>
              <w:t>ning)</w:t>
            </w:r>
          </w:p>
        </w:tc>
        <w:tc>
          <w:tcPr>
            <w:tcW w:w="1307" w:type="dxa"/>
            <w:tcBorders>
              <w:left w:val="nil"/>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left w:val="nil"/>
              <w:right w:val="nil"/>
            </w:tcBorders>
            <w:vAlign w:val="bottom"/>
          </w:tcPr>
          <w:p w:rsidR="00A75519" w:rsidRPr="00A75519" w:rsidRDefault="00A75519">
            <w:pPr>
              <w:shd w:val="clear" w:color="000000" w:fill="auto"/>
              <w:spacing w:before="60" w:line="200" w:lineRule="atLeast"/>
              <w:jc w:val="right"/>
              <w:rPr>
                <w:bCs/>
                <w:sz w:val="16"/>
                <w:szCs w:val="16"/>
              </w:rPr>
            </w:pPr>
            <w:r w:rsidRPr="00A75519">
              <w:rPr>
                <w:bCs/>
                <w:sz w:val="16"/>
                <w:szCs w:val="16"/>
              </w:rPr>
              <w:t>–100 000</w:t>
            </w:r>
          </w:p>
        </w:tc>
      </w:tr>
      <w:tr w:rsidR="00000000" w:rsidRPr="00A75519">
        <w:trPr>
          <w:trHeight w:val="62"/>
        </w:trPr>
        <w:tc>
          <w:tcPr>
            <w:tcW w:w="5431" w:type="dxa"/>
            <w:tcBorders>
              <w:top w:val="nil"/>
              <w:left w:val="nil"/>
              <w:bottom w:val="single" w:sz="4" w:space="0" w:color="auto"/>
              <w:right w:val="nil"/>
            </w:tcBorders>
          </w:tcPr>
          <w:p w:rsidR="00A75519" w:rsidRPr="00A75519" w:rsidRDefault="00A75519">
            <w:pPr>
              <w:shd w:val="clear" w:color="000000" w:fill="auto"/>
              <w:spacing w:before="60" w:line="200" w:lineRule="atLeast"/>
              <w:rPr>
                <w:b/>
                <w:bCs/>
                <w:sz w:val="16"/>
                <w:szCs w:val="16"/>
              </w:rPr>
            </w:pPr>
            <w:r w:rsidRPr="00A75519">
              <w:rPr>
                <w:b/>
                <w:bCs/>
                <w:sz w:val="16"/>
                <w:szCs w:val="16"/>
              </w:rPr>
              <w:t>Summa</w:t>
            </w:r>
          </w:p>
        </w:tc>
        <w:tc>
          <w:tcPr>
            <w:tcW w:w="1307" w:type="dxa"/>
            <w:tcBorders>
              <w:left w:val="nil"/>
              <w:bottom w:val="single" w:sz="4" w:space="0" w:color="auto"/>
              <w:right w:val="nil"/>
            </w:tcBorders>
          </w:tcPr>
          <w:p w:rsidR="00A75519" w:rsidRPr="00A75519" w:rsidRDefault="00A75519">
            <w:pPr>
              <w:shd w:val="clear" w:color="000000" w:fill="auto"/>
              <w:spacing w:before="60" w:line="200" w:lineRule="atLeast"/>
              <w:jc w:val="right"/>
              <w:rPr>
                <w:bCs/>
                <w:sz w:val="16"/>
                <w:szCs w:val="16"/>
              </w:rPr>
            </w:pPr>
          </w:p>
        </w:tc>
        <w:tc>
          <w:tcPr>
            <w:tcW w:w="1970" w:type="dxa"/>
            <w:tcBorders>
              <w:left w:val="nil"/>
              <w:bottom w:val="single" w:sz="4" w:space="0" w:color="auto"/>
              <w:right w:val="nil"/>
            </w:tcBorders>
          </w:tcPr>
          <w:p w:rsidR="00A75519" w:rsidRPr="00A75519" w:rsidRDefault="00A75519">
            <w:pPr>
              <w:shd w:val="clear" w:color="000000" w:fill="auto"/>
              <w:spacing w:before="60" w:line="200" w:lineRule="atLeast"/>
              <w:jc w:val="right"/>
              <w:rPr>
                <w:b/>
                <w:bCs/>
                <w:sz w:val="16"/>
                <w:szCs w:val="16"/>
              </w:rPr>
            </w:pPr>
            <w:r w:rsidRPr="00A75519">
              <w:rPr>
                <w:b/>
                <w:bCs/>
                <w:sz w:val="16"/>
                <w:szCs w:val="16"/>
              </w:rPr>
              <w:t>+1 750 000</w:t>
            </w:r>
          </w:p>
        </w:tc>
      </w:tr>
    </w:tbl>
    <w:p w:rsidR="00A75519" w:rsidRPr="00A75519" w:rsidRDefault="00A75519">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519">
        <w:trPr>
          <w:cantSplit/>
        </w:trPr>
        <w:tc>
          <w:tcPr>
            <w:tcW w:w="3046" w:type="dxa"/>
          </w:tcPr>
          <w:p w:rsidR="00A75519" w:rsidRPr="00A75519" w:rsidRDefault="00A75519">
            <w:pPr>
              <w:pStyle w:val="UnderskriftDatum"/>
              <w:shd w:val="clear" w:color="000000" w:fill="auto"/>
              <w:spacing w:before="240"/>
            </w:pPr>
            <w:r w:rsidRPr="00A75519">
              <w:t>Stockholm den 27 oktober 2010</w:t>
            </w:r>
          </w:p>
        </w:tc>
        <w:tc>
          <w:tcPr>
            <w:tcW w:w="3047" w:type="dxa"/>
          </w:tcPr>
          <w:p w:rsidR="00A75519" w:rsidRPr="00A75519" w:rsidRDefault="00A75519">
            <w:pPr>
              <w:pStyle w:val="Underskrifter"/>
              <w:shd w:val="clear" w:color="000000" w:fill="auto"/>
              <w:spacing w:before="240"/>
            </w:pPr>
          </w:p>
        </w:tc>
      </w:tr>
      <w:tr w:rsidR="00000000" w:rsidRPr="00A75519">
        <w:trPr>
          <w:cantSplit/>
        </w:trPr>
        <w:tc>
          <w:tcPr>
            <w:tcW w:w="3046" w:type="dxa"/>
          </w:tcPr>
          <w:p w:rsidR="00A75519" w:rsidRPr="00A75519" w:rsidRDefault="00A75519">
            <w:pPr>
              <w:pStyle w:val="Underskrifter"/>
              <w:shd w:val="clear" w:color="000000" w:fill="auto"/>
            </w:pPr>
            <w:r w:rsidRPr="00A75519">
              <w:t>Johnny Skalin (SD)</w:t>
            </w:r>
          </w:p>
        </w:tc>
        <w:tc>
          <w:tcPr>
            <w:tcW w:w="3046" w:type="dxa"/>
          </w:tcPr>
          <w:p w:rsidR="00A75519" w:rsidRPr="00A75519" w:rsidRDefault="00A75519">
            <w:pPr>
              <w:pStyle w:val="Underskrifter"/>
              <w:shd w:val="clear" w:color="000000" w:fill="auto"/>
            </w:pPr>
            <w:r w:rsidRPr="00A75519">
              <w:t>Björn Söder (SD)</w:t>
            </w:r>
          </w:p>
        </w:tc>
      </w:tr>
    </w:tbl>
    <w:p w:rsidR="00A75519" w:rsidRPr="00A75519" w:rsidRDefault="00A75519">
      <w:pPr>
        <w:pStyle w:val="Normaltindrag"/>
        <w:shd w:val="clear" w:color="000000" w:fill="auto"/>
      </w:pPr>
    </w:p>
    <w:sectPr w:rsidR="00000000" w:rsidRPr="00A755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519" w:rsidRPr="00A75519" w:rsidRDefault="00A75519">
      <w:r w:rsidRPr="00A75519">
        <w:separator/>
      </w:r>
    </w:p>
  </w:endnote>
  <w:endnote w:type="continuationSeparator" w:id="0">
    <w:p w:rsidR="00A75519" w:rsidRPr="00A75519" w:rsidRDefault="00A75519">
      <w:r w:rsidRPr="00A75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Sidfot"/>
    </w:pPr>
    <w:r w:rsidRPr="00A75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049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19" w:rsidRDefault="00A755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519" w:rsidRDefault="00A755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Sidfot"/>
    </w:pPr>
    <w:r w:rsidRPr="00A75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736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19" w:rsidRDefault="00A755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519" w:rsidRDefault="00A755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Sidfot"/>
    </w:pPr>
    <w:r w:rsidRPr="00A75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950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19" w:rsidRDefault="00A755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519" w:rsidRDefault="00A755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519" w:rsidRPr="00A75519" w:rsidRDefault="00A75519">
      <w:r w:rsidRPr="00A75519">
        <w:separator/>
      </w:r>
    </w:p>
  </w:footnote>
  <w:footnote w:type="continuationSeparator" w:id="0">
    <w:p w:rsidR="00A75519" w:rsidRPr="00A75519" w:rsidRDefault="00A75519">
      <w:r w:rsidRPr="00A75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Sidhuvud"/>
    </w:pPr>
    <w:r w:rsidRPr="00A75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29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19" w:rsidRDefault="00A755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519" w:rsidRDefault="00A755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Sidhuvud"/>
    </w:pPr>
    <w:r w:rsidRPr="00A75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455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519" w:rsidRDefault="00A755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519" w:rsidRDefault="00A755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519" w:rsidRPr="00A75519" w:rsidRDefault="00A75519">
    <w:pPr>
      <w:pStyle w:val="FSHNormal"/>
      <w:tabs>
        <w:tab w:val="right" w:pos="5840"/>
      </w:tabs>
    </w:pPr>
    <w:r w:rsidRPr="00A75519">
      <w:br/>
    </w:r>
    <w:r w:rsidRPr="00A75519">
      <w:fldChar w:fldCharType="begin" w:fldLock="1"/>
    </w:r>
    <w:r w:rsidRPr="00A75519">
      <w:instrText xml:space="preserve"> DOCPROPERTY</w:instrText>
    </w:r>
    <w:r w:rsidRPr="00A75519">
      <w:rPr>
        <w:sz w:val="18"/>
      </w:rPr>
      <w:instrText xml:space="preserve"> "YearUser" *\charformat </w:instrText>
    </w:r>
    <w:r w:rsidRPr="00A75519">
      <w:fldChar w:fldCharType="separate"/>
    </w:r>
    <w:r w:rsidRPr="00A75519">
      <w:t>2010/11</w:t>
    </w:r>
    <w:r w:rsidRPr="00A75519">
      <w:fldChar w:fldCharType="end"/>
    </w:r>
    <w:r w:rsidRPr="00A75519">
      <w:t xml:space="preserve"> </w:t>
    </w:r>
    <w:r w:rsidRPr="00A75519">
      <w:tab/>
      <w:t xml:space="preserve">mnr: </w:t>
    </w:r>
    <w:r w:rsidRPr="00A75519">
      <w:fldChar w:fldCharType="begin" w:fldLock="1"/>
    </w:r>
    <w:r w:rsidRPr="00A75519">
      <w:instrText xml:space="preserve"> DOCPROPERTY</w:instrText>
    </w:r>
    <w:r w:rsidRPr="00A75519">
      <w:rPr>
        <w:sz w:val="18"/>
      </w:rPr>
      <w:instrText xml:space="preserve"> "Motionsnummer" *\charformat </w:instrText>
    </w:r>
    <w:r w:rsidRPr="00A75519">
      <w:fldChar w:fldCharType="separate"/>
    </w:r>
    <w:r w:rsidRPr="00A75519">
      <w:t>So535</w:t>
    </w:r>
    <w:r w:rsidRPr="00A75519">
      <w:fldChar w:fldCharType="end"/>
    </w:r>
    <w:r w:rsidRPr="00A75519">
      <w:br/>
    </w:r>
    <w:r w:rsidRPr="00A75519">
      <w:fldChar w:fldCharType="begin" w:fldLock="1"/>
    </w:r>
    <w:r w:rsidRPr="00A75519">
      <w:instrText xml:space="preserve"> DOCPROPERTY</w:instrText>
    </w:r>
    <w:r w:rsidRPr="00A75519">
      <w:rPr>
        <w:sz w:val="18"/>
      </w:rPr>
      <w:instrText xml:space="preserve"> "Samling" *\charformat </w:instrText>
    </w:r>
    <w:r w:rsidRPr="00A75519">
      <w:fldChar w:fldCharType="end"/>
    </w:r>
    <w:r w:rsidRPr="00A75519">
      <w:tab/>
      <w:t xml:space="preserve">pnr: </w:t>
    </w:r>
    <w:r w:rsidRPr="00A75519">
      <w:fldChar w:fldCharType="begin" w:fldLock="1"/>
    </w:r>
    <w:r w:rsidRPr="00A75519">
      <w:instrText xml:space="preserve"> DOCPROPERTY</w:instrText>
    </w:r>
    <w:r w:rsidRPr="00A75519">
      <w:rPr>
        <w:sz w:val="18"/>
      </w:rPr>
      <w:instrText xml:space="preserve"> "Partinummer" *\charformat </w:instrText>
    </w:r>
    <w:r w:rsidRPr="00A75519">
      <w:fldChar w:fldCharType="separate"/>
    </w:r>
    <w:r w:rsidRPr="00A75519">
      <w:t>SD187</w:t>
    </w:r>
    <w:r w:rsidRPr="00A75519">
      <w:fldChar w:fldCharType="end"/>
    </w:r>
  </w:p>
  <w:p w:rsidR="00A75519" w:rsidRPr="00A75519" w:rsidRDefault="00A75519">
    <w:pPr>
      <w:pStyle w:val="FSHRub1"/>
    </w:pPr>
    <w:r w:rsidRPr="00A75519">
      <w:t>Motion till riksdagen</w:t>
    </w:r>
    <w:r w:rsidRPr="00A75519">
      <w:br/>
    </w:r>
    <w:r w:rsidRPr="00A75519">
      <w:fldChar w:fldCharType="begin" w:fldLock="1"/>
    </w:r>
    <w:r w:rsidRPr="00A75519">
      <w:instrText xml:space="preserve"> DOCPROPERTY "YearUser" *\charformat </w:instrText>
    </w:r>
    <w:r w:rsidRPr="00A75519">
      <w:fldChar w:fldCharType="separate"/>
    </w:r>
    <w:r w:rsidRPr="00A75519">
      <w:t>2010/11</w:t>
    </w:r>
    <w:r w:rsidRPr="00A75519">
      <w:fldChar w:fldCharType="end"/>
    </w:r>
    <w:r w:rsidRPr="00A75519">
      <w:t>:</w:t>
    </w:r>
    <w:r w:rsidRPr="00A75519">
      <w:fldChar w:fldCharType="begin" w:fldLock="1"/>
    </w:r>
    <w:r w:rsidRPr="00A75519">
      <w:instrText xml:space="preserve"> DOCPROPERTY "Motionsnummer" *\charformat </w:instrText>
    </w:r>
    <w:r w:rsidRPr="00A75519">
      <w:fldChar w:fldCharType="separate"/>
    </w:r>
    <w:r w:rsidRPr="00A75519">
      <w:t>So535</w:t>
    </w:r>
    <w:r w:rsidRPr="00A75519">
      <w:fldChar w:fldCharType="end"/>
    </w:r>
  </w:p>
  <w:p w:rsidR="00A75519" w:rsidRPr="00A75519" w:rsidRDefault="00A75519">
    <w:pPr>
      <w:pStyle w:val="FSHNormalS5"/>
    </w:pPr>
    <w:r w:rsidRPr="00A75519">
      <w:fldChar w:fldCharType="begin" w:fldLock="1"/>
    </w:r>
    <w:r w:rsidRPr="00A75519">
      <w:instrText xml:space="preserve"> DOCPROPERTY "MotionarText" *\charformat </w:instrText>
    </w:r>
    <w:r w:rsidRPr="00A75519">
      <w:fldChar w:fldCharType="separate"/>
    </w:r>
    <w:r w:rsidRPr="00A75519">
      <w:t>av Johnny Skalin och Björn Söder (SD)</w:t>
    </w:r>
    <w:r w:rsidRPr="00A75519">
      <w:fldChar w:fldCharType="end"/>
    </w:r>
    <w:r w:rsidRPr="00A75519">
      <w:br/>
    </w:r>
    <w:r w:rsidRPr="00A75519">
      <w:fldChar w:fldCharType="begin" w:fldLock="1"/>
    </w:r>
    <w:r w:rsidRPr="00A75519">
      <w:instrText xml:space="preserve"> DOCPROPERTY "SvarFrasKort" *\charformat </w:instrText>
    </w:r>
    <w:r w:rsidRPr="00A75519">
      <w:fldChar w:fldCharType="end"/>
    </w:r>
  </w:p>
  <w:p w:rsidR="00A75519" w:rsidRPr="00A75519" w:rsidRDefault="00A75519">
    <w:pPr>
      <w:pStyle w:val="FSHTitel"/>
    </w:pPr>
    <w:r w:rsidRPr="00A75519">
      <w:fldChar w:fldCharType="begin" w:fldLock="1"/>
    </w:r>
    <w:r w:rsidRPr="00A75519">
      <w:instrText xml:space="preserve"> DOCPROPERTY</w:instrText>
    </w:r>
    <w:r w:rsidRPr="00A75519">
      <w:rPr>
        <w:sz w:val="18"/>
      </w:rPr>
      <w:instrText xml:space="preserve"> "RubrikSvar" *\charformat </w:instrText>
    </w:r>
    <w:r w:rsidRPr="00A75519">
      <w:fldChar w:fldCharType="separate"/>
    </w:r>
    <w:r w:rsidRPr="00A75519">
      <w:t>Utgiftsområde 9 Hälsovård, sjukvård och social omsorg</w:t>
    </w:r>
    <w:r w:rsidRPr="00A75519">
      <w:fldChar w:fldCharType="end"/>
    </w:r>
  </w:p>
  <w:p w:rsidR="00A75519" w:rsidRPr="00A75519" w:rsidRDefault="00A75519">
    <w:pPr>
      <w:pStyle w:val="Normal00"/>
    </w:pPr>
  </w:p>
  <w:p w:rsidR="00A75519" w:rsidRPr="00A75519" w:rsidRDefault="00A75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2568798">
    <w:abstractNumId w:val="3"/>
  </w:num>
  <w:num w:numId="2" w16cid:durableId="761223485">
    <w:abstractNumId w:val="2"/>
  </w:num>
  <w:num w:numId="3" w16cid:durableId="1325819441">
    <w:abstractNumId w:val="1"/>
  </w:num>
  <w:num w:numId="4" w16cid:durableId="676813792">
    <w:abstractNumId w:val="0"/>
  </w:num>
  <w:num w:numId="5" w16cid:durableId="1899046330">
    <w:abstractNumId w:val="7"/>
  </w:num>
  <w:num w:numId="6" w16cid:durableId="339745070">
    <w:abstractNumId w:val="6"/>
  </w:num>
  <w:num w:numId="7" w16cid:durableId="648437077">
    <w:abstractNumId w:val="5"/>
  </w:num>
  <w:num w:numId="8" w16cid:durableId="1602370826">
    <w:abstractNumId w:val="4"/>
  </w:num>
  <w:num w:numId="9" w16cid:durableId="1495217016">
    <w:abstractNumId w:val="8"/>
  </w:num>
  <w:num w:numId="10" w16cid:durableId="975989805">
    <w:abstractNumId w:val="9"/>
  </w:num>
  <w:num w:numId="11" w16cid:durableId="1265111003">
    <w:abstractNumId w:val="10"/>
  </w:num>
  <w:num w:numId="12" w16cid:durableId="2125997050">
    <w:abstractNumId w:val="13"/>
  </w:num>
  <w:num w:numId="13" w16cid:durableId="1864705089">
    <w:abstractNumId w:val="15"/>
  </w:num>
  <w:num w:numId="14" w16cid:durableId="2071995072">
    <w:abstractNumId w:val="16"/>
  </w:num>
  <w:num w:numId="15" w16cid:durableId="1555388445">
    <w:abstractNumId w:val="11"/>
  </w:num>
  <w:num w:numId="16" w16cid:durableId="143399067">
    <w:abstractNumId w:val="18"/>
  </w:num>
  <w:num w:numId="17" w16cid:durableId="631206106">
    <w:abstractNumId w:val="17"/>
  </w:num>
  <w:num w:numId="18" w16cid:durableId="601690784">
    <w:abstractNumId w:val="14"/>
  </w:num>
  <w:num w:numId="19" w16cid:durableId="617755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D897251-768B-4F79-A746-942424C0E48F},{C8E093A7-EDD6-43FF-8CD7-70C04D240193}"/>
  </w:docVars>
  <w:rsids>
    <w:rsidRoot w:val="00800945"/>
    <w:rsid w:val="00800945"/>
    <w:rsid w:val="00A755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6E533BF-7332-4DE2-83AB-D71D53EF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3717</Characters>
  <Application>Microsoft Office Word</Application>
  <DocSecurity>4</DocSecurity>
  <Lines>247</Lines>
  <Paragraphs>181</Paragraphs>
  <ScaleCrop>false</ScaleCrop>
  <HeadingPairs>
    <vt:vector size="2" baseType="variant">
      <vt:variant>
        <vt:lpstr>Rubrik</vt:lpstr>
      </vt:variant>
      <vt:variant>
        <vt:i4>1</vt:i4>
      </vt:variant>
    </vt:vector>
  </HeadingPairs>
  <TitlesOfParts>
    <vt:vector size="1" baseType="lpstr">
      <vt:lpstr>sd187</vt:lpstr>
    </vt:vector>
  </TitlesOfParts>
  <Company>Riksdagen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sd187</dc:title>
  <dc:subject>sd187</dc:subject>
  <dc:creator>Riksdagen</dc:creator>
  <cp:keywords>Riksdagen</cp:keywords>
  <dc:description>Versal/gemen i partibeteckning. Gemen i tryck för 0910, versal för 1011 och nyare</dc:description>
  <cp:lastModifiedBy>Lars Brink</cp:lastModifiedBy>
  <cp:revision>2</cp:revision>
  <cp:lastPrinted>2010-11-17T08:05:00Z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SD187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20102011000001150100000001870080</vt:lpwstr>
  </property>
  <property fmtid="{D5CDD505-2E9C-101B-9397-08002B2CF9AE}" pid="47" name="datum">
    <vt:lpwstr>101027</vt:lpwstr>
  </property>
  <property fmtid="{D5CDD505-2E9C-101B-9397-08002B2CF9AE}" pid="48" name="avsändar-e-post">
    <vt:lpwstr>mikael.valtersson@riksdagen.se</vt:lpwstr>
  </property>
  <property fmtid="{D5CDD505-2E9C-101B-9397-08002B2CF9AE}" pid="49" name="id">
    <vt:lpwstr>20102011000001150100000001870080</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{89C3D7B0-EA16-4441-ACDC-462F6226D31A}</vt:lpwstr>
  </property>
  <property fmtid="{D5CDD505-2E9C-101B-9397-08002B2CF9AE}" pid="53" name="Överföringar">
    <vt:i4>0</vt:i4>
  </property>
  <property fmtid="{D5CDD505-2E9C-101B-9397-08002B2CF9AE}" pid="54" name="Checksum">
    <vt:lpwstr>*1013742066202*</vt:lpwstr>
  </property>
  <property fmtid="{D5CDD505-2E9C-101B-9397-08002B2CF9AE}" pid="55" name="skuggnummer">
    <vt:lpwstr>2814</vt:lpwstr>
  </property>
  <property fmtid="{D5CDD505-2E9C-101B-9397-08002B2CF9AE}" pid="56" name="urixVersion">
    <vt:lpwstr>4.3.0.0</vt:lpwstr>
  </property>
  <property fmtid="{D5CDD505-2E9C-101B-9397-08002B2CF9AE}" pid="57" name="urixOrigin">
    <vt:lpwstr>101117 09:05:12.368</vt:lpwstr>
  </property>
  <property fmtid="{D5CDD505-2E9C-101B-9397-08002B2CF9AE}" pid="58" name="urixGuid">
    <vt:lpwstr>{94F44E8F-075F-412F-840A-68119745E3AF}</vt:lpwstr>
  </property>
</Properties>
</file>