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A5B53" w:rsidRDefault="002860F8" w14:paraId="5CFE3C0F" w14:textId="77777777">
      <w:pPr>
        <w:pStyle w:val="RubrikFrslagTIllRiksdagsbeslut"/>
      </w:pPr>
      <w:sdt>
        <w:sdtPr>
          <w:alias w:val="CC_Boilerplate_4"/>
          <w:tag w:val="CC_Boilerplate_4"/>
          <w:id w:val="-1644581176"/>
          <w:lock w:val="sdtContentLocked"/>
          <w:placeholder>
            <w:docPart w:val="7E4AF045C1F448CAB60EA3E5F7014E1B"/>
          </w:placeholder>
          <w:text/>
        </w:sdtPr>
        <w:sdtEndPr/>
        <w:sdtContent>
          <w:r w:rsidRPr="009B062B" w:rsidR="00AF30DD">
            <w:t>Förslag till riksdagsbeslut</w:t>
          </w:r>
        </w:sdtContent>
      </w:sdt>
      <w:bookmarkEnd w:id="0"/>
      <w:bookmarkEnd w:id="1"/>
    </w:p>
    <w:sdt>
      <w:sdtPr>
        <w:alias w:val="Yrkande 1"/>
        <w:tag w:val="e7615a79-88c4-49fd-ac0e-e40cfb456952"/>
        <w:id w:val="-1223829784"/>
        <w:lock w:val="sdtLocked"/>
      </w:sdtPr>
      <w:sdtEndPr/>
      <w:sdtContent>
        <w:p w:rsidR="001E4736" w:rsidRDefault="009074A2" w14:paraId="33263334" w14:textId="77777777">
          <w:pPr>
            <w:pStyle w:val="Frslagstext"/>
            <w:numPr>
              <w:ilvl w:val="0"/>
              <w:numId w:val="0"/>
            </w:numPr>
          </w:pPr>
          <w:r>
            <w:t>Riksdagen ställer sig bakom det som anförs i motionen om att se över alternativ för att bryta anhöriginvandrares isolering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8D4B195177479DB5C45C26AF638ABA"/>
        </w:placeholder>
        <w:text/>
      </w:sdtPr>
      <w:sdtEndPr/>
      <w:sdtContent>
        <w:p w:rsidRPr="009B062B" w:rsidR="006D79C9" w:rsidP="00333E95" w:rsidRDefault="006D79C9" w14:paraId="26E57D0C" w14:textId="77777777">
          <w:pPr>
            <w:pStyle w:val="Rubrik1"/>
          </w:pPr>
          <w:r>
            <w:t>Motivering</w:t>
          </w:r>
        </w:p>
      </w:sdtContent>
    </w:sdt>
    <w:bookmarkEnd w:displacedByCustomXml="prev" w:id="3"/>
    <w:bookmarkEnd w:displacedByCustomXml="prev" w:id="4"/>
    <w:p w:rsidR="008B3C90" w:rsidP="008B3C90" w:rsidRDefault="008B3C90" w14:paraId="72199C8F" w14:textId="48A05B52">
      <w:pPr>
        <w:pStyle w:val="Normalutanindragellerluft"/>
      </w:pPr>
      <w:r>
        <w:t>Anhöriginvandrare är den enskilt största gruppen invandrare i Sverige och kvinnor är en överväldigande majoritet (ESO 2021:7 Försörjning med fördröjning – en ESO-rapport om utrikes födda kvinnors etablering på arbetsmarknaden, s.</w:t>
      </w:r>
      <w:r w:rsidR="009074A2">
        <w:t> </w:t>
      </w:r>
      <w:r>
        <w:t>49–53)</w:t>
      </w:r>
      <w:r w:rsidR="003A5B53">
        <w:t>.</w:t>
      </w:r>
      <w:r>
        <w:t xml:space="preserve"> De som omfattas av nuvarande etableringsprogram är nyanlända som har uppehållstillstånd genom anknytning och som ansökt om uppehållstillstånd inom sex år från det att anknytnings</w:t>
      </w:r>
      <w:r w:rsidR="002860F8">
        <w:softHyphen/>
      </w:r>
      <w:r>
        <w:t>personen togs emot i en kommun. Lagen omfattar inte anhöriginvandrare vars anknytningsperson är svensk medborgare (2</w:t>
      </w:r>
      <w:r w:rsidR="009074A2">
        <w:t> </w:t>
      </w:r>
      <w:r>
        <w:t xml:space="preserve">§ lagen </w:t>
      </w:r>
      <w:r w:rsidR="009074A2">
        <w:t>[</w:t>
      </w:r>
      <w:r>
        <w:t>2017:584</w:t>
      </w:r>
      <w:r w:rsidR="009074A2">
        <w:t>]</w:t>
      </w:r>
      <w:r>
        <w:t xml:space="preserve"> om ansvar för etableringsinsatser för vissa nyanlända invandrare). Därmed är det stora grupper anhöriginvandrare som inte omfattas av etableringsinsatser eller nuvarande etableringsprogram. </w:t>
      </w:r>
    </w:p>
    <w:p w:rsidR="008B3C90" w:rsidP="008B3C90" w:rsidRDefault="008B3C90" w14:paraId="36E27830" w14:textId="0C77F87C">
      <w:r>
        <w:t>Undersökningar visar att anhöriga till arbetskraftsinvandrare och övriga anhöriga är särskilt sårbara för långvarig ekonomisk inaktivitet och försörjning genom inkomster från vård av barn, ekonomiskt bistånd eller partner. Detta är anmärkningsvärt eftersom nära hälften av alla utrikesfödda kvinnor har eftergymnasial utbildning (SOU 2023:24 Etablering för fler – jämställda möjligheter till integration, s.</w:t>
      </w:r>
      <w:r w:rsidR="009074A2">
        <w:t> </w:t>
      </w:r>
      <w:r>
        <w:t>150.) och är en viktig arbetskraftsreserv med potential att bidra till kompetensförsörjningen. Utrikesfödda kvinnor, i synnerhet utomeuropeiskt födda, har en generellt svagare arbetsmarknads</w:t>
      </w:r>
      <w:r w:rsidR="002860F8">
        <w:softHyphen/>
      </w:r>
      <w:r>
        <w:t>förankring och arbetsmarknadsutfall i Sverige jämfört med andra grupper.</w:t>
      </w:r>
    </w:p>
    <w:p w:rsidR="008B3C90" w:rsidP="008B3C90" w:rsidRDefault="008B3C90" w14:paraId="1421938C" w14:textId="71845D13">
      <w:r>
        <w:t>Viktiga förklaringsfaktorer är förvärvsmönster i hemlandet, vistelsetid i Sverige, bristande språkkunskaper, deltagande i studier, omsorg om barn (ESO 2021:7 Försörj</w:t>
      </w:r>
      <w:r w:rsidR="002860F8">
        <w:softHyphen/>
      </w:r>
      <w:r>
        <w:t xml:space="preserve">ning med fördröjning – en ESO-rapport om utrikes födda kvinnors etablering på </w:t>
      </w:r>
      <w:r>
        <w:lastRenderedPageBreak/>
        <w:t>arbetsmarknaden, s.</w:t>
      </w:r>
      <w:r w:rsidR="009074A2">
        <w:t> </w:t>
      </w:r>
      <w:r>
        <w:t>63–64) samt arbete i hemmet (</w:t>
      </w:r>
      <w:r w:rsidR="009074A2">
        <w:t>p</w:t>
      </w:r>
      <w:r>
        <w:t>rop. 2021/22:1 bilaga</w:t>
      </w:r>
      <w:r w:rsidR="009074A2">
        <w:t> </w:t>
      </w:r>
      <w:r>
        <w:t>3 Ekonomisk jämställdhet. SOU 2023:24 Etablering för fler – jämställda möjligheter till integration, s.</w:t>
      </w:r>
      <w:r w:rsidR="009074A2">
        <w:t> </w:t>
      </w:r>
      <w:r>
        <w:t>124–127).</w:t>
      </w:r>
    </w:p>
    <w:p w:rsidR="008B3C90" w:rsidP="008B3C90" w:rsidRDefault="008B3C90" w14:paraId="07E49A3D" w14:textId="37E764F7">
      <w:r>
        <w:t>Var femte kvinna som invandrat som övrig anhörig hörde år 2020 till kategorin ”varken arbetar eller studerar” (SOU 2023:24 Etablering för fler – jämställda möjlig</w:t>
      </w:r>
      <w:r w:rsidR="002860F8">
        <w:softHyphen/>
      </w:r>
      <w:r>
        <w:t>heter till integration, s.</w:t>
      </w:r>
      <w:r w:rsidR="009074A2">
        <w:t> </w:t>
      </w:r>
      <w:r>
        <w:t>148). Detta gör att en betydande andel anhöriginvandrade kvinnor har begränsade kontakter med svenska samhället och därmed låg kännedom om de olika samhällsinsatser som underlättar inträde på arbetsmarknaden. (SOU 2023:24 Etablering för fler – jämställda möjligheter till integration, bilaga</w:t>
      </w:r>
      <w:r w:rsidR="009074A2">
        <w:t> </w:t>
      </w:r>
      <w:r>
        <w:t>3, s.</w:t>
      </w:r>
      <w:r w:rsidR="009074A2">
        <w:t> </w:t>
      </w:r>
      <w:r>
        <w:t>397–405). Anhöriginvandrare nås sällan av information om insatser som erbjuds via etablerings</w:t>
      </w:r>
      <w:r w:rsidR="002860F8">
        <w:softHyphen/>
      </w:r>
      <w:r>
        <w:t>programmet. Därför måste insatser riktas mot gruppen som därtill bör ingå i etablerings</w:t>
      </w:r>
      <w:r w:rsidR="002860F8">
        <w:softHyphen/>
      </w:r>
      <w:r>
        <w:t>programmet.</w:t>
      </w:r>
    </w:p>
    <w:sdt>
      <w:sdtPr>
        <w:rPr>
          <w:i/>
          <w:noProof/>
        </w:rPr>
        <w:alias w:val="CC_Underskrifter"/>
        <w:tag w:val="CC_Underskrifter"/>
        <w:id w:val="583496634"/>
        <w:lock w:val="sdtContentLocked"/>
        <w:placeholder>
          <w:docPart w:val="5F031EF5BA374713A64C9F37FDF1F01D"/>
        </w:placeholder>
      </w:sdtPr>
      <w:sdtEndPr/>
      <w:sdtContent>
        <w:p w:rsidR="003A5B53" w:rsidP="003A5B53" w:rsidRDefault="003A5B53" w14:paraId="031F3DCB" w14:textId="77777777"/>
        <w:p w:rsidR="003A5B53" w:rsidP="003A5B53" w:rsidRDefault="002860F8" w14:paraId="5675385E" w14:textId="5A1E36DA"/>
      </w:sdtContent>
    </w:sdt>
    <w:tbl>
      <w:tblPr>
        <w:tblW w:w="5000" w:type="pct"/>
        <w:tblLook w:val="04A0" w:firstRow="1" w:lastRow="0" w:firstColumn="1" w:lastColumn="0" w:noHBand="0" w:noVBand="1"/>
        <w:tblCaption w:val="underskrifter"/>
      </w:tblPr>
      <w:tblGrid>
        <w:gridCol w:w="4252"/>
        <w:gridCol w:w="4252"/>
      </w:tblGrid>
      <w:tr w:rsidR="001E4736" w14:paraId="2878F22B" w14:textId="77777777">
        <w:trPr>
          <w:cantSplit/>
        </w:trPr>
        <w:tc>
          <w:tcPr>
            <w:tcW w:w="50" w:type="pct"/>
            <w:vAlign w:val="bottom"/>
          </w:tcPr>
          <w:p w:rsidR="001E4736" w:rsidRDefault="009074A2" w14:paraId="7316E98E" w14:textId="77777777">
            <w:pPr>
              <w:pStyle w:val="Underskrifter"/>
              <w:spacing w:after="0"/>
            </w:pPr>
            <w:r>
              <w:t>Lawen Redar (S)</w:t>
            </w:r>
          </w:p>
        </w:tc>
        <w:tc>
          <w:tcPr>
            <w:tcW w:w="50" w:type="pct"/>
            <w:vAlign w:val="bottom"/>
          </w:tcPr>
          <w:p w:rsidR="001E4736" w:rsidRDefault="001E4736" w14:paraId="510ADACE" w14:textId="77777777">
            <w:pPr>
              <w:pStyle w:val="Underskrifter"/>
              <w:spacing w:after="0"/>
            </w:pPr>
          </w:p>
        </w:tc>
      </w:tr>
    </w:tbl>
    <w:p w:rsidRPr="008E0FE2" w:rsidR="004801AC" w:rsidP="00DF3554" w:rsidRDefault="004801AC" w14:paraId="29FF840A" w14:textId="6A0052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817B" w14:textId="77777777" w:rsidR="008B3C90" w:rsidRDefault="008B3C90" w:rsidP="000C1CAD">
      <w:pPr>
        <w:spacing w:line="240" w:lineRule="auto"/>
      </w:pPr>
      <w:r>
        <w:separator/>
      </w:r>
    </w:p>
  </w:endnote>
  <w:endnote w:type="continuationSeparator" w:id="0">
    <w:p w14:paraId="471243A3" w14:textId="77777777" w:rsidR="008B3C90" w:rsidRDefault="008B3C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02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B1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82F2" w14:textId="32739CCF" w:rsidR="00262EA3" w:rsidRPr="003A5B53" w:rsidRDefault="00262EA3" w:rsidP="003A5B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958E" w14:textId="77777777" w:rsidR="008B3C90" w:rsidRDefault="008B3C90" w:rsidP="000C1CAD">
      <w:pPr>
        <w:spacing w:line="240" w:lineRule="auto"/>
      </w:pPr>
      <w:r>
        <w:separator/>
      </w:r>
    </w:p>
  </w:footnote>
  <w:footnote w:type="continuationSeparator" w:id="0">
    <w:p w14:paraId="323BA8F9" w14:textId="77777777" w:rsidR="008B3C90" w:rsidRDefault="008B3C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C3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57730D" wp14:editId="0DE595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93037F" w14:textId="3A8CC1A5" w:rsidR="00262EA3" w:rsidRDefault="002860F8" w:rsidP="008103B5">
                          <w:pPr>
                            <w:jc w:val="right"/>
                          </w:pPr>
                          <w:sdt>
                            <w:sdtPr>
                              <w:alias w:val="CC_Noformat_Partikod"/>
                              <w:tag w:val="CC_Noformat_Partikod"/>
                              <w:id w:val="-53464382"/>
                              <w:placeholder>
                                <w:docPart w:val="C622C1C71B8C4CD2A9241AB1B96B7FE5"/>
                              </w:placeholder>
                              <w:text/>
                            </w:sdtPr>
                            <w:sdtEndPr/>
                            <w:sdtContent>
                              <w:r w:rsidR="008B3C90">
                                <w:t>S</w:t>
                              </w:r>
                            </w:sdtContent>
                          </w:sdt>
                          <w:sdt>
                            <w:sdtPr>
                              <w:alias w:val="CC_Noformat_Partinummer"/>
                              <w:tag w:val="CC_Noformat_Partinummer"/>
                              <w:id w:val="-1709555926"/>
                              <w:placeholder>
                                <w:docPart w:val="97E8E96590FC4CD096272863408273E2"/>
                              </w:placeholder>
                              <w:text/>
                            </w:sdtPr>
                            <w:sdtEndPr/>
                            <w:sdtContent>
                              <w:r w:rsidR="008B3C90">
                                <w:t>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5773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93037F" w14:textId="3A8CC1A5" w:rsidR="00262EA3" w:rsidRDefault="002860F8" w:rsidP="008103B5">
                    <w:pPr>
                      <w:jc w:val="right"/>
                    </w:pPr>
                    <w:sdt>
                      <w:sdtPr>
                        <w:alias w:val="CC_Noformat_Partikod"/>
                        <w:tag w:val="CC_Noformat_Partikod"/>
                        <w:id w:val="-53464382"/>
                        <w:placeholder>
                          <w:docPart w:val="C622C1C71B8C4CD2A9241AB1B96B7FE5"/>
                        </w:placeholder>
                        <w:text/>
                      </w:sdtPr>
                      <w:sdtEndPr/>
                      <w:sdtContent>
                        <w:r w:rsidR="008B3C90">
                          <w:t>S</w:t>
                        </w:r>
                      </w:sdtContent>
                    </w:sdt>
                    <w:sdt>
                      <w:sdtPr>
                        <w:alias w:val="CC_Noformat_Partinummer"/>
                        <w:tag w:val="CC_Noformat_Partinummer"/>
                        <w:id w:val="-1709555926"/>
                        <w:placeholder>
                          <w:docPart w:val="97E8E96590FC4CD096272863408273E2"/>
                        </w:placeholder>
                        <w:text/>
                      </w:sdtPr>
                      <w:sdtEndPr/>
                      <w:sdtContent>
                        <w:r w:rsidR="008B3C90">
                          <w:t>432</w:t>
                        </w:r>
                      </w:sdtContent>
                    </w:sdt>
                  </w:p>
                </w:txbxContent>
              </v:textbox>
              <w10:wrap anchorx="page"/>
            </v:shape>
          </w:pict>
        </mc:Fallback>
      </mc:AlternateContent>
    </w:r>
  </w:p>
  <w:p w14:paraId="69355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1B07" w14:textId="77777777" w:rsidR="00262EA3" w:rsidRDefault="00262EA3" w:rsidP="008563AC">
    <w:pPr>
      <w:jc w:val="right"/>
    </w:pPr>
  </w:p>
  <w:p w14:paraId="16BBB2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9919" w14:textId="77777777" w:rsidR="00262EA3" w:rsidRDefault="002860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B1091B" wp14:editId="11B721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0B4E4B" w14:textId="6CD4C3A3" w:rsidR="00262EA3" w:rsidRDefault="002860F8" w:rsidP="00A314CF">
    <w:pPr>
      <w:pStyle w:val="FSHNormal"/>
      <w:spacing w:before="40"/>
    </w:pPr>
    <w:sdt>
      <w:sdtPr>
        <w:alias w:val="CC_Noformat_Motionstyp"/>
        <w:tag w:val="CC_Noformat_Motionstyp"/>
        <w:id w:val="1162973129"/>
        <w:lock w:val="sdtContentLocked"/>
        <w15:appearance w15:val="hidden"/>
        <w:text/>
      </w:sdtPr>
      <w:sdtEndPr/>
      <w:sdtContent>
        <w:r w:rsidR="003A5B53">
          <w:t>Enskild motion</w:t>
        </w:r>
      </w:sdtContent>
    </w:sdt>
    <w:r w:rsidR="00821B36">
      <w:t xml:space="preserve"> </w:t>
    </w:r>
    <w:sdt>
      <w:sdtPr>
        <w:alias w:val="CC_Noformat_Partikod"/>
        <w:tag w:val="CC_Noformat_Partikod"/>
        <w:id w:val="1471015553"/>
        <w:text/>
      </w:sdtPr>
      <w:sdtEndPr/>
      <w:sdtContent>
        <w:r w:rsidR="008B3C90">
          <w:t>S</w:t>
        </w:r>
      </w:sdtContent>
    </w:sdt>
    <w:sdt>
      <w:sdtPr>
        <w:alias w:val="CC_Noformat_Partinummer"/>
        <w:tag w:val="CC_Noformat_Partinummer"/>
        <w:id w:val="-2014525982"/>
        <w:text/>
      </w:sdtPr>
      <w:sdtEndPr/>
      <w:sdtContent>
        <w:r w:rsidR="008B3C90">
          <w:t>432</w:t>
        </w:r>
      </w:sdtContent>
    </w:sdt>
  </w:p>
  <w:p w14:paraId="02C7509E" w14:textId="77777777" w:rsidR="00262EA3" w:rsidRPr="008227B3" w:rsidRDefault="002860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C67CF" w14:textId="5B7CE8FA" w:rsidR="00262EA3" w:rsidRPr="008227B3" w:rsidRDefault="002860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5B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5B53">
          <w:t>:2760</w:t>
        </w:r>
      </w:sdtContent>
    </w:sdt>
  </w:p>
  <w:p w14:paraId="60D742B2" w14:textId="0DAFCCBF" w:rsidR="00262EA3" w:rsidRDefault="002860F8" w:rsidP="00E03A3D">
    <w:pPr>
      <w:pStyle w:val="Motionr"/>
    </w:pPr>
    <w:sdt>
      <w:sdtPr>
        <w:alias w:val="CC_Noformat_Avtext"/>
        <w:tag w:val="CC_Noformat_Avtext"/>
        <w:id w:val="-2020768203"/>
        <w:lock w:val="sdtContentLocked"/>
        <w:placeholder>
          <w:docPart w:val="C622C1C71B8C4CD2A9241AB1B96B7FE5"/>
        </w:placeholder>
        <w15:appearance w15:val="hidden"/>
        <w:text/>
      </w:sdtPr>
      <w:sdtEndPr/>
      <w:sdtContent>
        <w:r w:rsidR="003A5B53">
          <w:t>av Lawen Redar (S)</w:t>
        </w:r>
      </w:sdtContent>
    </w:sdt>
  </w:p>
  <w:sdt>
    <w:sdtPr>
      <w:alias w:val="CC_Noformat_Rubtext"/>
      <w:tag w:val="CC_Noformat_Rubtext"/>
      <w:id w:val="-218060500"/>
      <w:lock w:val="sdtLocked"/>
      <w:placeholder>
        <w:docPart w:val="97E8E96590FC4CD096272863408273E2"/>
      </w:placeholder>
      <w:text/>
    </w:sdtPr>
    <w:sdtEndPr/>
    <w:sdtContent>
      <w:p w14:paraId="3D2696FB" w14:textId="3302ED07" w:rsidR="00262EA3" w:rsidRDefault="008B3C90" w:rsidP="00283E0F">
        <w:pPr>
          <w:pStyle w:val="FSHRub2"/>
        </w:pPr>
        <w:r>
          <w:t>Anhöriginvandrares språkliga isolering i Sverige</w:t>
        </w:r>
      </w:p>
    </w:sdtContent>
  </w:sdt>
  <w:sdt>
    <w:sdtPr>
      <w:alias w:val="CC_Boilerplate_3"/>
      <w:tag w:val="CC_Boilerplate_3"/>
      <w:id w:val="1606463544"/>
      <w:lock w:val="sdtContentLocked"/>
      <w15:appearance w15:val="hidden"/>
      <w:text w:multiLine="1"/>
    </w:sdtPr>
    <w:sdtEndPr/>
    <w:sdtContent>
      <w:p w14:paraId="0C7AFF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20186050">
    <w:abstractNumId w:val="9"/>
  </w:num>
  <w:num w:numId="2" w16cid:durableId="1398356771">
    <w:abstractNumId w:val="8"/>
  </w:num>
  <w:num w:numId="3" w16cid:durableId="1479960717">
    <w:abstractNumId w:val="16"/>
  </w:num>
  <w:num w:numId="4" w16cid:durableId="1418944837">
    <w:abstractNumId w:val="14"/>
  </w:num>
  <w:num w:numId="5" w16cid:durableId="1605646175">
    <w:abstractNumId w:val="17"/>
  </w:num>
  <w:num w:numId="6" w16cid:durableId="374742094">
    <w:abstractNumId w:val="18"/>
  </w:num>
  <w:num w:numId="7" w16cid:durableId="1165440563">
    <w:abstractNumId w:val="11"/>
  </w:num>
  <w:num w:numId="8" w16cid:durableId="1075472584">
    <w:abstractNumId w:val="12"/>
  </w:num>
  <w:num w:numId="9" w16cid:durableId="399327897">
    <w:abstractNumId w:val="15"/>
  </w:num>
  <w:num w:numId="10" w16cid:durableId="1208180300">
    <w:abstractNumId w:val="22"/>
  </w:num>
  <w:num w:numId="11" w16cid:durableId="1974824893">
    <w:abstractNumId w:val="21"/>
  </w:num>
  <w:num w:numId="12" w16cid:durableId="1808670068">
    <w:abstractNumId w:val="21"/>
  </w:num>
  <w:num w:numId="13" w16cid:durableId="2135785468">
    <w:abstractNumId w:val="3"/>
  </w:num>
  <w:num w:numId="14" w16cid:durableId="310183543">
    <w:abstractNumId w:val="2"/>
  </w:num>
  <w:num w:numId="15" w16cid:durableId="891697061">
    <w:abstractNumId w:val="1"/>
  </w:num>
  <w:num w:numId="16" w16cid:durableId="958491221">
    <w:abstractNumId w:val="0"/>
  </w:num>
  <w:num w:numId="17" w16cid:durableId="885069039">
    <w:abstractNumId w:val="7"/>
  </w:num>
  <w:num w:numId="18" w16cid:durableId="1593120330">
    <w:abstractNumId w:val="6"/>
  </w:num>
  <w:num w:numId="19" w16cid:durableId="910117173">
    <w:abstractNumId w:val="5"/>
  </w:num>
  <w:num w:numId="20" w16cid:durableId="808938377">
    <w:abstractNumId w:val="4"/>
  </w:num>
  <w:num w:numId="21" w16cid:durableId="136803708">
    <w:abstractNumId w:val="21"/>
  </w:num>
  <w:num w:numId="22" w16cid:durableId="1722945034">
    <w:abstractNumId w:val="21"/>
  </w:num>
  <w:num w:numId="23" w16cid:durableId="1883786371">
    <w:abstractNumId w:val="21"/>
  </w:num>
  <w:num w:numId="24" w16cid:durableId="614991895">
    <w:abstractNumId w:val="21"/>
  </w:num>
  <w:num w:numId="25" w16cid:durableId="507255629">
    <w:abstractNumId w:val="21"/>
  </w:num>
  <w:num w:numId="26" w16cid:durableId="2101827349">
    <w:abstractNumId w:val="22"/>
  </w:num>
  <w:num w:numId="27" w16cid:durableId="251745701">
    <w:abstractNumId w:val="22"/>
  </w:num>
  <w:num w:numId="28" w16cid:durableId="672150675">
    <w:abstractNumId w:val="22"/>
  </w:num>
  <w:num w:numId="29" w16cid:durableId="20590736">
    <w:abstractNumId w:val="22"/>
  </w:num>
  <w:num w:numId="30" w16cid:durableId="1868786973">
    <w:abstractNumId w:val="21"/>
  </w:num>
  <w:num w:numId="31" w16cid:durableId="1001468800">
    <w:abstractNumId w:val="21"/>
  </w:num>
  <w:num w:numId="32" w16cid:durableId="621351238">
    <w:abstractNumId w:val="22"/>
  </w:num>
  <w:num w:numId="33" w16cid:durableId="59141579">
    <w:abstractNumId w:val="21"/>
  </w:num>
  <w:num w:numId="34" w16cid:durableId="770903758">
    <w:abstractNumId w:val="18"/>
  </w:num>
  <w:num w:numId="35" w16cid:durableId="1341277879">
    <w:abstractNumId w:val="18"/>
    <w:lvlOverride w:ilvl="0">
      <w:startOverride w:val="1"/>
    </w:lvlOverride>
  </w:num>
  <w:num w:numId="36" w16cid:durableId="454830431">
    <w:abstractNumId w:val="19"/>
  </w:num>
  <w:num w:numId="37" w16cid:durableId="26102650">
    <w:abstractNumId w:val="18"/>
    <w:lvlOverride w:ilvl="0">
      <w:startOverride w:val="1"/>
    </w:lvlOverride>
  </w:num>
  <w:num w:numId="38" w16cid:durableId="19399306">
    <w:abstractNumId w:val="13"/>
  </w:num>
  <w:num w:numId="39" w16cid:durableId="1085613080">
    <w:abstractNumId w:val="10"/>
  </w:num>
  <w:num w:numId="40" w16cid:durableId="3972835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3C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3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0F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273"/>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53"/>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C90"/>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A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24FBE9"/>
  <w15:chartTrackingRefBased/>
  <w15:docId w15:val="{94EFE42D-D9BD-4D50-95F0-B86428D5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51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AF045C1F448CAB60EA3E5F7014E1B"/>
        <w:category>
          <w:name w:val="Allmänt"/>
          <w:gallery w:val="placeholder"/>
        </w:category>
        <w:types>
          <w:type w:val="bbPlcHdr"/>
        </w:types>
        <w:behaviors>
          <w:behavior w:val="content"/>
        </w:behaviors>
        <w:guid w:val="{676C4094-28CF-4457-8C1E-6BB74D272F97}"/>
      </w:docPartPr>
      <w:docPartBody>
        <w:p w:rsidR="00165E14" w:rsidRDefault="00165E14">
          <w:pPr>
            <w:pStyle w:val="7E4AF045C1F448CAB60EA3E5F7014E1B"/>
          </w:pPr>
          <w:r w:rsidRPr="005A0A93">
            <w:rPr>
              <w:rStyle w:val="Platshllartext"/>
            </w:rPr>
            <w:t>Förslag till riksdagsbeslut</w:t>
          </w:r>
        </w:p>
      </w:docPartBody>
    </w:docPart>
    <w:docPart>
      <w:docPartPr>
        <w:name w:val="EF8D4B195177479DB5C45C26AF638ABA"/>
        <w:category>
          <w:name w:val="Allmänt"/>
          <w:gallery w:val="placeholder"/>
        </w:category>
        <w:types>
          <w:type w:val="bbPlcHdr"/>
        </w:types>
        <w:behaviors>
          <w:behavior w:val="content"/>
        </w:behaviors>
        <w:guid w:val="{5F676470-3744-4B02-A87B-A304663A24FE}"/>
      </w:docPartPr>
      <w:docPartBody>
        <w:p w:rsidR="00165E14" w:rsidRDefault="00165E14">
          <w:pPr>
            <w:pStyle w:val="EF8D4B195177479DB5C45C26AF638ABA"/>
          </w:pPr>
          <w:r w:rsidRPr="005A0A93">
            <w:rPr>
              <w:rStyle w:val="Platshllartext"/>
            </w:rPr>
            <w:t>Motivering</w:t>
          </w:r>
        </w:p>
      </w:docPartBody>
    </w:docPart>
    <w:docPart>
      <w:docPartPr>
        <w:name w:val="C622C1C71B8C4CD2A9241AB1B96B7FE5"/>
        <w:category>
          <w:name w:val="Allmänt"/>
          <w:gallery w:val="placeholder"/>
        </w:category>
        <w:types>
          <w:type w:val="bbPlcHdr"/>
        </w:types>
        <w:behaviors>
          <w:behavior w:val="content"/>
        </w:behaviors>
        <w:guid w:val="{A39E8AB1-FFBC-4EBE-AB61-7E28D94E107C}"/>
      </w:docPartPr>
      <w:docPartBody>
        <w:p w:rsidR="00165E14" w:rsidRDefault="00165E14">
          <w:pPr>
            <w:pStyle w:val="C622C1C71B8C4CD2A9241AB1B96B7FE5"/>
          </w:pPr>
          <w:r>
            <w:rPr>
              <w:rStyle w:val="Platshllartext"/>
            </w:rPr>
            <w:t xml:space="preserve"> </w:t>
          </w:r>
        </w:p>
      </w:docPartBody>
    </w:docPart>
    <w:docPart>
      <w:docPartPr>
        <w:name w:val="97E8E96590FC4CD096272863408273E2"/>
        <w:category>
          <w:name w:val="Allmänt"/>
          <w:gallery w:val="placeholder"/>
        </w:category>
        <w:types>
          <w:type w:val="bbPlcHdr"/>
        </w:types>
        <w:behaviors>
          <w:behavior w:val="content"/>
        </w:behaviors>
        <w:guid w:val="{8AEEF27D-B4BE-478A-8155-8B542FEAABC2}"/>
      </w:docPartPr>
      <w:docPartBody>
        <w:p w:rsidR="00165E14" w:rsidRDefault="00165E14">
          <w:pPr>
            <w:pStyle w:val="97E8E96590FC4CD096272863408273E2"/>
          </w:pPr>
          <w:r>
            <w:t xml:space="preserve"> </w:t>
          </w:r>
        </w:p>
      </w:docPartBody>
    </w:docPart>
    <w:docPart>
      <w:docPartPr>
        <w:name w:val="5F031EF5BA374713A64C9F37FDF1F01D"/>
        <w:category>
          <w:name w:val="Allmänt"/>
          <w:gallery w:val="placeholder"/>
        </w:category>
        <w:types>
          <w:type w:val="bbPlcHdr"/>
        </w:types>
        <w:behaviors>
          <w:behavior w:val="content"/>
        </w:behaviors>
        <w:guid w:val="{128D2779-9E08-4E7C-8EEC-1A530DAD027D}"/>
      </w:docPartPr>
      <w:docPartBody>
        <w:p w:rsidR="00FB2EFB" w:rsidRDefault="00FB2E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14"/>
    <w:rsid w:val="000B51F6"/>
    <w:rsid w:val="00165E14"/>
    <w:rsid w:val="00A70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E4AF045C1F448CAB60EA3E5F7014E1B">
    <w:name w:val="7E4AF045C1F448CAB60EA3E5F7014E1B"/>
  </w:style>
  <w:style w:type="paragraph" w:customStyle="1" w:styleId="EF8D4B195177479DB5C45C26AF638ABA">
    <w:name w:val="EF8D4B195177479DB5C45C26AF638ABA"/>
  </w:style>
  <w:style w:type="paragraph" w:customStyle="1" w:styleId="C622C1C71B8C4CD2A9241AB1B96B7FE5">
    <w:name w:val="C622C1C71B8C4CD2A9241AB1B96B7FE5"/>
  </w:style>
  <w:style w:type="paragraph" w:customStyle="1" w:styleId="97E8E96590FC4CD096272863408273E2">
    <w:name w:val="97E8E96590FC4CD09627286340827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6170D-459F-4EC7-9788-F9AD906F0FBA}"/>
</file>

<file path=customXml/itemProps2.xml><?xml version="1.0" encoding="utf-8"?>
<ds:datastoreItem xmlns:ds="http://schemas.openxmlformats.org/officeDocument/2006/customXml" ds:itemID="{FBA030E2-E412-4B49-9163-52D508022618}"/>
</file>

<file path=customXml/itemProps3.xml><?xml version="1.0" encoding="utf-8"?>
<ds:datastoreItem xmlns:ds="http://schemas.openxmlformats.org/officeDocument/2006/customXml" ds:itemID="{65061248-BF4B-434C-B972-3159BF48F83D}"/>
</file>

<file path=docProps/app.xml><?xml version="1.0" encoding="utf-8"?>
<Properties xmlns="http://schemas.openxmlformats.org/officeDocument/2006/extended-properties" xmlns:vt="http://schemas.openxmlformats.org/officeDocument/2006/docPropsVTypes">
  <Template>Normal</Template>
  <TotalTime>9</TotalTime>
  <Pages>2</Pages>
  <Words>360</Words>
  <Characters>2398</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