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6AD" w:rsidRPr="00994459" w:rsidRDefault="005476AD" w:rsidP="00E43A56">
      <w:pPr>
        <w:pStyle w:val="Hemstlrubrik"/>
      </w:pPr>
      <w:r w:rsidRPr="00994459">
        <w:t>Förslag till riksdagsbeslut</w:t>
      </w:r>
    </w:p>
    <w:p w:rsidR="005476AD" w:rsidRPr="00994459" w:rsidRDefault="005476AD" w:rsidP="005476AD">
      <w:pPr>
        <w:pStyle w:val="Hemstlatt"/>
        <w:rPr>
          <w:b/>
        </w:rPr>
      </w:pPr>
      <w:r w:rsidRPr="00994459">
        <w:rPr>
          <w:bCs/>
        </w:rPr>
        <w:t xml:space="preserve">Riksdagen tillkännager för regeringen som sin mening vad i motionen anförs om </w:t>
      </w:r>
      <w:r w:rsidRPr="00994459">
        <w:t>behovet av att sänka skatten på hushållsrelaterade tjänster, i och utanför hemmet.</w:t>
      </w:r>
    </w:p>
    <w:p w:rsidR="005476AD" w:rsidRPr="00994459" w:rsidRDefault="005476AD" w:rsidP="00962497">
      <w:pPr>
        <w:pStyle w:val="Rubrik1"/>
      </w:pPr>
      <w:r w:rsidRPr="00994459">
        <w:t>Motivering</w:t>
      </w:r>
    </w:p>
    <w:p w:rsidR="005476AD" w:rsidRPr="00994459" w:rsidRDefault="005476AD" w:rsidP="005476AD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suppressAutoHyphens/>
        <w:rPr>
          <w:bCs/>
        </w:rPr>
      </w:pPr>
      <w:r w:rsidRPr="00994459">
        <w:rPr>
          <w:bCs/>
        </w:rPr>
        <w:t xml:space="preserve">Varje vecka arbetar </w:t>
      </w:r>
      <w:r w:rsidR="00E43A56" w:rsidRPr="00994459">
        <w:rPr>
          <w:bCs/>
        </w:rPr>
        <w:t>den genomsnittlige svensken c</w:t>
      </w:r>
      <w:r w:rsidRPr="00994459">
        <w:rPr>
          <w:bCs/>
        </w:rPr>
        <w:t>a 25 timmar obetalt i hemmet, utöver 30 timmars betalt arbete. Hemarbetet utförs i oproportionerligt stor utsträckning av kvinnor. Samtidigt försörjs över en miljon svenskar i arbetsför ålder av olika bidrag. Glappet mellan sysselsättningen i hemmet och bristen på sysselsättning på arbetsmarknaden förklaras till stor del av skattekilar. Dessa kilar gör priserna på de flesta hushållsrelaterade tjänster oöverkomliga för svenskar med normalinkomst. I</w:t>
      </w:r>
      <w:r w:rsidR="00E43A56" w:rsidRPr="00994459">
        <w:rPr>
          <w:bCs/>
        </w:rPr>
        <w:t xml:space="preserve"> </w:t>
      </w:r>
      <w:r w:rsidRPr="00994459">
        <w:rPr>
          <w:bCs/>
        </w:rPr>
        <w:t xml:space="preserve">stället utförs hushållsrelaterade tjänster på den svarta marknaden, eller genom obetalt hemarbete. </w:t>
      </w:r>
    </w:p>
    <w:p w:rsidR="005476AD" w:rsidRPr="00994459" w:rsidRDefault="005476AD" w:rsidP="00E43A56">
      <w:pPr>
        <w:pStyle w:val="Normaltindrag"/>
      </w:pPr>
      <w:r w:rsidRPr="00994459">
        <w:t>En sänkning av skatten på hushållsrelaterade tjänster skulle därför kunna öka efterfrågan på denna typ av tjänster avsevärt, med mer lätthanterliga bu</w:t>
      </w:r>
      <w:r w:rsidRPr="00994459">
        <w:t>d</w:t>
      </w:r>
      <w:r w:rsidRPr="00994459">
        <w:t>getkonsekvenser jämfört med generella skattesänkningar. Områden som sku</w:t>
      </w:r>
      <w:r w:rsidRPr="00994459">
        <w:t>l</w:t>
      </w:r>
      <w:r w:rsidRPr="00994459">
        <w:t>le kunn</w:t>
      </w:r>
      <w:r w:rsidR="00E43A56" w:rsidRPr="00994459">
        <w:t>a omfattas av förslaget är t.ex.</w:t>
      </w:r>
      <w:r w:rsidRPr="00994459">
        <w:t xml:space="preserve"> matlagning, diskning och städning, skrädderi, tvätt, installation, reparation och underhåll av hem och husgeråd, samt hemkörning av varor. </w:t>
      </w:r>
    </w:p>
    <w:p w:rsidR="005476AD" w:rsidRPr="00994459" w:rsidRDefault="005476AD" w:rsidP="00E43A56">
      <w:pPr>
        <w:pStyle w:val="Normaltindrag"/>
      </w:pPr>
      <w:r w:rsidRPr="00994459">
        <w:t>Det är viktigt att ta hänsyn till att långt ifrån alla hushållsnära tjänster u</w:t>
      </w:r>
      <w:r w:rsidRPr="00994459">
        <w:t>t</w:t>
      </w:r>
      <w:r w:rsidRPr="00994459">
        <w:t>förs effektivast i hemmet. En riktad skattesänkning bör därför vara utformad efter typ av tjänst, inte efter platsen där tjänsten utförs.</w:t>
      </w:r>
    </w:p>
    <w:p w:rsidR="005476AD" w:rsidRPr="00994459" w:rsidRDefault="005476AD" w:rsidP="00E43A56">
      <w:pPr>
        <w:pStyle w:val="Normaltindrag"/>
      </w:pPr>
      <w:r w:rsidRPr="00994459">
        <w:t xml:space="preserve">Den vita marknaden för hushållstjänster varierar i dag kraftigt i storlek. Medan t.ex. restaurang- och byggbranschen är väl utvecklad, är marknaderna för städning i hemmet och trädgårdsskötsel mycket små. Skattereduktionens storlek bör därför anpassas till potentialen för att stimulera efterfrågan inom varje enskild bransch. </w:t>
      </w:r>
    </w:p>
    <w:p w:rsidR="005476AD" w:rsidRPr="00994459" w:rsidRDefault="005476AD" w:rsidP="00E43A56">
      <w:pPr>
        <w:pStyle w:val="Normaltindrag"/>
      </w:pPr>
      <w:r w:rsidRPr="00994459">
        <w:lastRenderedPageBreak/>
        <w:t>Till skillnad från dagens riktade skattereduktioner, t.ex. ROT-avdraget, kommer konsumtionen av hushållsrelaterade tjänster till stor del att ske i form av många mindre inköp. Ett system som kräver redovisning av kvitton i sa</w:t>
      </w:r>
      <w:r w:rsidRPr="00994459">
        <w:t>m</w:t>
      </w:r>
      <w:r w:rsidRPr="00994459">
        <w:t>band med deklarationen kommer därför att innebära orimligt mycket adm</w:t>
      </w:r>
      <w:r w:rsidRPr="00994459">
        <w:t>i</w:t>
      </w:r>
      <w:r w:rsidRPr="00994459">
        <w:t>nistration, vilket</w:t>
      </w:r>
      <w:r w:rsidR="00E43A56" w:rsidRPr="00994459">
        <w:t xml:space="preserve"> i sin tur hämmar efterfrågan. </w:t>
      </w:r>
      <w:r w:rsidRPr="00994459">
        <w:t>I</w:t>
      </w:r>
      <w:r w:rsidR="00E43A56" w:rsidRPr="00994459">
        <w:t xml:space="preserve"> </w:t>
      </w:r>
      <w:r w:rsidRPr="00994459">
        <w:t>stället bör den administrativa bördan på den enskilde kunden minimeras, t.ex. genom ett kupongsystem liknande det som införts på vissa former av tjänster i Frankrike. Med hjälp av modern teknik kan köparen erhålla skattereduktionen omedelbart, i</w:t>
      </w:r>
      <w:r w:rsidR="00E43A56" w:rsidRPr="00994459">
        <w:t xml:space="preserve"> </w:t>
      </w:r>
      <w:r w:rsidRPr="00994459">
        <w:t xml:space="preserve">stället för året därpå som med ROT-modellen. </w:t>
      </w:r>
    </w:p>
    <w:p w:rsidR="005476AD" w:rsidRPr="00994459" w:rsidRDefault="005476AD" w:rsidP="00E43A56">
      <w:pPr>
        <w:pStyle w:val="Normaltindrag"/>
      </w:pPr>
      <w:r w:rsidRPr="00994459">
        <w:t>Det är orimligt att förvänta sig att den stora majoriteten av dem som i dag står utanför arbetsmarknaden inom rimlig tid ska kunna sysselsättas i högkv</w:t>
      </w:r>
      <w:r w:rsidRPr="00994459">
        <w:t>a</w:t>
      </w:r>
      <w:r w:rsidRPr="00994459">
        <w:t>lificerade yrken. Samtidigt har den svenska tjänstesektorn alltför länge b</w:t>
      </w:r>
      <w:r w:rsidRPr="00994459">
        <w:t>e</w:t>
      </w:r>
      <w:r w:rsidRPr="00994459">
        <w:t>gränsats av mycket stora skattekilar. Därför bör skattesänkn</w:t>
      </w:r>
      <w:r w:rsidR="00E43A56" w:rsidRPr="00994459">
        <w:t>ingar som syftar till att få ned</w:t>
      </w:r>
      <w:r w:rsidRPr="00994459">
        <w:t xml:space="preserve"> arbetslösheten riktas mot de områden där de gör störst nytta: de svenska hemmen.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43A56" w:rsidRPr="00994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3A56" w:rsidRPr="00994459" w:rsidRDefault="00E43A56" w:rsidP="00E43A56">
            <w:pPr>
              <w:pStyle w:val="UnderskriftDatum"/>
              <w:spacing w:before="240"/>
            </w:pPr>
            <w:r w:rsidRPr="00994459">
              <w:t>Stockholm den 28 september 2005</w:t>
            </w:r>
          </w:p>
        </w:tc>
        <w:tc>
          <w:tcPr>
            <w:tcW w:w="3047" w:type="dxa"/>
          </w:tcPr>
          <w:p w:rsidR="00E43A56" w:rsidRPr="00994459" w:rsidRDefault="00E43A56" w:rsidP="00E43A56">
            <w:pPr>
              <w:pStyle w:val="Underskrifter"/>
              <w:spacing w:before="240"/>
            </w:pPr>
          </w:p>
        </w:tc>
      </w:tr>
      <w:tr w:rsidR="00E43A56" w:rsidRPr="00994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Yvonne Ångström (fp)</w:t>
            </w:r>
          </w:p>
        </w:tc>
        <w:tc>
          <w:tcPr>
            <w:tcW w:w="3047" w:type="dxa"/>
          </w:tcPr>
          <w:p w:rsidR="00E43A56" w:rsidRPr="00994459" w:rsidRDefault="00E43A56" w:rsidP="00E43A56">
            <w:pPr>
              <w:pStyle w:val="Underskrifter"/>
            </w:pPr>
          </w:p>
        </w:tc>
      </w:tr>
      <w:tr w:rsidR="00E43A56" w:rsidRPr="00994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Jeppe Johnsson (m)</w:t>
            </w:r>
          </w:p>
        </w:tc>
        <w:tc>
          <w:tcPr>
            <w:tcW w:w="3047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Holger Gustafsson (kd)</w:t>
            </w:r>
          </w:p>
        </w:tc>
      </w:tr>
      <w:tr w:rsidR="00E43A56" w:rsidRPr="00994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Viviann Gerdin (c)</w:t>
            </w:r>
          </w:p>
        </w:tc>
        <w:tc>
          <w:tcPr>
            <w:tcW w:w="3047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Runar Patriksson (fp)</w:t>
            </w:r>
          </w:p>
        </w:tc>
      </w:tr>
      <w:tr w:rsidR="00E43A56" w:rsidRPr="00994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Elizabeth Nyström (m)</w:t>
            </w:r>
          </w:p>
        </w:tc>
        <w:tc>
          <w:tcPr>
            <w:tcW w:w="3047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Lars Lindén (kd)</w:t>
            </w:r>
          </w:p>
        </w:tc>
      </w:tr>
      <w:tr w:rsidR="00E43A56" w:rsidRPr="00994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3A56" w:rsidRPr="00994459" w:rsidRDefault="00E43A56" w:rsidP="00E43A56">
            <w:pPr>
              <w:pStyle w:val="Underskrifter"/>
            </w:pPr>
            <w:r w:rsidRPr="00994459">
              <w:t>Håkan Larsson (c)</w:t>
            </w:r>
          </w:p>
        </w:tc>
        <w:tc>
          <w:tcPr>
            <w:tcW w:w="3047" w:type="dxa"/>
          </w:tcPr>
          <w:p w:rsidR="00E43A56" w:rsidRPr="00994459" w:rsidRDefault="00E43A56" w:rsidP="00E43A56">
            <w:pPr>
              <w:pStyle w:val="Underskrifter"/>
            </w:pPr>
          </w:p>
        </w:tc>
      </w:tr>
    </w:tbl>
    <w:p w:rsidR="00E84F25" w:rsidRPr="00994459" w:rsidRDefault="00E84F25" w:rsidP="00E43A56">
      <w:pPr>
        <w:pStyle w:val="Normaltindrag"/>
      </w:pPr>
    </w:p>
    <w:sectPr w:rsidR="00E84F25" w:rsidRPr="00994459" w:rsidSect="00E43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7E0" w:rsidRPr="00994459" w:rsidRDefault="007D67E0">
      <w:r w:rsidRPr="00994459">
        <w:separator/>
      </w:r>
    </w:p>
  </w:endnote>
  <w:endnote w:type="continuationSeparator" w:id="0">
    <w:p w:rsidR="007D67E0" w:rsidRPr="00994459" w:rsidRDefault="007D67E0">
      <w:r w:rsidRPr="00994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361" w:rsidRPr="00994459" w:rsidRDefault="00994459" w:rsidP="00E43A56">
    <w:pPr>
      <w:pStyle w:val="Sidfot"/>
    </w:pPr>
    <w:r w:rsidRPr="009944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68620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A56" w:rsidRDefault="00E43A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3A56" w:rsidRDefault="00E43A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94459" w:rsidRDefault="00994459" w:rsidP="00E43A56">
    <w:pPr>
      <w:pStyle w:val="Sidfot"/>
    </w:pPr>
    <w:r w:rsidRPr="009944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84982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A56" w:rsidRDefault="00E43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A56" w:rsidRDefault="00E43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94459" w:rsidRDefault="00994459" w:rsidP="00E43A56">
    <w:pPr>
      <w:pStyle w:val="Sidfot"/>
    </w:pPr>
    <w:r w:rsidRPr="009944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49200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A56" w:rsidRDefault="00E43A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3A56" w:rsidRDefault="00E43A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7E0" w:rsidRPr="00994459" w:rsidRDefault="007D67E0">
      <w:r w:rsidRPr="00994459">
        <w:separator/>
      </w:r>
    </w:p>
  </w:footnote>
  <w:footnote w:type="continuationSeparator" w:id="0">
    <w:p w:rsidR="007D67E0" w:rsidRPr="00994459" w:rsidRDefault="007D67E0">
      <w:r w:rsidRPr="009944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361" w:rsidRPr="00994459" w:rsidRDefault="00994459" w:rsidP="00E43A56">
    <w:pPr>
      <w:pStyle w:val="Sidhuvud"/>
    </w:pPr>
    <w:r w:rsidRPr="009944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2366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A56" w:rsidRDefault="00E43A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3A56" w:rsidRDefault="00E43A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94459" w:rsidRDefault="00994459" w:rsidP="00E43A56">
    <w:pPr>
      <w:pStyle w:val="Sidhuvud"/>
    </w:pPr>
    <w:r w:rsidRPr="009944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8652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3A56" w:rsidRDefault="00E43A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3A56" w:rsidRDefault="00E43A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A56" w:rsidRPr="00994459" w:rsidRDefault="00E43A56">
    <w:pPr>
      <w:pStyle w:val="FSHNormal"/>
      <w:tabs>
        <w:tab w:val="right" w:pos="5840"/>
      </w:tabs>
    </w:pPr>
    <w:r w:rsidRPr="00994459">
      <w:br/>
    </w:r>
    <w:r w:rsidRPr="00994459">
      <w:fldChar w:fldCharType="begin" w:fldLock="1"/>
    </w:r>
    <w:r w:rsidRPr="00994459">
      <w:instrText xml:space="preserve"> DOCPROPERTY</w:instrText>
    </w:r>
    <w:r w:rsidRPr="00994459">
      <w:rPr>
        <w:sz w:val="18"/>
      </w:rPr>
      <w:instrText xml:space="preserve"> "YearUser" *\charformat </w:instrText>
    </w:r>
    <w:r w:rsidRPr="00994459">
      <w:fldChar w:fldCharType="separate"/>
    </w:r>
    <w:r w:rsidRPr="00994459">
      <w:t>2005/06</w:t>
    </w:r>
    <w:r w:rsidRPr="00994459">
      <w:fldChar w:fldCharType="end"/>
    </w:r>
    <w:r w:rsidRPr="00994459">
      <w:t xml:space="preserve"> </w:t>
    </w:r>
    <w:r w:rsidRPr="00994459">
      <w:tab/>
      <w:t xml:space="preserve">mnr: </w:t>
    </w:r>
    <w:r w:rsidRPr="00994459">
      <w:fldChar w:fldCharType="begin" w:fldLock="1"/>
    </w:r>
    <w:r w:rsidRPr="00994459">
      <w:instrText xml:space="preserve"> DOCPROPERTY</w:instrText>
    </w:r>
    <w:r w:rsidRPr="00994459">
      <w:rPr>
        <w:sz w:val="18"/>
      </w:rPr>
      <w:instrText xml:space="preserve"> "Motionsnummer" *\charformat </w:instrText>
    </w:r>
    <w:r w:rsidRPr="00994459">
      <w:fldChar w:fldCharType="separate"/>
    </w:r>
    <w:r w:rsidRPr="00994459">
      <w:t>Sk429</w:t>
    </w:r>
    <w:r w:rsidRPr="00994459">
      <w:fldChar w:fldCharType="end"/>
    </w:r>
    <w:r w:rsidRPr="00994459">
      <w:br/>
    </w:r>
    <w:r w:rsidRPr="00994459">
      <w:fldChar w:fldCharType="begin" w:fldLock="1"/>
    </w:r>
    <w:r w:rsidRPr="00994459">
      <w:instrText xml:space="preserve"> DOCPROPERTY</w:instrText>
    </w:r>
    <w:r w:rsidRPr="00994459">
      <w:rPr>
        <w:sz w:val="18"/>
      </w:rPr>
      <w:instrText xml:space="preserve"> "Samling" *\charformat </w:instrText>
    </w:r>
    <w:r w:rsidRPr="00994459">
      <w:fldChar w:fldCharType="end"/>
    </w:r>
    <w:r w:rsidRPr="00994459">
      <w:tab/>
      <w:t xml:space="preserve">pnr: </w:t>
    </w:r>
    <w:r w:rsidRPr="00994459">
      <w:fldChar w:fldCharType="begin" w:fldLock="1"/>
    </w:r>
    <w:r w:rsidRPr="00994459">
      <w:instrText xml:space="preserve"> DOCPROPERTY</w:instrText>
    </w:r>
    <w:r w:rsidRPr="00994459">
      <w:rPr>
        <w:sz w:val="18"/>
      </w:rPr>
      <w:instrText xml:space="preserve"> "Partinummer" *\charformat </w:instrText>
    </w:r>
    <w:r w:rsidRPr="00994459">
      <w:fldChar w:fldCharType="separate"/>
    </w:r>
    <w:r w:rsidRPr="00994459">
      <w:t>-c469</w:t>
    </w:r>
    <w:r w:rsidRPr="00994459">
      <w:fldChar w:fldCharType="end"/>
    </w:r>
  </w:p>
  <w:p w:rsidR="00E43A56" w:rsidRPr="00994459" w:rsidRDefault="00E43A56">
    <w:pPr>
      <w:pStyle w:val="FSHRub1"/>
    </w:pPr>
    <w:r w:rsidRPr="00994459">
      <w:t>Motion till riksdagen</w:t>
    </w:r>
    <w:r w:rsidRPr="00994459">
      <w:br/>
    </w:r>
    <w:r w:rsidRPr="00994459">
      <w:fldChar w:fldCharType="begin" w:fldLock="1"/>
    </w:r>
    <w:r w:rsidRPr="00994459">
      <w:instrText xml:space="preserve"> DOCPROPERTY "YearUser" *\charformat </w:instrText>
    </w:r>
    <w:r w:rsidRPr="00994459">
      <w:fldChar w:fldCharType="separate"/>
    </w:r>
    <w:r w:rsidRPr="00994459">
      <w:t>2005/06</w:t>
    </w:r>
    <w:r w:rsidRPr="00994459">
      <w:fldChar w:fldCharType="end"/>
    </w:r>
    <w:r w:rsidRPr="00994459">
      <w:t>:</w:t>
    </w:r>
    <w:r w:rsidRPr="00994459">
      <w:fldChar w:fldCharType="begin" w:fldLock="1"/>
    </w:r>
    <w:r w:rsidRPr="00994459">
      <w:instrText xml:space="preserve"> DOCPROPERTY "Motionsnummer" *\charformat </w:instrText>
    </w:r>
    <w:r w:rsidRPr="00994459">
      <w:fldChar w:fldCharType="separate"/>
    </w:r>
    <w:r w:rsidRPr="00994459">
      <w:t>Sk429</w:t>
    </w:r>
    <w:r w:rsidRPr="00994459">
      <w:fldChar w:fldCharType="end"/>
    </w:r>
  </w:p>
  <w:p w:rsidR="00E43A56" w:rsidRPr="00994459" w:rsidRDefault="00E43A56">
    <w:pPr>
      <w:pStyle w:val="FSHNormalS5"/>
    </w:pPr>
    <w:r w:rsidRPr="00994459">
      <w:fldChar w:fldCharType="begin" w:fldLock="1"/>
    </w:r>
    <w:r w:rsidRPr="00994459">
      <w:instrText xml:space="preserve"> DOCPROPERTY "MotionarText" *\charformat </w:instrText>
    </w:r>
    <w:r w:rsidRPr="00994459">
      <w:fldChar w:fldCharType="separate"/>
    </w:r>
    <w:r w:rsidRPr="00994459">
      <w:t>av Yvonne Ångström m.fl. (fp, m, kd, c)</w:t>
    </w:r>
    <w:r w:rsidRPr="00994459">
      <w:fldChar w:fldCharType="end"/>
    </w:r>
    <w:r w:rsidRPr="00994459">
      <w:br/>
    </w:r>
    <w:r w:rsidRPr="00994459">
      <w:fldChar w:fldCharType="begin" w:fldLock="1"/>
    </w:r>
    <w:r w:rsidRPr="00994459">
      <w:instrText xml:space="preserve"> DOCPROPERTY "SvarFrasKort" *\charformat </w:instrText>
    </w:r>
    <w:r w:rsidRPr="00994459">
      <w:fldChar w:fldCharType="end"/>
    </w:r>
  </w:p>
  <w:p w:rsidR="00E43A56" w:rsidRPr="00994459" w:rsidRDefault="00E43A56">
    <w:pPr>
      <w:pStyle w:val="FSHTitel"/>
    </w:pPr>
    <w:r w:rsidRPr="00994459">
      <w:fldChar w:fldCharType="begin" w:fldLock="1"/>
    </w:r>
    <w:r w:rsidRPr="00994459">
      <w:instrText xml:space="preserve"> DOCPROPERTY</w:instrText>
    </w:r>
    <w:r w:rsidRPr="00994459">
      <w:rPr>
        <w:sz w:val="18"/>
      </w:rPr>
      <w:instrText xml:space="preserve"> "RubrikSvar" *\charformat </w:instrText>
    </w:r>
    <w:r w:rsidRPr="00994459">
      <w:fldChar w:fldCharType="separate"/>
    </w:r>
    <w:r w:rsidRPr="00994459">
      <w:t>Effektivare tjänstebeskattning</w:t>
    </w:r>
    <w:r w:rsidRPr="00994459">
      <w:fldChar w:fldCharType="end"/>
    </w:r>
  </w:p>
  <w:p w:rsidR="00E43A56" w:rsidRPr="00994459" w:rsidRDefault="00E43A56" w:rsidP="00E43A5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576361">
    <w:abstractNumId w:val="13"/>
  </w:num>
  <w:num w:numId="2" w16cid:durableId="1231185553">
    <w:abstractNumId w:val="10"/>
  </w:num>
  <w:num w:numId="3" w16cid:durableId="199510368">
    <w:abstractNumId w:val="11"/>
  </w:num>
  <w:num w:numId="4" w16cid:durableId="918910128">
    <w:abstractNumId w:val="12"/>
  </w:num>
  <w:num w:numId="5" w16cid:durableId="1256937291">
    <w:abstractNumId w:val="8"/>
  </w:num>
  <w:num w:numId="6" w16cid:durableId="833375999">
    <w:abstractNumId w:val="3"/>
  </w:num>
  <w:num w:numId="7" w16cid:durableId="1363482506">
    <w:abstractNumId w:val="2"/>
  </w:num>
  <w:num w:numId="8" w16cid:durableId="754589384">
    <w:abstractNumId w:val="1"/>
  </w:num>
  <w:num w:numId="9" w16cid:durableId="384527319">
    <w:abstractNumId w:val="0"/>
  </w:num>
  <w:num w:numId="10" w16cid:durableId="1653102262">
    <w:abstractNumId w:val="9"/>
  </w:num>
  <w:num w:numId="11" w16cid:durableId="1566378550">
    <w:abstractNumId w:val="7"/>
  </w:num>
  <w:num w:numId="12" w16cid:durableId="2060126818">
    <w:abstractNumId w:val="6"/>
  </w:num>
  <w:num w:numId="13" w16cid:durableId="24604544">
    <w:abstractNumId w:val="5"/>
  </w:num>
  <w:num w:numId="14" w16cid:durableId="1425110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ED64E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476AD"/>
    <w:rsid w:val="00740D6D"/>
    <w:rsid w:val="00794149"/>
    <w:rsid w:val="007B67A7"/>
    <w:rsid w:val="007C6092"/>
    <w:rsid w:val="007D67E0"/>
    <w:rsid w:val="00962497"/>
    <w:rsid w:val="00994459"/>
    <w:rsid w:val="00A053C6"/>
    <w:rsid w:val="00B13BF0"/>
    <w:rsid w:val="00C1285C"/>
    <w:rsid w:val="00C27B7D"/>
    <w:rsid w:val="00D1174F"/>
    <w:rsid w:val="00DC6C70"/>
    <w:rsid w:val="00E22893"/>
    <w:rsid w:val="00E360DE"/>
    <w:rsid w:val="00E43A56"/>
    <w:rsid w:val="00E75D28"/>
    <w:rsid w:val="00E84F25"/>
    <w:rsid w:val="00ED64EB"/>
    <w:rsid w:val="00F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126FE0-B4F2-49D0-8A8F-34BA27E1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43A5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6249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424</Words>
  <Characters>2570</Characters>
  <Application>Microsoft Office Word</Application>
  <DocSecurity>4</DocSecurity>
  <Lines>55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Sk429</vt:lpstr>
    </vt:vector>
  </TitlesOfParts>
  <Company>Riksdagen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Sk429</dc:title>
  <dc:subject>Sk429</dc:subject>
  <dc:creator>Riksdagen</dc:creator>
  <cp:keywords>Riksdagen</cp:keywords>
  <dc:description/>
  <cp:lastModifiedBy>Lars Brink</cp:lastModifiedBy>
  <cp:revision>2</cp:revision>
  <cp:lastPrinted>2005-11-15T15:08:00Z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Effektivare tjänstebeskattning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Effektivare tjänstebeskattning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-c469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4</vt:lpwstr>
  </property>
  <property fmtid="{D5CDD505-2E9C-101B-9397-08002B2CF9AE}" pid="24" name="AntalMot">
    <vt:lpwstr>Antal: 8</vt:lpwstr>
  </property>
  <property fmtid="{D5CDD505-2E9C-101B-9397-08002B2CF9AE}" pid="25" name="MotionarText">
    <vt:lpwstr>av Yvonne Ångström m.fl. (fp, m, kd, c)</vt:lpwstr>
  </property>
  <property fmtid="{D5CDD505-2E9C-101B-9397-08002B2CF9AE}" pid="26" name="MotionarLista">
    <vt:lpwstr>Ångström, Yvonne (fp)\Johnsson, Jeppe (m)\Gustafsson, Holger (kd)\Gerdin, Viviann (c)\Patriksson, Runar (fp)\Nyström, Elizabeth (m)\Lindén, Lars (kd)\Larsson,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Ångström (fp), Jeppe Johnsson (m), Holger Gustafsson (kd), Viviann Gerdin (c), Runar Patriksson (fp), Elizabeth Nyström (m), Lars Lindén (kd), 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20052006000000000099000004690070</vt:lpwstr>
  </property>
  <property fmtid="{D5CDD505-2E9C-101B-9397-08002B2CF9AE}" pid="47" name="datum">
    <vt:lpwstr>050928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20052006000000000099000004690070</vt:lpwstr>
  </property>
  <property fmtid="{D5CDD505-2E9C-101B-9397-08002B2CF9AE}" pid="50" name="nummer">
    <vt:lpwstr>429</vt:lpwstr>
  </property>
  <property fmtid="{D5CDD505-2E9C-101B-9397-08002B2CF9AE}" pid="51" name="utskottsbeteckning">
    <vt:lpwstr>Sk</vt:lpwstr>
  </property>
</Properties>
</file>