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B98" w:rsidRPr="009F6B98" w:rsidRDefault="009F6B98">
      <w:pPr>
        <w:pStyle w:val="Frslagsrubrik"/>
      </w:pPr>
      <w:r w:rsidRPr="009F6B98">
        <w:t>Förslag till riksdagsbeslut</w:t>
      </w:r>
    </w:p>
    <w:p w:rsidR="009F6B98" w:rsidRPr="009F6B98" w:rsidRDefault="009F6B98">
      <w:pPr>
        <w:pStyle w:val="Hemstlatt"/>
      </w:pPr>
      <w:r w:rsidRPr="009F6B98">
        <w:t xml:space="preserve">Riksdagen tillkännager för regeringen som sin mening vad som anförs i motionen om </w:t>
      </w:r>
      <w:r w:rsidRPr="009F6B98">
        <w:rPr>
          <w:color w:val="000000"/>
          <w:szCs w:val="19"/>
        </w:rPr>
        <w:t>en översyn av möjligheterna att skärpa la</w:t>
      </w:r>
      <w:r w:rsidRPr="009F6B98">
        <w:rPr>
          <w:color w:val="000000"/>
          <w:szCs w:val="19"/>
        </w:rPr>
        <w:t>g</w:t>
      </w:r>
      <w:r w:rsidRPr="009F6B98">
        <w:rPr>
          <w:color w:val="000000"/>
          <w:szCs w:val="19"/>
        </w:rPr>
        <w:t>stiftningen för att bekämpa bluffakturor.</w:t>
      </w:r>
    </w:p>
    <w:p w:rsidR="009F6B98" w:rsidRPr="009F6B98" w:rsidRDefault="009F6B98">
      <w:pPr>
        <w:pStyle w:val="Rubrik1"/>
      </w:pPr>
      <w:r w:rsidRPr="009F6B98">
        <w:t>Motivering</w:t>
      </w:r>
    </w:p>
    <w:p w:rsidR="009F6B98" w:rsidRPr="009F6B98" w:rsidRDefault="009F6B98">
      <w:pPr>
        <w:rPr>
          <w:color w:val="000000"/>
          <w:szCs w:val="19"/>
        </w:rPr>
      </w:pPr>
      <w:r w:rsidRPr="009F6B98">
        <w:rPr>
          <w:color w:val="000000"/>
          <w:szCs w:val="19"/>
        </w:rPr>
        <w:t>Under lång tid har oseriösa aktörer försökt lura företagare genom att skicka ut så kallade bluffakturor. Då problemet enligt vår uppfattning uppmärksammats av såväl drabbade medborgare som medier i ökande omfattning, lät vi riksd</w:t>
      </w:r>
      <w:r w:rsidRPr="009F6B98">
        <w:rPr>
          <w:color w:val="000000"/>
          <w:szCs w:val="19"/>
        </w:rPr>
        <w:t>a</w:t>
      </w:r>
      <w:r w:rsidRPr="009F6B98">
        <w:rPr>
          <w:color w:val="000000"/>
          <w:szCs w:val="19"/>
        </w:rPr>
        <w:t>gens utredningstjänst (RUT) ge oss ett uppdaterat faktaunderlag kring pr</w:t>
      </w:r>
      <w:r w:rsidRPr="009F6B98">
        <w:rPr>
          <w:color w:val="000000"/>
          <w:szCs w:val="19"/>
        </w:rPr>
        <w:t>o</w:t>
      </w:r>
      <w:r w:rsidRPr="009F6B98">
        <w:rPr>
          <w:color w:val="000000"/>
          <w:szCs w:val="19"/>
        </w:rPr>
        <w:t>blemet. Enligt denna utredning (RUT dnr 2009:1037) får vi stöd i vår up</w:t>
      </w:r>
      <w:r w:rsidRPr="009F6B98">
        <w:rPr>
          <w:color w:val="000000"/>
          <w:szCs w:val="19"/>
        </w:rPr>
        <w:t>p</w:t>
      </w:r>
      <w:r w:rsidRPr="009F6B98">
        <w:rPr>
          <w:color w:val="000000"/>
          <w:szCs w:val="19"/>
        </w:rPr>
        <w:t>fattning att problemet dels är i ökande med en kraftig uppgång i hela Sverige, inte minst under senaste året, dels i vissa län, inklusive vårt eget Östergötland, har en överrepresentation vad gäller bluffakturor. Mot bakgrund av detta drar vi slutsatsen att vår information från drabbade och medier i länet om en kra</w:t>
      </w:r>
      <w:r w:rsidRPr="009F6B98">
        <w:rPr>
          <w:color w:val="000000"/>
          <w:szCs w:val="19"/>
        </w:rPr>
        <w:t>f</w:t>
      </w:r>
      <w:r w:rsidRPr="009F6B98">
        <w:rPr>
          <w:color w:val="000000"/>
          <w:szCs w:val="19"/>
        </w:rPr>
        <w:t>tig ökning av problemet nu också påkallar en över</w:t>
      </w:r>
      <w:r w:rsidRPr="009F6B98">
        <w:rPr>
          <w:color w:val="000000"/>
          <w:szCs w:val="19"/>
        </w:rPr>
        <w:t>syn av lagstiftning som bättre än idag kan stävja denna typ av kriminalitet och omoraliskt affärsmä</w:t>
      </w:r>
      <w:r w:rsidRPr="009F6B98">
        <w:rPr>
          <w:color w:val="000000"/>
          <w:szCs w:val="19"/>
        </w:rPr>
        <w:t>s</w:t>
      </w:r>
      <w:r w:rsidRPr="009F6B98">
        <w:rPr>
          <w:color w:val="000000"/>
          <w:szCs w:val="19"/>
        </w:rPr>
        <w:t>sigt beteende. Men först gör vi en sammanfattning av vad problemet med bluffakturor berör.</w:t>
      </w:r>
    </w:p>
    <w:p w:rsidR="009F6B98" w:rsidRPr="009F6B98" w:rsidRDefault="009F6B98">
      <w:pPr>
        <w:pStyle w:val="Rubrik2"/>
      </w:pPr>
      <w:r w:rsidRPr="009F6B98">
        <w:t>Problembeskrivning</w:t>
      </w:r>
    </w:p>
    <w:p w:rsidR="009F6B98" w:rsidRPr="009F6B98" w:rsidRDefault="009F6B98">
      <w:pPr>
        <w:spacing w:before="0"/>
      </w:pPr>
      <w:r w:rsidRPr="009F6B98">
        <w:t>Exempel på bluffakturor:</w:t>
      </w:r>
    </w:p>
    <w:p w:rsidR="009F6B98" w:rsidRPr="009F6B98" w:rsidRDefault="009F6B98">
      <w:pPr>
        <w:pStyle w:val="PunktlistaTankstreck"/>
      </w:pPr>
      <w:r w:rsidRPr="009F6B98">
        <w:t>Fakturor som saknar underliggande vara eller tjänst.</w:t>
      </w:r>
    </w:p>
    <w:p w:rsidR="009F6B98" w:rsidRPr="009F6B98" w:rsidRDefault="009F6B98">
      <w:pPr>
        <w:pStyle w:val="PunktlistaTankstreck"/>
        <w:spacing w:before="0"/>
      </w:pPr>
      <w:r w:rsidRPr="009F6B98">
        <w:t>Vilseledande fakturor.</w:t>
      </w:r>
    </w:p>
    <w:p w:rsidR="009F6B98" w:rsidRPr="009F6B98" w:rsidRDefault="009F6B98">
      <w:pPr>
        <w:pStyle w:val="PunktlistaTankstreck"/>
        <w:spacing w:before="0"/>
      </w:pPr>
      <w:r w:rsidRPr="009F6B98">
        <w:t>Skenbara fakturor.</w:t>
      </w:r>
    </w:p>
    <w:p w:rsidR="009F6B98" w:rsidRPr="009F6B98" w:rsidRDefault="009F6B98">
      <w:r w:rsidRPr="009F6B98">
        <w:lastRenderedPageBreak/>
        <w:t>Antalet ärenden som anmäls till polisen har ökat och det är idag svårt att komma till rätta med problemet av olika anledningar. Det finns uppgifter om att omkring 300 000 falska fakturor skickas ut i Sverige under ett år.</w:t>
      </w:r>
    </w:p>
    <w:p w:rsidR="009F6B98" w:rsidRPr="009F6B98" w:rsidRDefault="009F6B98">
      <w:pPr>
        <w:pStyle w:val="Normaltindrag"/>
      </w:pPr>
      <w:r w:rsidRPr="009F6B98">
        <w:t>Enligt statistik från Brottsförebyggande rådet (BRÅ) uppgick antalet a</w:t>
      </w:r>
      <w:r w:rsidRPr="009F6B98">
        <w:t>n</w:t>
      </w:r>
      <w:r w:rsidRPr="009F6B98">
        <w:t>mälda brott till 3 390 stycken under år 2005 för hela landet. Av dessa var 1 629 anmälningar gjorda i Stockholms län. De följande åren 2006 och 2007 låg antalet anmälningar på ungefär samma nivå för att sedan tredubblas under år 2008 och därefter fyrdubblas under 2009. Bara under första halvåret 2009 har 5 368 anmälningar gjorts i hela landet, varav knappt 3 000 är gjorda i Stockholms län. Stockholms och Hallands län är klart överrepresenterade i antal anmälningar per invånare. Östergötlands län är också ö</w:t>
      </w:r>
      <w:r w:rsidRPr="009F6B98">
        <w:t>verrepresenterat, medan övriga län har färre antal anmälningar per invånare.</w:t>
      </w:r>
    </w:p>
    <w:p w:rsidR="009F6B98" w:rsidRPr="009F6B98" w:rsidRDefault="009F6B98">
      <w:pPr>
        <w:pStyle w:val="Normaltindrag"/>
      </w:pPr>
      <w:r w:rsidRPr="009F6B98">
        <w:t>Det stora antalet bluffakturor innebär att problemet upptar mycket dyrbar tid för Sveriges småföretagare – vilka är de som oftast blir drabbade. Tid går åt till att granska bluffakturorna, besvara och anmäla dem till polisen eller olika branschorganisationer som registrerar oseriösa aktörer på svarta listor. Kostnaderna för rena utbetalningar och ökade administrativa kostnader up</w:t>
      </w:r>
      <w:r w:rsidRPr="009F6B98">
        <w:t>p</w:t>
      </w:r>
      <w:r w:rsidRPr="009F6B98">
        <w:t>går till miljardbelopp.</w:t>
      </w:r>
    </w:p>
    <w:p w:rsidR="009F6B98" w:rsidRPr="009F6B98" w:rsidRDefault="009F6B98">
      <w:pPr>
        <w:pStyle w:val="Normaltindrag"/>
      </w:pPr>
      <w:r w:rsidRPr="009F6B98">
        <w:t>Ofta är den oseriösa aktören svår att få tag på eller så existerar den inte i annan form än att det finns ett bankkonto och en postbox. Uppgivna telefo</w:t>
      </w:r>
      <w:r w:rsidRPr="009F6B98">
        <w:t>n</w:t>
      </w:r>
      <w:r w:rsidRPr="009F6B98">
        <w:t>nummer fungerar ofta inte eller har telefonsvarare.</w:t>
      </w:r>
    </w:p>
    <w:p w:rsidR="009F6B98" w:rsidRPr="009F6B98" w:rsidRDefault="009F6B98">
      <w:pPr>
        <w:pStyle w:val="Normaltindrag"/>
      </w:pPr>
      <w:r w:rsidRPr="009F6B98">
        <w:t>Ett problem är att det oftare handlar om fakturaliknande erbjudanden, skenbara fakturor, som i det närmaste är helt identiska med vanliga fakturor och innehåller samma information. Det kan dock stå mycket finstilt att det handlar om ett erbjudande, vilket är ett sätt för den oseriösa aktören att un</w:t>
      </w:r>
      <w:r w:rsidRPr="009F6B98">
        <w:t>d</w:t>
      </w:r>
      <w:r w:rsidRPr="009F6B98">
        <w:t>komma anklagelser. Syftet är dock tydligt – aktören vill tillskansa sig pengar för en vara eller en tjänst som inte är beställd. I vissa fall erbjuds produkter som över huvud taget inte existerar i verkligheten.</w:t>
      </w:r>
    </w:p>
    <w:p w:rsidR="009F6B98" w:rsidRPr="009F6B98" w:rsidRDefault="009F6B98">
      <w:pPr>
        <w:pStyle w:val="Normaltindrag"/>
      </w:pPr>
      <w:r w:rsidRPr="009F6B98">
        <w:t>Många företagare är duktiga och sköter sin verksamhet och sina ekon</w:t>
      </w:r>
      <w:r w:rsidRPr="009F6B98">
        <w:t>o</w:t>
      </w:r>
      <w:r w:rsidRPr="009F6B98">
        <w:t>miska förhållanden exemplariskt. Därför blir vissa företagare skrämda när det kommer fakturor, påminnelser eller hot om betalningsföreläggande från os</w:t>
      </w:r>
      <w:r w:rsidRPr="009F6B98">
        <w:t>e</w:t>
      </w:r>
      <w:r w:rsidRPr="009F6B98">
        <w:t>riösa aktörer – även om företagaren vet att skulden är felaktig. En företagare som är helt prickfri och aldrig haft en betalningsanmärkning betalar ibland hellre för att slippa hamna i kronofogdens register än att lägga tid, ork och pengar på att processa om en faktura på ett par tusenlappar. En seriös föret</w:t>
      </w:r>
      <w:r w:rsidRPr="009F6B98">
        <w:t>a</w:t>
      </w:r>
      <w:r w:rsidRPr="009F6B98">
        <w:t>gare låter på detta sätt skurken vinna för att sli</w:t>
      </w:r>
      <w:r w:rsidRPr="009F6B98">
        <w:t>ppa göra extraarbetet och för att slippa bevisa sin oskuld. Detta är inte acceptabelt.</w:t>
      </w:r>
    </w:p>
    <w:p w:rsidR="009F6B98" w:rsidRPr="009F6B98" w:rsidRDefault="009F6B98">
      <w:pPr>
        <w:pStyle w:val="Rubrik2"/>
      </w:pPr>
      <w:r w:rsidRPr="009F6B98">
        <w:t>Förslag</w:t>
      </w:r>
    </w:p>
    <w:p w:rsidR="009F6B98" w:rsidRPr="009F6B98" w:rsidRDefault="009F6B98">
      <w:r w:rsidRPr="009F6B98">
        <w:t>Sveriges företagare är grunden till vårt lands välstånd. Vi har många duktiga entreprenörer som sliter hårt för sitt företag och dess verksamhet. Det är fel att företagare ska behöva lägga tid på att bemöta oseriösa aktörers försök att tillskansa sig pengar på illegal eller omoralisk väg. Därför bör regeringen se över möjligheterna att skärpa lagstiftningen så att köparen får större möjligh</w:t>
      </w:r>
      <w:r w:rsidRPr="009F6B98">
        <w:t>e</w:t>
      </w:r>
      <w:r w:rsidRPr="009F6B98">
        <w:t>ter att bekämpa bluffakturor.</w:t>
      </w:r>
    </w:p>
    <w:p w:rsidR="009F6B98" w:rsidRPr="009F6B98" w:rsidRDefault="009F6B98">
      <w:pPr>
        <w:pStyle w:val="Normaltindrag"/>
      </w:pPr>
      <w:r w:rsidRPr="009F6B98">
        <w:t>En sådan översyn skulle kunna syfta till att införa följande krav:</w:t>
      </w:r>
    </w:p>
    <w:p w:rsidR="009F6B98" w:rsidRPr="009F6B98" w:rsidRDefault="009F6B98">
      <w:pPr>
        <w:pStyle w:val="PunktlistaTankstreck"/>
      </w:pPr>
      <w:r w:rsidRPr="009F6B98">
        <w:t>En skriftlig orderbekräftelse ska krävas.</w:t>
      </w:r>
    </w:p>
    <w:p w:rsidR="009F6B98" w:rsidRPr="009F6B98" w:rsidRDefault="009F6B98">
      <w:pPr>
        <w:pStyle w:val="PunktlistaTankstreck"/>
        <w:spacing w:before="0"/>
      </w:pPr>
      <w:r w:rsidRPr="009F6B98">
        <w:t>Så kallade inspelningsorder per telefon ska inte godkännas som orderb</w:t>
      </w:r>
      <w:r w:rsidRPr="009F6B98">
        <w:t>e</w:t>
      </w:r>
      <w:r w:rsidRPr="009F6B98">
        <w:t>kräftelser. Många hör inte vad som sägs om de exempelvis är ute och arb</w:t>
      </w:r>
      <w:r w:rsidRPr="009F6B98">
        <w:t>e</w:t>
      </w:r>
      <w:r w:rsidRPr="009F6B98">
        <w:t>tar i en bullrig miljö. Detta är vanligt förekommande för småföretagare. Det är därför nödvändigt att följa upp med en skriftlig orderbekräftelse som ska godkännas.</w:t>
      </w:r>
    </w:p>
    <w:p w:rsidR="009F6B98" w:rsidRPr="009F6B98" w:rsidRDefault="009F6B98">
      <w:pPr>
        <w:pStyle w:val="PunktlistaTankstreck"/>
        <w:spacing w:before="0"/>
        <w:rPr>
          <w:color w:val="000000"/>
        </w:rPr>
      </w:pPr>
      <w:r w:rsidRPr="009F6B98">
        <w:t>Det uppringda företaget ska ha all rätt att tänka igenom ett eventuellt köp och givetvis kunna tacka nej till något man inte vill ha eller medverka i. Påstridiga telefonförsäljare pressar ibland sina kunder så pass hårt att de har svårt att stå emot och därmed köper något s</w:t>
      </w:r>
      <w:r w:rsidRPr="009F6B98">
        <w:t xml:space="preserve">om de sedan ångrar. </w:t>
      </w:r>
      <w:r w:rsidRPr="009F6B98">
        <w:rPr>
          <w:color w:val="000000"/>
        </w:rPr>
        <w:t>Priva</w:t>
      </w:r>
      <w:r w:rsidRPr="009F6B98">
        <w:rPr>
          <w:color w:val="000000"/>
        </w:rPr>
        <w:t>t</w:t>
      </w:r>
      <w:r w:rsidRPr="009F6B98">
        <w:rPr>
          <w:color w:val="000000"/>
        </w:rPr>
        <w:t>personer har idag ett skydd i form av den lagstadgade ångerveckan mot att avge ett kanske förhastat godkännande av ett köp eller avtal när de blir uppringda. Genom ångerveckan får man då ett rimligt rådrum i tid för att i lugn och ro ta ställning till vad man faktiskt accepterat vid en direkt förfr</w:t>
      </w:r>
      <w:r w:rsidRPr="009F6B98">
        <w:rPr>
          <w:color w:val="000000"/>
        </w:rPr>
        <w:t>å</w:t>
      </w:r>
      <w:r w:rsidRPr="009F6B98">
        <w:rPr>
          <w:color w:val="000000"/>
        </w:rPr>
        <w:t xml:space="preserve">gan. Vi tycker att man bör se över om en liknande typ av rådrum under en viss tid även för företagare är möjlig att införa. I synnerhet bör detta gälla en- eller fåmansföretagare, som i </w:t>
      </w:r>
      <w:r w:rsidRPr="009F6B98">
        <w:rPr>
          <w:color w:val="000000"/>
        </w:rPr>
        <w:t>mångt och mycket resonerar och agerar vid köp eller andra avtal som privatpersoner gör.</w:t>
      </w:r>
    </w:p>
    <w:p w:rsidR="009F6B98" w:rsidRPr="009F6B98" w:rsidRDefault="009F6B98">
      <w:pPr>
        <w:pStyle w:val="PunktlistaTankstreck"/>
        <w:spacing w:before="0"/>
      </w:pPr>
      <w:r w:rsidRPr="009F6B98">
        <w:t>Namnlikheterna mellan olika företag bör ses över. Det förekommer ofta att oseriösa företag uppger ett namn som liknar ett etablerat och seriöst för</w:t>
      </w:r>
      <w:r w:rsidRPr="009F6B98">
        <w:t>e</w:t>
      </w:r>
      <w:r w:rsidRPr="009F6B98">
        <w:t>tag.</w:t>
      </w:r>
    </w:p>
    <w:p w:rsidR="009F6B98" w:rsidRPr="009F6B98" w:rsidRDefault="009F6B98">
      <w:pPr>
        <w:pStyle w:val="PunktlistaTankstreck"/>
        <w:spacing w:before="0"/>
      </w:pPr>
      <w:r w:rsidRPr="009F6B98">
        <w:t>Det måste finnas en respekt från det uppringande företaget att när som helst avsluta samtalet när den som blir uppringd själv önskar det.</w:t>
      </w:r>
    </w:p>
    <w:p w:rsidR="009F6B98" w:rsidRPr="009F6B98" w:rsidRDefault="009F6B98">
      <w:r w:rsidRPr="009F6B98">
        <w:t>Det är olyckligt att blufföretagen missbrukar Kronofogdemyndighetens ver</w:t>
      </w:r>
      <w:r w:rsidRPr="009F6B98">
        <w:t>k</w:t>
      </w:r>
      <w:r w:rsidRPr="009F6B98">
        <w:t>samhet. Därför är det särskilt viktigt att den som får ett betalningsförelägga</w:t>
      </w:r>
      <w:r w:rsidRPr="009F6B98">
        <w:t>n</w:t>
      </w:r>
      <w:r w:rsidRPr="009F6B98">
        <w:t>de från Kronofogdemyndigheten för en bluffaktura invänder skriftligt mot kravet omgående. Bluffakturans avsändare brukar inte vilja ha en domstol</w:t>
      </w:r>
      <w:r w:rsidRPr="009F6B98">
        <w:t>s</w:t>
      </w:r>
      <w:r w:rsidRPr="009F6B98">
        <w:t>prövning och missbruket av Kronofogdemyndighetens verksamhet kan min</w:t>
      </w:r>
      <w:r w:rsidRPr="009F6B98">
        <w:t>s</w:t>
      </w:r>
      <w:r w:rsidRPr="009F6B98">
        <w:t xml:space="preserve">kas med ökad kunskap om hur en bluffaktura ska bestridas. </w:t>
      </w:r>
      <w:r w:rsidRPr="009F6B98">
        <w:rPr>
          <w:szCs w:val="19"/>
        </w:rPr>
        <w:t xml:space="preserve">Det förekommer att småföretagare som är rädda för att få en betalningsanmärkning betalar även om produkten eller tjänsten inte är önskad. Detta är ett hot som </w:t>
      </w:r>
      <w:r w:rsidRPr="009F6B98">
        <w:rPr>
          <w:szCs w:val="19"/>
        </w:rPr>
        <w:t>gör att det lilla företaget betalar och dessa oseriösa företag kan fortsätta sin lukrativa business.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B98">
        <w:trPr>
          <w:cantSplit/>
        </w:trPr>
        <w:tc>
          <w:tcPr>
            <w:tcW w:w="3046" w:type="dxa"/>
          </w:tcPr>
          <w:p w:rsidR="009F6B98" w:rsidRPr="009F6B98" w:rsidRDefault="009F6B98">
            <w:pPr>
              <w:pStyle w:val="UnderskriftDatum"/>
              <w:spacing w:before="240"/>
            </w:pPr>
            <w:r w:rsidRPr="009F6B98">
              <w:t>Stockholm den 18 oktober 2010</w:t>
            </w:r>
          </w:p>
        </w:tc>
        <w:tc>
          <w:tcPr>
            <w:tcW w:w="3047" w:type="dxa"/>
          </w:tcPr>
          <w:p w:rsidR="009F6B98" w:rsidRPr="009F6B98" w:rsidRDefault="009F6B98">
            <w:pPr>
              <w:pStyle w:val="Underskrifter"/>
              <w:spacing w:before="240"/>
            </w:pPr>
          </w:p>
        </w:tc>
      </w:tr>
      <w:tr w:rsidR="00000000" w:rsidRPr="009F6B98">
        <w:trPr>
          <w:cantSplit/>
        </w:trPr>
        <w:tc>
          <w:tcPr>
            <w:tcW w:w="3046" w:type="dxa"/>
          </w:tcPr>
          <w:p w:rsidR="009F6B98" w:rsidRPr="009F6B98" w:rsidRDefault="009F6B98">
            <w:pPr>
              <w:pStyle w:val="Underskrifter"/>
            </w:pPr>
            <w:r w:rsidRPr="009F6B98">
              <w:t>Finn Bengtsson (M)</w:t>
            </w:r>
          </w:p>
        </w:tc>
        <w:tc>
          <w:tcPr>
            <w:tcW w:w="3046" w:type="dxa"/>
          </w:tcPr>
          <w:p w:rsidR="009F6B98" w:rsidRPr="009F6B98" w:rsidRDefault="009F6B98">
            <w:pPr>
              <w:pStyle w:val="Underskrifter"/>
            </w:pPr>
            <w:r w:rsidRPr="009F6B98">
              <w:t>Karin Granbom Ellison (FP)</w:t>
            </w:r>
          </w:p>
        </w:tc>
      </w:tr>
    </w:tbl>
    <w:p w:rsidR="009F6B98" w:rsidRPr="009F6B98" w:rsidRDefault="009F6B98">
      <w:pPr>
        <w:pStyle w:val="Normaltindrag"/>
      </w:pPr>
    </w:p>
    <w:sectPr w:rsidR="00000000" w:rsidRPr="009F6B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B98" w:rsidRPr="009F6B98" w:rsidRDefault="009F6B98">
      <w:r w:rsidRPr="009F6B98">
        <w:separator/>
      </w:r>
    </w:p>
  </w:endnote>
  <w:endnote w:type="continuationSeparator" w:id="0">
    <w:p w:rsidR="009F6B98" w:rsidRPr="009F6B98" w:rsidRDefault="009F6B98">
      <w:r w:rsidRPr="009F6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98" w:rsidRPr="009F6B98" w:rsidRDefault="009F6B98">
    <w:pPr>
      <w:pStyle w:val="Sidfot"/>
    </w:pPr>
    <w:r w:rsidRPr="009F6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245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98" w:rsidRDefault="009F6B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B98" w:rsidRDefault="009F6B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98" w:rsidRPr="009F6B98" w:rsidRDefault="009F6B98">
    <w:pPr>
      <w:pStyle w:val="Sidfot"/>
    </w:pPr>
    <w:r w:rsidRPr="009F6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72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98" w:rsidRDefault="009F6B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B98" w:rsidRDefault="009F6B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98" w:rsidRPr="009F6B98" w:rsidRDefault="009F6B98">
    <w:pPr>
      <w:pStyle w:val="Sidfot"/>
    </w:pPr>
    <w:r w:rsidRPr="009F6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920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98" w:rsidRDefault="009F6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B98" w:rsidRDefault="009F6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B98" w:rsidRPr="009F6B98" w:rsidRDefault="009F6B98">
      <w:r w:rsidRPr="009F6B98">
        <w:separator/>
      </w:r>
    </w:p>
  </w:footnote>
  <w:footnote w:type="continuationSeparator" w:id="0">
    <w:p w:rsidR="009F6B98" w:rsidRPr="009F6B98" w:rsidRDefault="009F6B98">
      <w:r w:rsidRPr="009F6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98" w:rsidRPr="009F6B98" w:rsidRDefault="009F6B98">
    <w:pPr>
      <w:pStyle w:val="Sidhuvud"/>
    </w:pPr>
    <w:r w:rsidRPr="009F6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30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98" w:rsidRDefault="009F6B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B98" w:rsidRDefault="009F6B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98" w:rsidRPr="009F6B98" w:rsidRDefault="009F6B98">
    <w:pPr>
      <w:pStyle w:val="Sidhuvud"/>
    </w:pPr>
    <w:r w:rsidRPr="009F6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409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98" w:rsidRDefault="009F6B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B98" w:rsidRDefault="009F6B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B98" w:rsidRPr="009F6B98" w:rsidRDefault="009F6B98">
    <w:pPr>
      <w:pStyle w:val="FSHNormal"/>
      <w:tabs>
        <w:tab w:val="right" w:pos="5840"/>
      </w:tabs>
    </w:pPr>
    <w:r w:rsidRPr="009F6B98">
      <w:br/>
    </w:r>
    <w:r w:rsidRPr="009F6B98">
      <w:fldChar w:fldCharType="begin" w:fldLock="1"/>
    </w:r>
    <w:r w:rsidRPr="009F6B98">
      <w:instrText xml:space="preserve"> DOCPROPERTY</w:instrText>
    </w:r>
    <w:r w:rsidRPr="009F6B98">
      <w:rPr>
        <w:sz w:val="18"/>
      </w:rPr>
      <w:instrText xml:space="preserve"> "YearUser" *\charformat </w:instrText>
    </w:r>
    <w:r w:rsidRPr="009F6B98">
      <w:fldChar w:fldCharType="separate"/>
    </w:r>
    <w:r w:rsidRPr="009F6B98">
      <w:t>2010/11</w:t>
    </w:r>
    <w:r w:rsidRPr="009F6B98">
      <w:fldChar w:fldCharType="end"/>
    </w:r>
    <w:r w:rsidRPr="009F6B98">
      <w:t xml:space="preserve"> </w:t>
    </w:r>
    <w:r w:rsidRPr="009F6B98">
      <w:tab/>
      <w:t xml:space="preserve">mnr: </w:t>
    </w:r>
    <w:r w:rsidRPr="009F6B98">
      <w:fldChar w:fldCharType="begin" w:fldLock="1"/>
    </w:r>
    <w:r w:rsidRPr="009F6B98">
      <w:instrText xml:space="preserve"> DOCPROPERTY</w:instrText>
    </w:r>
    <w:r w:rsidRPr="009F6B98">
      <w:rPr>
        <w:sz w:val="18"/>
      </w:rPr>
      <w:instrText xml:space="preserve"> "Motionsnummer" *\charformat </w:instrText>
    </w:r>
    <w:r w:rsidRPr="009F6B98">
      <w:fldChar w:fldCharType="separate"/>
    </w:r>
    <w:r w:rsidRPr="009F6B98">
      <w:t>C370</w:t>
    </w:r>
    <w:r w:rsidRPr="009F6B98">
      <w:fldChar w:fldCharType="end"/>
    </w:r>
    <w:r w:rsidRPr="009F6B98">
      <w:br/>
    </w:r>
    <w:r w:rsidRPr="009F6B98">
      <w:fldChar w:fldCharType="begin" w:fldLock="1"/>
    </w:r>
    <w:r w:rsidRPr="009F6B98">
      <w:instrText xml:space="preserve"> DOCPROPERTY</w:instrText>
    </w:r>
    <w:r w:rsidRPr="009F6B98">
      <w:rPr>
        <w:sz w:val="18"/>
      </w:rPr>
      <w:instrText xml:space="preserve"> "Samling" *\charformat </w:instrText>
    </w:r>
    <w:r w:rsidRPr="009F6B98">
      <w:fldChar w:fldCharType="end"/>
    </w:r>
    <w:r w:rsidRPr="009F6B98">
      <w:tab/>
      <w:t xml:space="preserve">pnr: </w:t>
    </w:r>
    <w:r w:rsidRPr="009F6B98">
      <w:fldChar w:fldCharType="begin" w:fldLock="1"/>
    </w:r>
    <w:r w:rsidRPr="009F6B98">
      <w:instrText xml:space="preserve"> DOCPROPERTY</w:instrText>
    </w:r>
    <w:r w:rsidRPr="009F6B98">
      <w:rPr>
        <w:sz w:val="18"/>
      </w:rPr>
      <w:instrText xml:space="preserve"> "Partinummer" *\charformat </w:instrText>
    </w:r>
    <w:r w:rsidRPr="009F6B98">
      <w:fldChar w:fldCharType="separate"/>
    </w:r>
    <w:r w:rsidRPr="009F6B98">
      <w:t>-M904</w:t>
    </w:r>
    <w:r w:rsidRPr="009F6B98">
      <w:fldChar w:fldCharType="end"/>
    </w:r>
  </w:p>
  <w:p w:rsidR="009F6B98" w:rsidRPr="009F6B98" w:rsidRDefault="009F6B98">
    <w:pPr>
      <w:pStyle w:val="FSHRub1"/>
    </w:pPr>
    <w:r w:rsidRPr="009F6B98">
      <w:t>Motion till riksdagen</w:t>
    </w:r>
    <w:r w:rsidRPr="009F6B98">
      <w:br/>
    </w:r>
    <w:r w:rsidRPr="009F6B98">
      <w:fldChar w:fldCharType="begin" w:fldLock="1"/>
    </w:r>
    <w:r w:rsidRPr="009F6B98">
      <w:instrText xml:space="preserve"> DOCPROPERTY "YearUser" *\charformat </w:instrText>
    </w:r>
    <w:r w:rsidRPr="009F6B98">
      <w:fldChar w:fldCharType="separate"/>
    </w:r>
    <w:r w:rsidRPr="009F6B98">
      <w:t>2010/11</w:t>
    </w:r>
    <w:r w:rsidRPr="009F6B98">
      <w:fldChar w:fldCharType="end"/>
    </w:r>
    <w:r w:rsidRPr="009F6B98">
      <w:t>:</w:t>
    </w:r>
    <w:r w:rsidRPr="009F6B98">
      <w:fldChar w:fldCharType="begin" w:fldLock="1"/>
    </w:r>
    <w:r w:rsidRPr="009F6B98">
      <w:instrText xml:space="preserve"> DOCPROPERTY "Motionsnummer" *\charformat </w:instrText>
    </w:r>
    <w:r w:rsidRPr="009F6B98">
      <w:fldChar w:fldCharType="separate"/>
    </w:r>
    <w:r w:rsidRPr="009F6B98">
      <w:t>C370</w:t>
    </w:r>
    <w:r w:rsidRPr="009F6B98">
      <w:fldChar w:fldCharType="end"/>
    </w:r>
  </w:p>
  <w:p w:rsidR="009F6B98" w:rsidRPr="009F6B98" w:rsidRDefault="009F6B98">
    <w:pPr>
      <w:pStyle w:val="FSHNormalS5"/>
    </w:pPr>
    <w:r w:rsidRPr="009F6B98">
      <w:fldChar w:fldCharType="begin" w:fldLock="1"/>
    </w:r>
    <w:r w:rsidRPr="009F6B98">
      <w:instrText xml:space="preserve"> DOCPROPERTY "MotionarText" *\charformat </w:instrText>
    </w:r>
    <w:r w:rsidRPr="009F6B98">
      <w:fldChar w:fldCharType="separate"/>
    </w:r>
    <w:r w:rsidRPr="009F6B98">
      <w:t>av Finn Bengtsson och Karin Granbom Ellison (M, FP)</w:t>
    </w:r>
    <w:r w:rsidRPr="009F6B98">
      <w:fldChar w:fldCharType="end"/>
    </w:r>
    <w:r w:rsidRPr="009F6B98">
      <w:br/>
    </w:r>
    <w:r w:rsidRPr="009F6B98">
      <w:fldChar w:fldCharType="begin" w:fldLock="1"/>
    </w:r>
    <w:r w:rsidRPr="009F6B98">
      <w:instrText xml:space="preserve"> DOCPROPERTY "SvarFrasKort" *\charformat </w:instrText>
    </w:r>
    <w:r w:rsidRPr="009F6B98">
      <w:fldChar w:fldCharType="end"/>
    </w:r>
  </w:p>
  <w:p w:rsidR="009F6B98" w:rsidRPr="009F6B98" w:rsidRDefault="009F6B98">
    <w:pPr>
      <w:pStyle w:val="FSHTitel"/>
    </w:pPr>
    <w:r w:rsidRPr="009F6B98">
      <w:fldChar w:fldCharType="begin" w:fldLock="1"/>
    </w:r>
    <w:r w:rsidRPr="009F6B98">
      <w:instrText xml:space="preserve"> DOCPROPERTY</w:instrText>
    </w:r>
    <w:r w:rsidRPr="009F6B98">
      <w:rPr>
        <w:sz w:val="18"/>
      </w:rPr>
      <w:instrText xml:space="preserve"> "RubrikSvar" *\charformat </w:instrText>
    </w:r>
    <w:r w:rsidRPr="009F6B98">
      <w:fldChar w:fldCharType="separate"/>
    </w:r>
    <w:r w:rsidRPr="009F6B98">
      <w:t>Bedrägerier genom bluffakturor</w:t>
    </w:r>
    <w:r w:rsidRPr="009F6B98">
      <w:fldChar w:fldCharType="end"/>
    </w:r>
  </w:p>
  <w:p w:rsidR="009F6B98" w:rsidRPr="009F6B98" w:rsidRDefault="009F6B98">
    <w:pPr>
      <w:pStyle w:val="Normal00"/>
    </w:pPr>
  </w:p>
  <w:p w:rsidR="009F6B98" w:rsidRPr="009F6B98" w:rsidRDefault="009F6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3511554">
    <w:abstractNumId w:val="3"/>
  </w:num>
  <w:num w:numId="2" w16cid:durableId="546917858">
    <w:abstractNumId w:val="2"/>
  </w:num>
  <w:num w:numId="3" w16cid:durableId="459886104">
    <w:abstractNumId w:val="1"/>
  </w:num>
  <w:num w:numId="4" w16cid:durableId="1036006231">
    <w:abstractNumId w:val="0"/>
  </w:num>
  <w:num w:numId="5" w16cid:durableId="1488088777">
    <w:abstractNumId w:val="7"/>
  </w:num>
  <w:num w:numId="6" w16cid:durableId="1944914498">
    <w:abstractNumId w:val="6"/>
  </w:num>
  <w:num w:numId="7" w16cid:durableId="859050285">
    <w:abstractNumId w:val="5"/>
  </w:num>
  <w:num w:numId="8" w16cid:durableId="542670268">
    <w:abstractNumId w:val="4"/>
  </w:num>
  <w:num w:numId="9" w16cid:durableId="1589732123">
    <w:abstractNumId w:val="8"/>
  </w:num>
  <w:num w:numId="10" w16cid:durableId="1538201075">
    <w:abstractNumId w:val="9"/>
  </w:num>
  <w:num w:numId="11" w16cid:durableId="897781302">
    <w:abstractNumId w:val="10"/>
  </w:num>
  <w:num w:numId="12" w16cid:durableId="1893883427">
    <w:abstractNumId w:val="13"/>
  </w:num>
  <w:num w:numId="13" w16cid:durableId="628166388">
    <w:abstractNumId w:val="15"/>
  </w:num>
  <w:num w:numId="14" w16cid:durableId="1742292202">
    <w:abstractNumId w:val="16"/>
  </w:num>
  <w:num w:numId="15" w16cid:durableId="2081100727">
    <w:abstractNumId w:val="11"/>
  </w:num>
  <w:num w:numId="16" w16cid:durableId="2113667970">
    <w:abstractNumId w:val="18"/>
  </w:num>
  <w:num w:numId="17" w16cid:durableId="1004161059">
    <w:abstractNumId w:val="17"/>
  </w:num>
  <w:num w:numId="18" w16cid:durableId="721053161">
    <w:abstractNumId w:val="14"/>
  </w:num>
  <w:num w:numId="19" w16cid:durableId="1754620225">
    <w:abstractNumId w:val="12"/>
  </w:num>
  <w:num w:numId="20" w16cid:durableId="1350376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F1C0FD78-9D14-42EA-B1B2-0CE5B9AA8DA9},{D4169011-AF98-461C-9260-8BED71AAD8D0}"/>
  </w:docVars>
  <w:rsids>
    <w:rsidRoot w:val="002F2973"/>
    <w:rsid w:val="002F2973"/>
    <w:rsid w:val="009F6B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8BD54D-5940-4495-A3E9-2E8CDA05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5685</Characters>
  <Application>Microsoft Office Word</Application>
  <DocSecurity>4</DocSecurity>
  <Lines>105</Lines>
  <Paragraphs>31</Paragraphs>
  <ScaleCrop>false</ScaleCrop>
  <HeadingPairs>
    <vt:vector size="2" baseType="variant">
      <vt:variant>
        <vt:lpstr>Rubrik</vt:lpstr>
      </vt:variant>
      <vt:variant>
        <vt:i4>1</vt:i4>
      </vt:variant>
    </vt:vector>
  </HeadingPairs>
  <TitlesOfParts>
    <vt:vector size="1" baseType="lpstr">
      <vt:lpstr>-M904</vt:lpstr>
    </vt:vector>
  </TitlesOfParts>
  <Company>Riksdagen</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-M904</dc:title>
  <dc:subject>-M904</dc:subject>
  <dc:creator>Riksdagen</dc:creator>
  <cp:keywords>Riksdagen</cp:keywords>
  <dc:description>Versal/gemen i partibeteckning. Gemen i tryck för 0910, versal för 1011 och nyare</dc:description>
  <cp:lastModifiedBy>Lars Brink</cp:lastModifiedBy>
  <cp:revision>2</cp:revision>
  <cp:lastPrinted>2010-11-12T07:37:00Z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Bedrägerier genom 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Bedrägerier genom bluffakturor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Karin Granbom Ellison (M, FP)</vt:lpwstr>
  </property>
  <property fmtid="{D5CDD505-2E9C-101B-9397-08002B2CF9AE}" pid="26" name="MotionarLista">
    <vt:lpwstr>Bengtsson, Finn (M)\Granbom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20102011000000000077000009040070</vt:lpwstr>
  </property>
  <property fmtid="{D5CDD505-2E9C-101B-9397-08002B2CF9AE}" pid="47" name="datum">
    <vt:lpwstr>101018</vt:lpwstr>
  </property>
  <property fmtid="{D5CDD505-2E9C-101B-9397-08002B2CF9AE}" pid="48" name="avsändar-e-post">
    <vt:lpwstr>felicia.roel@riksdagen.se</vt:lpwstr>
  </property>
  <property fmtid="{D5CDD505-2E9C-101B-9397-08002B2CF9AE}" pid="49" name="id">
    <vt:lpwstr>20102011000000000077000009040070</vt:lpwstr>
  </property>
  <property fmtid="{D5CDD505-2E9C-101B-9397-08002B2CF9AE}" pid="50" name="nummer">
    <vt:lpwstr>370</vt:lpwstr>
  </property>
  <property fmtid="{D5CDD505-2E9C-101B-9397-08002B2CF9AE}" pid="51" name="utskottsbeteckning">
    <vt:lpwstr>C</vt:lpwstr>
  </property>
  <property fmtid="{D5CDD505-2E9C-101B-9397-08002B2CF9AE}" pid="52" name="GlobalUID">
    <vt:lpwstr>{871BD166-2A4D-4743-A561-C0BE6BFC4A3E}</vt:lpwstr>
  </property>
  <property fmtid="{D5CDD505-2E9C-101B-9397-08002B2CF9AE}" pid="53" name="Överföringar">
    <vt:i4>0</vt:i4>
  </property>
  <property fmtid="{D5CDD505-2E9C-101B-9397-08002B2CF9AE}" pid="54" name="Checksum">
    <vt:lpwstr>*1006734681767*</vt:lpwstr>
  </property>
  <property fmtid="{D5CDD505-2E9C-101B-9397-08002B2CF9AE}" pid="55" name="skuggnummer">
    <vt:lpwstr>3033</vt:lpwstr>
  </property>
  <property fmtid="{D5CDD505-2E9C-101B-9397-08002B2CF9AE}" pid="56" name="urixVersion">
    <vt:lpwstr>4.3.0.0</vt:lpwstr>
  </property>
  <property fmtid="{D5CDD505-2E9C-101B-9397-08002B2CF9AE}" pid="57" name="urixOrigin">
    <vt:lpwstr>101112 08:37:51.437</vt:lpwstr>
  </property>
  <property fmtid="{D5CDD505-2E9C-101B-9397-08002B2CF9AE}" pid="58" name="urixGuid">
    <vt:lpwstr>{77D7BD65-E5C3-4A8B-A5B7-CE9E77DADF80}</vt:lpwstr>
  </property>
</Properties>
</file>