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14B40" w:rsidRDefault="00F25E4C" w14:paraId="1546F2C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51B7E8E296A4528865B3C0597DD57F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8ad5713-6508-4e50-a791-af79689e80ca"/>
        <w:id w:val="135842756"/>
        <w:lock w:val="sdtLocked"/>
      </w:sdtPr>
      <w:sdtEndPr/>
      <w:sdtContent>
        <w:p w:rsidR="006F4FE1" w:rsidRDefault="003E556F" w14:paraId="4339763E" w14:textId="77777777">
          <w:pPr>
            <w:pStyle w:val="Frslagstext"/>
          </w:pPr>
          <w:r>
            <w:t>Riksdagen ställer sig bakom det som anförs i motionen om att se över regelverket för AM-körkort och tillkännager detta för regeringen.</w:t>
          </w:r>
        </w:p>
      </w:sdtContent>
    </w:sdt>
    <w:sdt>
      <w:sdtPr>
        <w:alias w:val="Yrkande 2"/>
        <w:tag w:val="cf00244d-53d3-412a-a2a2-5ee1531c6a7a"/>
        <w:id w:val="388924214"/>
        <w:lock w:val="sdtLocked"/>
      </w:sdtPr>
      <w:sdtEndPr/>
      <w:sdtContent>
        <w:p w:rsidR="006F4FE1" w:rsidRDefault="003E556F" w14:paraId="4BD6D431" w14:textId="77777777">
          <w:pPr>
            <w:pStyle w:val="Frslagstext"/>
          </w:pPr>
          <w:r>
            <w:t>Riksdagen ställer sig bakom det som anförs i motionen om att separata AM-körkort bör införas för två- respektive fyrhjuliga fordon och tillkännager detta för regeringen.</w:t>
          </w:r>
        </w:p>
      </w:sdtContent>
    </w:sdt>
    <w:sdt>
      <w:sdtPr>
        <w:alias w:val="Yrkande 3"/>
        <w:tag w:val="ec642119-70da-4c7d-9af8-6e32c7b0a76b"/>
        <w:id w:val="527990319"/>
        <w:lock w:val="sdtLocked"/>
      </w:sdtPr>
      <w:sdtEndPr/>
      <w:sdtContent>
        <w:p w:rsidR="006F4FE1" w:rsidRDefault="003E556F" w14:paraId="08C885A7" w14:textId="77777777">
          <w:pPr>
            <w:pStyle w:val="Frslagstext"/>
          </w:pPr>
          <w:r>
            <w:t>Riksdagen ställer sig bakom det som anförs i motionen om att se över villkoren för vilka fordon som får registreras som A-traktor (EPA) och tillkännager detta för regeringen.</w:t>
          </w:r>
        </w:p>
      </w:sdtContent>
    </w:sdt>
    <w:sdt>
      <w:sdtPr>
        <w:alias w:val="Yrkande 4"/>
        <w:tag w:val="ff5ab6e8-fb2f-4666-9ad9-6e02d61ed105"/>
        <w:id w:val="24531255"/>
        <w:lock w:val="sdtLocked"/>
      </w:sdtPr>
      <w:sdtEndPr/>
      <w:sdtContent>
        <w:p w:rsidR="006F4FE1" w:rsidRDefault="003E556F" w14:paraId="15ABF3F8" w14:textId="77777777">
          <w:pPr>
            <w:pStyle w:val="Frslagstext"/>
          </w:pPr>
          <w:r>
            <w:t>Riksdagen ställer sig bakom det som anförs i motionen om att se över hastighetsbegränsningar för mopedbil och A-traktor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989A2BAE1F54B64B358FA0286063B84"/>
        </w:placeholder>
        <w:text/>
      </w:sdtPr>
      <w:sdtEndPr/>
      <w:sdtContent>
        <w:p w:rsidRPr="009B062B" w:rsidR="006D79C9" w:rsidP="00333E95" w:rsidRDefault="006D79C9" w14:paraId="1DAA96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260E" w:rsidP="00FA260E" w:rsidRDefault="00FA260E" w14:paraId="6413040A" w14:textId="17A34262">
      <w:pPr>
        <w:pStyle w:val="Normalutanindragellerluft"/>
      </w:pPr>
      <w:r>
        <w:t xml:space="preserve">Lagstiftningen är förlegad gällande vilka fordon som får framföras med AM-körkort. </w:t>
      </w:r>
    </w:p>
    <w:p w:rsidR="00FA260E" w:rsidP="003E556F" w:rsidRDefault="00FA260E" w14:paraId="488EF256" w14:textId="57236D27">
      <w:r>
        <w:t>Trafikskoleelever ska efter tolv timmars utbildning, varav fyra timmar</w:t>
      </w:r>
      <w:r w:rsidR="003E556F">
        <w:t>s</w:t>
      </w:r>
      <w:r>
        <w:t xml:space="preserve"> praktisk övning på tvåhjulig moped, behärska att manövrera, anpassa och förstå allt vad det innebär att köra ett två tons fyrhjuligt fordon i trafiken. </w:t>
      </w:r>
    </w:p>
    <w:p w:rsidR="00FA260E" w:rsidP="003E556F" w:rsidRDefault="00FA260E" w14:paraId="2EF3AD00" w14:textId="1405AFD2">
      <w:r>
        <w:t>Idag är det alltså möjligt för en nyexaminerad trafikskoleelev att framföra en stor omregistrerad bil eller lastbil efter att bara</w:t>
      </w:r>
      <w:r w:rsidR="003E556F">
        <w:t xml:space="preserve"> ha</w:t>
      </w:r>
      <w:r>
        <w:t xml:space="preserve"> varit ute i trafiken </w:t>
      </w:r>
      <w:r w:rsidR="003E556F">
        <w:t xml:space="preserve">i </w:t>
      </w:r>
      <w:r>
        <w:t>tre timmar, och det på en liten elmoped. Körkortet är detsamma för moped, mopedbil och EPA (ombyggd personbil/lastbil).</w:t>
      </w:r>
    </w:p>
    <w:p w:rsidR="00FA260E" w:rsidP="003E556F" w:rsidRDefault="00FA260E" w14:paraId="5540B815" w14:textId="5CC20135">
      <w:r>
        <w:t xml:space="preserve">All rim och reson gör gällande att eleven bör examineras </w:t>
      </w:r>
      <w:r w:rsidR="003E556F">
        <w:t>med</w:t>
      </w:r>
      <w:r>
        <w:t xml:space="preserve"> det fordon </w:t>
      </w:r>
      <w:r w:rsidR="003E556F">
        <w:t>som</w:t>
      </w:r>
      <w:r>
        <w:t xml:space="preserve"> eleven utbildats </w:t>
      </w:r>
      <w:r w:rsidR="003E556F">
        <w:t>med</w:t>
      </w:r>
      <w:r>
        <w:t>. Är eleven utbildad på en tvåhjulig moped som väger mellan 50</w:t>
      </w:r>
      <w:r w:rsidR="003E556F">
        <w:t xml:space="preserve"> och </w:t>
      </w:r>
      <w:r>
        <w:t>100</w:t>
      </w:r>
      <w:r w:rsidR="003E556F">
        <w:t> </w:t>
      </w:r>
      <w:r>
        <w:t>kg ska det inte vara möjligt att på samma körkort få framföra ett fyrhjuligt fordon som väger 2</w:t>
      </w:r>
      <w:r w:rsidR="003E556F">
        <w:t> </w:t>
      </w:r>
      <w:r>
        <w:t>000</w:t>
      </w:r>
      <w:r w:rsidR="003E556F">
        <w:t> </w:t>
      </w:r>
      <w:r>
        <w:t>kg, och ibland mer än så. Att det sedan varken krävs utbildning i mörkerkörning eller på vinterväglag (halkbana), vilket ingår i bilkörkortsutbildningen, kan knappast vara positivt för trafiksäkerhetsarbetet.</w:t>
      </w:r>
    </w:p>
    <w:p w:rsidR="00FA260E" w:rsidP="003E556F" w:rsidRDefault="00FA260E" w14:paraId="2EE2EABA" w14:textId="3879C585">
      <w:r>
        <w:lastRenderedPageBreak/>
        <w:t>Därtill får en mopedbil inte väga mer än 350</w:t>
      </w:r>
      <w:r w:rsidR="003E556F">
        <w:t> </w:t>
      </w:r>
      <w:r>
        <w:t>kg för att klassas som moped och får då framföras i 45</w:t>
      </w:r>
      <w:r w:rsidR="003E556F">
        <w:t> </w:t>
      </w:r>
      <w:r>
        <w:t>km/h. En EPA, som kan innehålla alla säkerhetssystem som en modern bil har, får köras i 30</w:t>
      </w:r>
      <w:r w:rsidR="003E556F">
        <w:t> </w:t>
      </w:r>
      <w:r>
        <w:t>km/h.</w:t>
      </w:r>
    </w:p>
    <w:p w:rsidRPr="00422B9E" w:rsidR="00422B9E" w:rsidP="003E556F" w:rsidRDefault="00FA260E" w14:paraId="345CC8F4" w14:textId="25325994">
      <w:r>
        <w:t>Här behövs ett omtag för att stärka trafiksäkerheten.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7202D2FE9A47AD8DC42E0C0BDEE233"/>
        </w:placeholder>
      </w:sdtPr>
      <w:sdtEndPr>
        <w:rPr>
          <w:i w:val="0"/>
          <w:noProof w:val="0"/>
        </w:rPr>
      </w:sdtEndPr>
      <w:sdtContent>
        <w:p w:rsidR="00014B40" w:rsidP="00014B40" w:rsidRDefault="00014B40" w14:paraId="415A31B0" w14:textId="77777777"/>
        <w:p w:rsidRPr="008E0FE2" w:rsidR="004801AC" w:rsidP="00014B40" w:rsidRDefault="00F25E4C" w14:paraId="66A7578F" w14:textId="4663A6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4FE1" w14:paraId="03CDD3A3" w14:textId="77777777">
        <w:trPr>
          <w:cantSplit/>
        </w:trPr>
        <w:tc>
          <w:tcPr>
            <w:tcW w:w="50" w:type="pct"/>
            <w:vAlign w:val="bottom"/>
          </w:tcPr>
          <w:p w:rsidR="006F4FE1" w:rsidRDefault="003E556F" w14:paraId="7C3B0E9F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6F4FE1" w:rsidRDefault="006F4FE1" w14:paraId="00ACE4B0" w14:textId="77777777">
            <w:pPr>
              <w:pStyle w:val="Underskrifter"/>
              <w:spacing w:after="0"/>
            </w:pPr>
          </w:p>
        </w:tc>
      </w:tr>
    </w:tbl>
    <w:p w:rsidR="00C34AFD" w:rsidRDefault="00C34AFD" w14:paraId="6CB07DC2" w14:textId="77777777"/>
    <w:sectPr w:rsidR="00C34AF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B62F" w14:textId="77777777" w:rsidR="00243508" w:rsidRDefault="00243508" w:rsidP="000C1CAD">
      <w:pPr>
        <w:spacing w:line="240" w:lineRule="auto"/>
      </w:pPr>
      <w:r>
        <w:separator/>
      </w:r>
    </w:p>
  </w:endnote>
  <w:endnote w:type="continuationSeparator" w:id="0">
    <w:p w14:paraId="6B2850FB" w14:textId="77777777" w:rsidR="00243508" w:rsidRDefault="002435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C2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0C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AC1F" w14:textId="419555FE" w:rsidR="00262EA3" w:rsidRPr="00014B40" w:rsidRDefault="00262EA3" w:rsidP="00014B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8F60" w14:textId="77777777" w:rsidR="00243508" w:rsidRDefault="00243508" w:rsidP="000C1CAD">
      <w:pPr>
        <w:spacing w:line="240" w:lineRule="auto"/>
      </w:pPr>
      <w:r>
        <w:separator/>
      </w:r>
    </w:p>
  </w:footnote>
  <w:footnote w:type="continuationSeparator" w:id="0">
    <w:p w14:paraId="76EB8C2E" w14:textId="77777777" w:rsidR="00243508" w:rsidRDefault="002435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EA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06F0B8" wp14:editId="674D92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9F875" w14:textId="1ABB3F1B" w:rsidR="00262EA3" w:rsidRDefault="00F25E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4350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06F0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49F875" w14:textId="1ABB3F1B" w:rsidR="00262EA3" w:rsidRDefault="00F25E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4350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49C0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98DA" w14:textId="77777777" w:rsidR="00262EA3" w:rsidRDefault="00262EA3" w:rsidP="008563AC">
    <w:pPr>
      <w:jc w:val="right"/>
    </w:pPr>
  </w:p>
  <w:p w14:paraId="651093A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1F08" w14:textId="77777777" w:rsidR="00262EA3" w:rsidRDefault="00F25E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082831" wp14:editId="21FA95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875837" w14:textId="29AC8992" w:rsidR="00262EA3" w:rsidRDefault="00F25E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14B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350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E4FF571" w14:textId="77777777" w:rsidR="00262EA3" w:rsidRPr="008227B3" w:rsidRDefault="00F25E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87EA7D" w14:textId="614337D6" w:rsidR="00262EA3" w:rsidRPr="008227B3" w:rsidRDefault="00F25E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4B4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4B40">
          <w:t>:841</w:t>
        </w:r>
      </w:sdtContent>
    </w:sdt>
  </w:p>
  <w:p w14:paraId="553B6964" w14:textId="6B365649" w:rsidR="00262EA3" w:rsidRDefault="00F25E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14B40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F2E589AFCB477485A55E0CBB37C0F0"/>
      </w:placeholder>
      <w:text/>
    </w:sdtPr>
    <w:sdtEndPr/>
    <w:sdtContent>
      <w:p w14:paraId="63471311" w14:textId="3595FA7B" w:rsidR="00262EA3" w:rsidRDefault="00243508" w:rsidP="00283E0F">
        <w:pPr>
          <w:pStyle w:val="FSHRub2"/>
        </w:pPr>
        <w:r>
          <w:t>Översyn av regelverket för AM-körkort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B3690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35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B40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508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1BF7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6F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4FE1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15D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AFD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98E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E4C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2B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60E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228BD6"/>
  <w15:chartTrackingRefBased/>
  <w15:docId w15:val="{68E65E37-27DF-4A9B-9FC0-D6C72A79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B7E8E296A4528865B3C0597DD5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18758-8CDC-496A-9E8F-78162C8B2293}"/>
      </w:docPartPr>
      <w:docPartBody>
        <w:p w:rsidR="00DF558B" w:rsidRDefault="002112C7">
          <w:pPr>
            <w:pStyle w:val="751B7E8E296A4528865B3C0597DD57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89A2BAE1F54B64B358FA0286063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92C9D-0607-480C-94FB-36AD2E93DF44}"/>
      </w:docPartPr>
      <w:docPartBody>
        <w:p w:rsidR="00DF558B" w:rsidRDefault="002112C7">
          <w:pPr>
            <w:pStyle w:val="F989A2BAE1F54B64B358FA0286063B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FB013-FB8C-424E-BF0A-57755930B60B}"/>
      </w:docPartPr>
      <w:docPartBody>
        <w:p w:rsidR="00DF558B" w:rsidRDefault="002112C7">
          <w:r w:rsidRPr="005F6D2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F2E589AFCB477485A55E0CBB37C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4FD22-330F-4275-BC33-63ED382F6976}"/>
      </w:docPartPr>
      <w:docPartBody>
        <w:p w:rsidR="00DF558B" w:rsidRDefault="002112C7">
          <w:r w:rsidRPr="005F6D21">
            <w:rPr>
              <w:rStyle w:val="Platshllartext"/>
            </w:rPr>
            <w:t>[ange din text här]</w:t>
          </w:r>
        </w:p>
      </w:docPartBody>
    </w:docPart>
    <w:docPart>
      <w:docPartPr>
        <w:name w:val="207202D2FE9A47AD8DC42E0C0BDEE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530CD-69AF-4BC5-A651-8C7F80612BBE}"/>
      </w:docPartPr>
      <w:docPartBody>
        <w:p w:rsidR="007F5336" w:rsidRDefault="007F53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C7"/>
    <w:rsid w:val="002112C7"/>
    <w:rsid w:val="007F5336"/>
    <w:rsid w:val="00D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112C7"/>
    <w:rPr>
      <w:color w:val="F4B083" w:themeColor="accent2" w:themeTint="99"/>
    </w:rPr>
  </w:style>
  <w:style w:type="paragraph" w:customStyle="1" w:styleId="751B7E8E296A4528865B3C0597DD57F5">
    <w:name w:val="751B7E8E296A4528865B3C0597DD57F5"/>
  </w:style>
  <w:style w:type="paragraph" w:customStyle="1" w:styleId="F989A2BAE1F54B64B358FA0286063B84">
    <w:name w:val="F989A2BAE1F54B64B358FA0286063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F87C1-27B8-4310-9406-9730705CE78A}"/>
</file>

<file path=customXml/itemProps2.xml><?xml version="1.0" encoding="utf-8"?>
<ds:datastoreItem xmlns:ds="http://schemas.openxmlformats.org/officeDocument/2006/customXml" ds:itemID="{E6D63EA3-E648-48FC-808F-B16E42D9B19B}"/>
</file>

<file path=customXml/itemProps3.xml><?xml version="1.0" encoding="utf-8"?>
<ds:datastoreItem xmlns:ds="http://schemas.openxmlformats.org/officeDocument/2006/customXml" ds:itemID="{E7E91BEC-4858-4BB2-8D12-8A308B508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321</Words>
  <Characters>1709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Se över regelverket för AM  körkort</vt:lpstr>
      <vt:lpstr>
      </vt:lpstr>
    </vt:vector>
  </TitlesOfParts>
  <Company>Sveriges riksdag</Company>
  <LinksUpToDate>false</LinksUpToDate>
  <CharactersWithSpaces>2015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