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34A89" w:rsidRDefault="006C5436" w14:paraId="44DB6D0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176B59D37DB4AF885BD18D18CB2249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66cd082-6fe9-4442-b33e-2ed8c9589fa3"/>
        <w:id w:val="-8679315"/>
        <w:lock w:val="sdtLocked"/>
      </w:sdtPr>
      <w:sdtEndPr/>
      <w:sdtContent>
        <w:p w:rsidR="008338F9" w:rsidRDefault="008E499E" w14:paraId="69483380" w14:textId="77777777">
          <w:pPr>
            <w:pStyle w:val="Frslagstext"/>
          </w:pPr>
          <w:r>
            <w:t>Riksdagen ställer sig bakom det som anförs i motionen om möjligheten att initiera ett arbete för att flytta undantagsreglerna för jord- och bergmassor från avfallsförordningen till miljöbalken och tillkännager detta för regeringen.</w:t>
          </w:r>
        </w:p>
      </w:sdtContent>
    </w:sdt>
    <w:sdt>
      <w:sdtPr>
        <w:alias w:val="Yrkande 2"/>
        <w:tag w:val="a4050528-e9c7-49bb-aade-30b1b50047ca"/>
        <w:id w:val="1817068454"/>
        <w:lock w:val="sdtLocked"/>
      </w:sdtPr>
      <w:sdtEndPr/>
      <w:sdtContent>
        <w:p w:rsidR="008338F9" w:rsidRDefault="008E499E" w14:paraId="7DF83573" w14:textId="77777777">
          <w:pPr>
            <w:pStyle w:val="Frslagstext"/>
          </w:pPr>
          <w:r>
            <w:t>Riksdagen ställer sig bakom det som anförs i motionen om möjligheten att verka för ett förenklat anmälningsförfarande vid hantering av svavelhaltiga massor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E90439ABA104BBB85E9598D751FE967"/>
        </w:placeholder>
        <w:text/>
      </w:sdtPr>
      <w:sdtEndPr/>
      <w:sdtContent>
        <w:p w:rsidRPr="009B062B" w:rsidR="006D79C9" w:rsidP="00333E95" w:rsidRDefault="006D79C9" w14:paraId="3ED17A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14A64" w:rsidP="00A14A64" w:rsidRDefault="00A14A64" w14:paraId="20E5C6F5" w14:textId="520405A2">
      <w:pPr>
        <w:pStyle w:val="Normalutanindragellerluft"/>
      </w:pPr>
      <w:r>
        <w:t xml:space="preserve">Hanteringen av jord- och bergmassor som uppstår vid bygg- och anläggningsarbeten blir en allt viktigare fråga i takt med samhällets ökade behov av ny infrastruktur, bostäder och samhällsfunktioner. I dag klassas dessa massor ofta som avfall trots att det i många fall rör sig om helt naturliga material. Denna klassificering skapar betydande osäkerhet </w:t>
      </w:r>
      <w:r w:rsidR="008E499E">
        <w:t xml:space="preserve">och </w:t>
      </w:r>
      <w:r>
        <w:t>onödig byråkrati och medför ökade kostnader för bygg- och infrastruktur</w:t>
      </w:r>
      <w:r w:rsidR="00331A6C">
        <w:softHyphen/>
      </w:r>
      <w:r>
        <w:t>projekt. </w:t>
      </w:r>
    </w:p>
    <w:p w:rsidR="00A14A64" w:rsidP="00A14A64" w:rsidRDefault="00A14A64" w14:paraId="61EF6D7E" w14:textId="19236002">
      <w:r>
        <w:t>Ett tydligt exempel är Norrbotniabanan där nuvarande lagstiftning beräknas leda till kostnadsfördyringar på mellan 2,5 och 4,5 miljarder kronor. Dessa miljöbalkspröv</w:t>
      </w:r>
      <w:r w:rsidR="00331A6C">
        <w:softHyphen/>
      </w:r>
      <w:r>
        <w:t>ningar kommer även att senarelägga byggstarten av Norrbotniabanan. Dessutom ökar transportbehoven för dessa massor samt genererar ett betydande koldioxidutsläpp. Något som i praktiken motverkar miljöbalkens grundsyfte. Bakgrunden till detta är en felaktig implementering av EU:s avfallsdirektiv i svensk rätt. Mot denna bakgrund lämnade Trafikverket i november 2024 in två hemställan till regeringen.</w:t>
      </w:r>
    </w:p>
    <w:p w:rsidR="00A14A64" w:rsidP="00A14A64" w:rsidRDefault="00A14A64" w14:paraId="29B481ED" w14:textId="77777777">
      <w:r>
        <w:t>Sammanfattningsvis efterfrågar Trafikverket:</w:t>
      </w:r>
    </w:p>
    <w:p w:rsidR="00A14A64" w:rsidP="00A14A64" w:rsidRDefault="00A14A64" w14:paraId="3DD3886B" w14:textId="7D26FEFF">
      <w:r>
        <w:lastRenderedPageBreak/>
        <w:t>Att undantagsbestämmelserna för hantering av jord- och bergmassor flyttas från avfallsförordningen till miljöbalken Detta kommer ge en tydligare vägledning till både tillsynsmyndigheter och verksamhetsutövare samt främja en mer cirkulär resurs</w:t>
      </w:r>
      <w:r w:rsidR="00331A6C">
        <w:softHyphen/>
      </w:r>
      <w:r>
        <w:t>användning.</w:t>
      </w:r>
    </w:p>
    <w:p w:rsidR="00BB6339" w:rsidP="00331A6C" w:rsidRDefault="00A14A64" w14:paraId="66C52C3B" w14:textId="01D135A7">
      <w:r>
        <w:t>I väntan på en lagändring införs ett förenklat anmälningsförfarande för hantering av svavelhaltiga massor. Där anmälan sker till kommunens miljö- och hälsoskyddsnämnd i stället för att kräva en fullständig tillståndsansökan. Detta skulle minska belastningen på rättssystemet och ge kommunerna bättre verktyg att agera snabbt och miljömässigt ansvarsfullt.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CA911675DD49BFB2A76914F7F1076B"/>
        </w:placeholder>
      </w:sdtPr>
      <w:sdtEndPr/>
      <w:sdtContent>
        <w:p w:rsidR="00F34A89" w:rsidP="00F34A89" w:rsidRDefault="00F34A89" w14:paraId="3DD6C3B3" w14:textId="77777777"/>
        <w:p w:rsidR="00F34A89" w:rsidP="00F34A89" w:rsidRDefault="006C5436" w14:paraId="2DE956E1" w14:textId="59BCD39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38F9" w14:paraId="0093F449" w14:textId="77777777">
        <w:trPr>
          <w:cantSplit/>
        </w:trPr>
        <w:tc>
          <w:tcPr>
            <w:tcW w:w="50" w:type="pct"/>
            <w:vAlign w:val="bottom"/>
          </w:tcPr>
          <w:p w:rsidR="008338F9" w:rsidRDefault="008E499E" w14:paraId="3E698F5B" w14:textId="77777777">
            <w:pPr>
              <w:pStyle w:val="Underskrifter"/>
              <w:spacing w:after="0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 w:rsidR="008338F9" w:rsidRDefault="008338F9" w14:paraId="72AD61F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83BA52" w14:textId="6BB6C40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86D2" w14:textId="77777777" w:rsidR="00A14A64" w:rsidRDefault="00A14A64" w:rsidP="000C1CAD">
      <w:pPr>
        <w:spacing w:line="240" w:lineRule="auto"/>
      </w:pPr>
      <w:r>
        <w:separator/>
      </w:r>
    </w:p>
  </w:endnote>
  <w:endnote w:type="continuationSeparator" w:id="0">
    <w:p w14:paraId="7DAE1784" w14:textId="77777777" w:rsidR="00A14A64" w:rsidRDefault="00A14A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92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EB1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688B" w14:textId="34DA5EC8" w:rsidR="00262EA3" w:rsidRPr="00F34A89" w:rsidRDefault="00262EA3" w:rsidP="00F34A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35BE" w14:textId="77777777" w:rsidR="00A14A64" w:rsidRDefault="00A14A64" w:rsidP="000C1CAD">
      <w:pPr>
        <w:spacing w:line="240" w:lineRule="auto"/>
      </w:pPr>
      <w:r>
        <w:separator/>
      </w:r>
    </w:p>
  </w:footnote>
  <w:footnote w:type="continuationSeparator" w:id="0">
    <w:p w14:paraId="589E4BC3" w14:textId="77777777" w:rsidR="00A14A64" w:rsidRDefault="00A14A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62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4C080D" wp14:editId="6BDDAF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B3844B" w14:textId="7BF883E6" w:rsidR="00262EA3" w:rsidRDefault="006C54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11A427FD15478F8B906A446DBC0A9D"/>
                              </w:placeholder>
                              <w:text/>
                            </w:sdtPr>
                            <w:sdtEndPr/>
                            <w:sdtContent>
                              <w:r w:rsidR="00A14A6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62CCEEDF9A427695FD97B7E1E8BA5A"/>
                              </w:placeholder>
                              <w:text/>
                            </w:sdtPr>
                            <w:sdtEndPr/>
                            <w:sdtContent>
                              <w:r w:rsidR="00A14A64">
                                <w:t>303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C080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B3844B" w14:textId="7BF883E6" w:rsidR="00262EA3" w:rsidRDefault="006C54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11A427FD15478F8B906A446DBC0A9D"/>
                        </w:placeholder>
                        <w:text/>
                      </w:sdtPr>
                      <w:sdtEndPr/>
                      <w:sdtContent>
                        <w:r w:rsidR="00A14A6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62CCEEDF9A427695FD97B7E1E8BA5A"/>
                        </w:placeholder>
                        <w:text/>
                      </w:sdtPr>
                      <w:sdtEndPr/>
                      <w:sdtContent>
                        <w:r w:rsidR="00A14A64">
                          <w:t>303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A155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DD87" w14:textId="77777777" w:rsidR="00262EA3" w:rsidRDefault="00262EA3" w:rsidP="008563AC">
    <w:pPr>
      <w:jc w:val="right"/>
    </w:pPr>
  </w:p>
  <w:p w14:paraId="41C180F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5E82" w14:textId="77777777" w:rsidR="00262EA3" w:rsidRDefault="006C54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9E72E9" wp14:editId="03AB17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827F1D" w14:textId="12BCDC17" w:rsidR="00262EA3" w:rsidRDefault="006C54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34A8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4A6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4A64">
          <w:t>303</w:t>
        </w:r>
      </w:sdtContent>
    </w:sdt>
  </w:p>
  <w:p w14:paraId="465345DD" w14:textId="77777777" w:rsidR="00262EA3" w:rsidRPr="008227B3" w:rsidRDefault="006C54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AC1052" w14:textId="066296A2" w:rsidR="00262EA3" w:rsidRPr="008227B3" w:rsidRDefault="006C54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58FDA83D60641B0A7BC0A469F3EB52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4A8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4A89">
          <w:t>:1418</w:t>
        </w:r>
      </w:sdtContent>
    </w:sdt>
  </w:p>
  <w:p w14:paraId="7AFAD5E1" w14:textId="38A2069E" w:rsidR="00262EA3" w:rsidRDefault="006C54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E11A427FD15478F8B906A446DBC0A9D"/>
        </w:placeholder>
        <w15:appearance w15:val="hidden"/>
        <w:text/>
      </w:sdtPr>
      <w:sdtEndPr/>
      <w:sdtContent>
        <w:r w:rsidR="00F34A89">
          <w:t>av Åsa Karlsson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862CCEEDF9A427695FD97B7E1E8BA5A"/>
      </w:placeholder>
      <w:text/>
    </w:sdtPr>
    <w:sdtEndPr/>
    <w:sdtContent>
      <w:p w14:paraId="03EC0C82" w14:textId="72EF2D9B" w:rsidR="00262EA3" w:rsidRDefault="00A14A64" w:rsidP="00283E0F">
        <w:pPr>
          <w:pStyle w:val="FSHRub2"/>
        </w:pPr>
        <w:r>
          <w:t>Behovet av en tydligare och mer ändamålsenlig reglering för hantering av jord- och bergmassor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A87C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14A6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1A6C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436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1C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8F9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499E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A64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A8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05146F"/>
  <w15:chartTrackingRefBased/>
  <w15:docId w15:val="{8A05BA61-2D7E-45D3-BD7E-4C590AC7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76B59D37DB4AF885BD18D18CB22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BAA24-D98D-4560-8387-81BC5CBACC64}"/>
      </w:docPartPr>
      <w:docPartBody>
        <w:p w:rsidR="00305691" w:rsidRDefault="00CF40CF">
          <w:pPr>
            <w:pStyle w:val="A176B59D37DB4AF885BD18D18CB224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90439ABA104BBB85E9598D751FE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14536-AE58-4001-B9D3-4544576A37A4}"/>
      </w:docPartPr>
      <w:docPartBody>
        <w:p w:rsidR="00305691" w:rsidRDefault="00CF40CF">
          <w:pPr>
            <w:pStyle w:val="FE90439ABA104BBB85E9598D751FE9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11A427FD15478F8B906A446DBC0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DAAD3-15FD-4B00-AD33-586A1919C9EC}"/>
      </w:docPartPr>
      <w:docPartBody>
        <w:p w:rsidR="00305691" w:rsidRDefault="00CF40CF">
          <w:pPr>
            <w:pStyle w:val="9E11A427FD15478F8B906A446DBC0A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62CCEEDF9A427695FD97B7E1E8B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D335E-929A-4147-AC8F-C91B995045FD}"/>
      </w:docPartPr>
      <w:docPartBody>
        <w:p w:rsidR="00305691" w:rsidRDefault="00CF40CF">
          <w:pPr>
            <w:pStyle w:val="C862CCEEDF9A427695FD97B7E1E8BA5A"/>
          </w:pPr>
          <w:r>
            <w:t xml:space="preserve"> </w:t>
          </w:r>
        </w:p>
      </w:docPartBody>
    </w:docPart>
    <w:docPart>
      <w:docPartPr>
        <w:name w:val="058FDA83D60641B0A7BC0A469F3EB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E8E12-66BF-4B50-A62E-8CD49DAD37AD}"/>
      </w:docPartPr>
      <w:docPartBody>
        <w:p w:rsidR="00305691" w:rsidRDefault="00CF40CF">
          <w:r w:rsidRPr="00BD73BE">
            <w:rPr>
              <w:rStyle w:val="Platshllartext"/>
            </w:rPr>
            <w:t>[ange din text här]</w:t>
          </w:r>
        </w:p>
      </w:docPartBody>
    </w:docPart>
    <w:docPart>
      <w:docPartPr>
        <w:name w:val="00CA911675DD49BFB2A76914F7F10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F3D02-29C0-429B-B4F7-BF1D667A1DF9}"/>
      </w:docPartPr>
      <w:docPartBody>
        <w:p w:rsidR="0079795A" w:rsidRDefault="007979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F"/>
    <w:rsid w:val="00305691"/>
    <w:rsid w:val="0079795A"/>
    <w:rsid w:val="00C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F40CF"/>
    <w:rPr>
      <w:color w:val="F4B083" w:themeColor="accent2" w:themeTint="99"/>
    </w:rPr>
  </w:style>
  <w:style w:type="paragraph" w:customStyle="1" w:styleId="A176B59D37DB4AF885BD18D18CB22494">
    <w:name w:val="A176B59D37DB4AF885BD18D18CB22494"/>
  </w:style>
  <w:style w:type="paragraph" w:customStyle="1" w:styleId="FE90439ABA104BBB85E9598D751FE967">
    <w:name w:val="FE90439ABA104BBB85E9598D751FE967"/>
  </w:style>
  <w:style w:type="paragraph" w:customStyle="1" w:styleId="9E11A427FD15478F8B906A446DBC0A9D">
    <w:name w:val="9E11A427FD15478F8B906A446DBC0A9D"/>
  </w:style>
  <w:style w:type="paragraph" w:customStyle="1" w:styleId="C862CCEEDF9A427695FD97B7E1E8BA5A">
    <w:name w:val="C862CCEEDF9A427695FD97B7E1E8B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6280D2-CA63-4019-8A2E-7E6FD5C5B226}"/>
</file>

<file path=customXml/itemProps2.xml><?xml version="1.0" encoding="utf-8"?>
<ds:datastoreItem xmlns:ds="http://schemas.openxmlformats.org/officeDocument/2006/customXml" ds:itemID="{52C85339-9014-4ED0-80CA-245A354B5EE5}"/>
</file>

<file path=customXml/itemProps3.xml><?xml version="1.0" encoding="utf-8"?>
<ds:datastoreItem xmlns:ds="http://schemas.openxmlformats.org/officeDocument/2006/customXml" ds:itemID="{DB250E70-A8C3-4E6F-B1A8-B0E12A5BA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1875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