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82F62" w:rsidRDefault="00BE6F62" w14:paraId="76354CF5" w14:textId="77777777">
      <w:pPr>
        <w:pStyle w:val="Rubrik1"/>
        <w:spacing w:after="300"/>
      </w:pPr>
      <w:sdt>
        <w:sdtPr>
          <w:alias w:val="CC_Boilerplate_4"/>
          <w:tag w:val="CC_Boilerplate_4"/>
          <w:id w:val="-1644581176"/>
          <w:lock w:val="sdtLocked"/>
          <w:placeholder>
            <w:docPart w:val="C25B39B7DAC04C5FA7CBA27FA86FEE71"/>
          </w:placeholder>
          <w:text/>
        </w:sdtPr>
        <w:sdtEndPr/>
        <w:sdtContent>
          <w:r w:rsidRPr="009B062B" w:rsidR="00AF30DD">
            <w:t>Förslag till riksdagsbeslut</w:t>
          </w:r>
        </w:sdtContent>
      </w:sdt>
      <w:bookmarkEnd w:id="0"/>
      <w:bookmarkEnd w:id="1"/>
    </w:p>
    <w:sdt>
      <w:sdtPr>
        <w:alias w:val="Yrkande 1"/>
        <w:tag w:val="e853d3cc-80fe-4ef0-9259-4101b7fc0bd1"/>
        <w:id w:val="1380593139"/>
        <w:lock w:val="sdtLocked"/>
      </w:sdtPr>
      <w:sdtEndPr/>
      <w:sdtContent>
        <w:p xmlns:w14="http://schemas.microsoft.com/office/word/2010/wordml" w:rsidR="00026F7D" w:rsidRDefault="00931880" w14:paraId="4C0A00C8" w14:textId="77777777">
          <w:pPr>
            <w:pStyle w:val="Frslagstext"/>
            <w:numPr>
              <w:ilvl w:val="0"/>
              <w:numId w:val="0"/>
            </w:numPr>
          </w:pPr>
          <w:r>
            <w:t>Riksdagen anvisar anslagen för 2024 inom utgiftsområde 12 Ekonomisk trygghet för familjer och barn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4B9788955F4B439C878AC988212D8F"/>
        </w:placeholder>
        <w:text/>
      </w:sdtPr>
      <w:sdtEndPr/>
      <w:sdtContent>
        <w:p xmlns:w14="http://schemas.microsoft.com/office/word/2010/wordml" w:rsidRPr="00A54A6D" w:rsidR="006D79C9" w:rsidP="00333E95" w:rsidRDefault="00EB2605" w14:paraId="3B9BDA7B" w14:textId="277295C1">
          <w:pPr>
            <w:pStyle w:val="Rubrik1"/>
          </w:pPr>
          <w:r>
            <w:t>Anslagsfördelning</w:t>
          </w:r>
        </w:p>
      </w:sdtContent>
    </w:sdt>
    <w:bookmarkEnd w:displacedByCustomXml="prev" w:id="3"/>
    <w:bookmarkEnd w:displacedByCustomXml="prev" w:id="4"/>
    <w:p xmlns:w14="http://schemas.microsoft.com/office/word/2010/wordml" w:rsidRPr="00BE6F62" w:rsidR="00646AA8" w:rsidP="00BE6F62" w:rsidRDefault="00683B12" w14:paraId="31D4D3A6" w14:textId="6AE51ECD">
      <w:pPr>
        <w:pStyle w:val="Tabellrubrik"/>
      </w:pPr>
      <w:r w:rsidRPr="00BE6F62">
        <w:t xml:space="preserve">Tabell 1 </w:t>
      </w:r>
      <w:r w:rsidRPr="00BE6F62" w:rsidR="00646AA8">
        <w:t>Anslagsförslag 2024 för utgiftsområde 12 Ekonomisk trygghet för familjer och barn</w:t>
      </w:r>
    </w:p>
    <w:p xmlns:w14="http://schemas.microsoft.com/office/word/2010/wordml" w:rsidRPr="00BE6F62" w:rsidR="00646AA8" w:rsidP="00BE6F62" w:rsidRDefault="00646AA8" w14:paraId="4CC85528" w14:textId="77777777">
      <w:pPr>
        <w:pStyle w:val="Tabellunderrubrik"/>
      </w:pPr>
      <w:r w:rsidRPr="00BE6F62">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A54A6D" w:rsidR="00646AA8" w:rsidTr="00BE6F62" w14:paraId="799AE5DD"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54A6D" w:rsidR="00646AA8" w:rsidP="00BE6F62" w:rsidRDefault="00646AA8" w14:paraId="3C77AE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54A6D">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4A6D" w:rsidR="00646AA8" w:rsidP="00BE6F62" w:rsidRDefault="00646AA8" w14:paraId="5679F5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54A6D">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54A6D" w:rsidR="00646AA8" w:rsidP="00BE6F62" w:rsidRDefault="00646AA8" w14:paraId="1FC8E8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54A6D">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A54A6D" w:rsidR="00646AA8" w:rsidTr="00BE6F62" w14:paraId="08339B96" w14:textId="77777777">
        <w:tc>
          <w:tcPr>
            <w:tcW w:w="415" w:type="dxa"/>
            <w:shd w:val="clear" w:color="auto" w:fill="FFFFFF"/>
            <w:tcMar>
              <w:top w:w="68" w:type="dxa"/>
              <w:left w:w="28" w:type="dxa"/>
              <w:bottom w:w="0" w:type="dxa"/>
              <w:right w:w="28" w:type="dxa"/>
            </w:tcMar>
            <w:hideMark/>
          </w:tcPr>
          <w:p w:rsidRPr="00A54A6D" w:rsidR="00646AA8" w:rsidP="00BE6F62" w:rsidRDefault="00646AA8" w14:paraId="46713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A54A6D" w:rsidR="00646AA8" w:rsidP="00BE6F62" w:rsidRDefault="00646AA8" w14:paraId="01937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Barnbidrag</w:t>
            </w:r>
          </w:p>
        </w:tc>
        <w:tc>
          <w:tcPr>
            <w:tcW w:w="1729" w:type="dxa"/>
            <w:shd w:val="clear" w:color="auto" w:fill="FFFFFF"/>
            <w:tcMar>
              <w:top w:w="68" w:type="dxa"/>
              <w:left w:w="28" w:type="dxa"/>
              <w:bottom w:w="0" w:type="dxa"/>
              <w:right w:w="28" w:type="dxa"/>
            </w:tcMar>
            <w:hideMark/>
          </w:tcPr>
          <w:p w:rsidRPr="00A54A6D" w:rsidR="00646AA8" w:rsidP="00BE6F62" w:rsidRDefault="00646AA8" w14:paraId="12143C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33 074 824</w:t>
            </w:r>
          </w:p>
        </w:tc>
        <w:tc>
          <w:tcPr>
            <w:tcW w:w="1729" w:type="dxa"/>
            <w:shd w:val="clear" w:color="auto" w:fill="FFFFFF"/>
            <w:tcMar>
              <w:top w:w="68" w:type="dxa"/>
              <w:left w:w="28" w:type="dxa"/>
              <w:bottom w:w="0" w:type="dxa"/>
              <w:right w:w="28" w:type="dxa"/>
            </w:tcMar>
            <w:hideMark/>
          </w:tcPr>
          <w:p w:rsidRPr="00A54A6D" w:rsidR="00646AA8" w:rsidP="00BE6F62" w:rsidRDefault="00646AA8" w14:paraId="2D6148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9 400 000</w:t>
            </w:r>
          </w:p>
        </w:tc>
      </w:tr>
      <w:tr xmlns:w14="http://schemas.microsoft.com/office/word/2010/wordml" w:rsidRPr="00A54A6D" w:rsidR="00646AA8" w:rsidTr="00BE6F62" w14:paraId="355ABE69" w14:textId="77777777">
        <w:tc>
          <w:tcPr>
            <w:tcW w:w="415" w:type="dxa"/>
            <w:shd w:val="clear" w:color="auto" w:fill="FFFFFF"/>
            <w:tcMar>
              <w:top w:w="68" w:type="dxa"/>
              <w:left w:w="28" w:type="dxa"/>
              <w:bottom w:w="0" w:type="dxa"/>
              <w:right w:w="28" w:type="dxa"/>
            </w:tcMar>
            <w:hideMark/>
          </w:tcPr>
          <w:p w:rsidRPr="00A54A6D" w:rsidR="00646AA8" w:rsidP="00BE6F62" w:rsidRDefault="00646AA8" w14:paraId="3EE48B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A54A6D" w:rsidR="00646AA8" w:rsidP="00BE6F62" w:rsidRDefault="00646AA8" w14:paraId="60D87D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Föräldraförsäkring</w:t>
            </w:r>
          </w:p>
        </w:tc>
        <w:tc>
          <w:tcPr>
            <w:tcW w:w="1729" w:type="dxa"/>
            <w:shd w:val="clear" w:color="auto" w:fill="FFFFFF"/>
            <w:tcMar>
              <w:top w:w="68" w:type="dxa"/>
              <w:left w:w="28" w:type="dxa"/>
              <w:bottom w:w="0" w:type="dxa"/>
              <w:right w:w="28" w:type="dxa"/>
            </w:tcMar>
            <w:hideMark/>
          </w:tcPr>
          <w:p w:rsidRPr="00A54A6D" w:rsidR="00646AA8" w:rsidP="00BE6F62" w:rsidRDefault="00646AA8" w14:paraId="6C6548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50 521 438</w:t>
            </w:r>
          </w:p>
        </w:tc>
        <w:tc>
          <w:tcPr>
            <w:tcW w:w="1729" w:type="dxa"/>
            <w:shd w:val="clear" w:color="auto" w:fill="FFFFFF"/>
            <w:tcMar>
              <w:top w:w="68" w:type="dxa"/>
              <w:left w:w="28" w:type="dxa"/>
              <w:bottom w:w="0" w:type="dxa"/>
              <w:right w:w="28" w:type="dxa"/>
            </w:tcMar>
            <w:hideMark/>
          </w:tcPr>
          <w:p w:rsidRPr="00A54A6D" w:rsidR="00646AA8" w:rsidP="00BE6F62" w:rsidRDefault="00646AA8" w14:paraId="04A47C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2 000 000</w:t>
            </w:r>
          </w:p>
        </w:tc>
      </w:tr>
      <w:tr xmlns:w14="http://schemas.microsoft.com/office/word/2010/wordml" w:rsidRPr="00A54A6D" w:rsidR="00646AA8" w:rsidTr="00BE6F62" w14:paraId="617948F3" w14:textId="77777777">
        <w:tc>
          <w:tcPr>
            <w:tcW w:w="415" w:type="dxa"/>
            <w:shd w:val="clear" w:color="auto" w:fill="FFFFFF"/>
            <w:tcMar>
              <w:top w:w="68" w:type="dxa"/>
              <w:left w:w="28" w:type="dxa"/>
              <w:bottom w:w="0" w:type="dxa"/>
              <w:right w:w="28" w:type="dxa"/>
            </w:tcMar>
            <w:hideMark/>
          </w:tcPr>
          <w:p w:rsidRPr="00A54A6D" w:rsidR="00646AA8" w:rsidP="00BE6F62" w:rsidRDefault="00646AA8" w14:paraId="7547A2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A54A6D" w:rsidR="00646AA8" w:rsidP="00BE6F62" w:rsidRDefault="00646AA8" w14:paraId="582679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Underhållsstöd</w:t>
            </w:r>
          </w:p>
        </w:tc>
        <w:tc>
          <w:tcPr>
            <w:tcW w:w="1729" w:type="dxa"/>
            <w:shd w:val="clear" w:color="auto" w:fill="FFFFFF"/>
            <w:tcMar>
              <w:top w:w="68" w:type="dxa"/>
              <w:left w:w="28" w:type="dxa"/>
              <w:bottom w:w="0" w:type="dxa"/>
              <w:right w:w="28" w:type="dxa"/>
            </w:tcMar>
            <w:hideMark/>
          </w:tcPr>
          <w:p w:rsidRPr="00A54A6D" w:rsidR="00646AA8" w:rsidP="00BE6F62" w:rsidRDefault="00646AA8" w14:paraId="570F66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2 798 382</w:t>
            </w:r>
          </w:p>
        </w:tc>
        <w:tc>
          <w:tcPr>
            <w:tcW w:w="1729" w:type="dxa"/>
            <w:shd w:val="clear" w:color="auto" w:fill="FFFFFF"/>
            <w:tcMar>
              <w:top w:w="68" w:type="dxa"/>
              <w:left w:w="28" w:type="dxa"/>
              <w:bottom w:w="0" w:type="dxa"/>
              <w:right w:w="28" w:type="dxa"/>
            </w:tcMar>
            <w:hideMark/>
          </w:tcPr>
          <w:p w:rsidRPr="00A54A6D" w:rsidR="00646AA8" w:rsidP="00BE6F62" w:rsidRDefault="00646AA8" w14:paraId="04E508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4A6D" w:rsidR="00646AA8" w:rsidTr="00BE6F62" w14:paraId="2EDA171B" w14:textId="77777777">
        <w:tc>
          <w:tcPr>
            <w:tcW w:w="415" w:type="dxa"/>
            <w:shd w:val="clear" w:color="auto" w:fill="FFFFFF"/>
            <w:tcMar>
              <w:top w:w="68" w:type="dxa"/>
              <w:left w:w="28" w:type="dxa"/>
              <w:bottom w:w="0" w:type="dxa"/>
              <w:right w:w="28" w:type="dxa"/>
            </w:tcMar>
            <w:hideMark/>
          </w:tcPr>
          <w:p w:rsidRPr="00A54A6D" w:rsidR="00646AA8" w:rsidP="00BE6F62" w:rsidRDefault="00646AA8" w14:paraId="04F06E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A54A6D" w:rsidR="00646AA8" w:rsidP="00BE6F62" w:rsidRDefault="00646AA8" w14:paraId="16D528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Adoptionsbidrag</w:t>
            </w:r>
          </w:p>
        </w:tc>
        <w:tc>
          <w:tcPr>
            <w:tcW w:w="1729" w:type="dxa"/>
            <w:shd w:val="clear" w:color="auto" w:fill="FFFFFF"/>
            <w:tcMar>
              <w:top w:w="68" w:type="dxa"/>
              <w:left w:w="28" w:type="dxa"/>
              <w:bottom w:w="0" w:type="dxa"/>
              <w:right w:w="28" w:type="dxa"/>
            </w:tcMar>
            <w:hideMark/>
          </w:tcPr>
          <w:p w:rsidRPr="00A54A6D" w:rsidR="00646AA8" w:rsidP="00BE6F62" w:rsidRDefault="00646AA8" w14:paraId="0A6E1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14 784</w:t>
            </w:r>
          </w:p>
        </w:tc>
        <w:tc>
          <w:tcPr>
            <w:tcW w:w="1729" w:type="dxa"/>
            <w:shd w:val="clear" w:color="auto" w:fill="FFFFFF"/>
            <w:tcMar>
              <w:top w:w="68" w:type="dxa"/>
              <w:left w:w="28" w:type="dxa"/>
              <w:bottom w:w="0" w:type="dxa"/>
              <w:right w:w="28" w:type="dxa"/>
            </w:tcMar>
            <w:hideMark/>
          </w:tcPr>
          <w:p w:rsidRPr="00A54A6D" w:rsidR="00646AA8" w:rsidP="00BE6F62" w:rsidRDefault="00646AA8" w14:paraId="3B7FBF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4A6D" w:rsidR="00646AA8" w:rsidTr="00BE6F62" w14:paraId="288BE3F7" w14:textId="77777777">
        <w:tc>
          <w:tcPr>
            <w:tcW w:w="415" w:type="dxa"/>
            <w:shd w:val="clear" w:color="auto" w:fill="FFFFFF"/>
            <w:tcMar>
              <w:top w:w="68" w:type="dxa"/>
              <w:left w:w="28" w:type="dxa"/>
              <w:bottom w:w="0" w:type="dxa"/>
              <w:right w:w="28" w:type="dxa"/>
            </w:tcMar>
            <w:hideMark/>
          </w:tcPr>
          <w:p w:rsidRPr="00A54A6D" w:rsidR="00646AA8" w:rsidP="00BE6F62" w:rsidRDefault="00646AA8" w14:paraId="7FB53A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A54A6D" w:rsidR="00646AA8" w:rsidP="00BE6F62" w:rsidRDefault="00646AA8" w14:paraId="66923C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Barnpension och efterlevandestöd</w:t>
            </w:r>
          </w:p>
        </w:tc>
        <w:tc>
          <w:tcPr>
            <w:tcW w:w="1729" w:type="dxa"/>
            <w:shd w:val="clear" w:color="auto" w:fill="FFFFFF"/>
            <w:tcMar>
              <w:top w:w="68" w:type="dxa"/>
              <w:left w:w="28" w:type="dxa"/>
              <w:bottom w:w="0" w:type="dxa"/>
              <w:right w:w="28" w:type="dxa"/>
            </w:tcMar>
            <w:hideMark/>
          </w:tcPr>
          <w:p w:rsidRPr="00A54A6D" w:rsidR="00646AA8" w:rsidP="00BE6F62" w:rsidRDefault="00646AA8" w14:paraId="132AF2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1 097 900</w:t>
            </w:r>
          </w:p>
        </w:tc>
        <w:tc>
          <w:tcPr>
            <w:tcW w:w="1729" w:type="dxa"/>
            <w:shd w:val="clear" w:color="auto" w:fill="FFFFFF"/>
            <w:tcMar>
              <w:top w:w="68" w:type="dxa"/>
              <w:left w:w="28" w:type="dxa"/>
              <w:bottom w:w="0" w:type="dxa"/>
              <w:right w:w="28" w:type="dxa"/>
            </w:tcMar>
            <w:hideMark/>
          </w:tcPr>
          <w:p w:rsidRPr="00A54A6D" w:rsidR="00646AA8" w:rsidP="00BE6F62" w:rsidRDefault="00646AA8" w14:paraId="71997E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4A6D" w:rsidR="00646AA8" w:rsidTr="00BE6F62" w14:paraId="6BDCCE1D" w14:textId="77777777">
        <w:tc>
          <w:tcPr>
            <w:tcW w:w="415" w:type="dxa"/>
            <w:shd w:val="clear" w:color="auto" w:fill="FFFFFF"/>
            <w:tcMar>
              <w:top w:w="68" w:type="dxa"/>
              <w:left w:w="28" w:type="dxa"/>
              <w:bottom w:w="0" w:type="dxa"/>
              <w:right w:w="28" w:type="dxa"/>
            </w:tcMar>
            <w:hideMark/>
          </w:tcPr>
          <w:p w:rsidRPr="00A54A6D" w:rsidR="00646AA8" w:rsidP="00BE6F62" w:rsidRDefault="00646AA8" w14:paraId="19B548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A54A6D" w:rsidR="00646AA8" w:rsidP="00BE6F62" w:rsidRDefault="00646AA8" w14:paraId="5AA88B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Omvårdnadsbidrag och vårdbidrag</w:t>
            </w:r>
          </w:p>
        </w:tc>
        <w:tc>
          <w:tcPr>
            <w:tcW w:w="1729" w:type="dxa"/>
            <w:shd w:val="clear" w:color="auto" w:fill="FFFFFF"/>
            <w:tcMar>
              <w:top w:w="68" w:type="dxa"/>
              <w:left w:w="28" w:type="dxa"/>
              <w:bottom w:w="0" w:type="dxa"/>
              <w:right w:w="28" w:type="dxa"/>
            </w:tcMar>
            <w:hideMark/>
          </w:tcPr>
          <w:p w:rsidRPr="00A54A6D" w:rsidR="00646AA8" w:rsidP="00BE6F62" w:rsidRDefault="00646AA8" w14:paraId="0F02B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5 234 340</w:t>
            </w:r>
          </w:p>
        </w:tc>
        <w:tc>
          <w:tcPr>
            <w:tcW w:w="1729" w:type="dxa"/>
            <w:shd w:val="clear" w:color="auto" w:fill="FFFFFF"/>
            <w:tcMar>
              <w:top w:w="68" w:type="dxa"/>
              <w:left w:w="28" w:type="dxa"/>
              <w:bottom w:w="0" w:type="dxa"/>
              <w:right w:w="28" w:type="dxa"/>
            </w:tcMar>
            <w:hideMark/>
          </w:tcPr>
          <w:p w:rsidRPr="00A54A6D" w:rsidR="00646AA8" w:rsidP="00BE6F62" w:rsidRDefault="00646AA8" w14:paraId="76D531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4A6D" w:rsidR="00646AA8" w:rsidTr="00BE6F62" w14:paraId="507B1285" w14:textId="77777777">
        <w:tc>
          <w:tcPr>
            <w:tcW w:w="415" w:type="dxa"/>
            <w:shd w:val="clear" w:color="auto" w:fill="FFFFFF"/>
            <w:tcMar>
              <w:top w:w="68" w:type="dxa"/>
              <w:left w:w="28" w:type="dxa"/>
              <w:bottom w:w="0" w:type="dxa"/>
              <w:right w:w="28" w:type="dxa"/>
            </w:tcMar>
            <w:hideMark/>
          </w:tcPr>
          <w:p w:rsidRPr="00A54A6D" w:rsidR="00646AA8" w:rsidP="00BE6F62" w:rsidRDefault="00646AA8" w14:paraId="10DC21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A54A6D" w:rsidR="00646AA8" w:rsidP="00BE6F62" w:rsidRDefault="00646AA8" w14:paraId="67FA31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Pensionsrätt för barnår</w:t>
            </w:r>
          </w:p>
        </w:tc>
        <w:tc>
          <w:tcPr>
            <w:tcW w:w="1729" w:type="dxa"/>
            <w:shd w:val="clear" w:color="auto" w:fill="FFFFFF"/>
            <w:tcMar>
              <w:top w:w="68" w:type="dxa"/>
              <w:left w:w="28" w:type="dxa"/>
              <w:bottom w:w="0" w:type="dxa"/>
              <w:right w:w="28" w:type="dxa"/>
            </w:tcMar>
            <w:hideMark/>
          </w:tcPr>
          <w:p w:rsidRPr="00A54A6D" w:rsidR="00646AA8" w:rsidP="00BE6F62" w:rsidRDefault="00646AA8" w14:paraId="044707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8 971 900</w:t>
            </w:r>
          </w:p>
        </w:tc>
        <w:tc>
          <w:tcPr>
            <w:tcW w:w="1729" w:type="dxa"/>
            <w:shd w:val="clear" w:color="auto" w:fill="FFFFFF"/>
            <w:tcMar>
              <w:top w:w="68" w:type="dxa"/>
              <w:left w:w="28" w:type="dxa"/>
              <w:bottom w:w="0" w:type="dxa"/>
              <w:right w:w="28" w:type="dxa"/>
            </w:tcMar>
            <w:hideMark/>
          </w:tcPr>
          <w:p w:rsidRPr="00A54A6D" w:rsidR="00646AA8" w:rsidP="00BE6F62" w:rsidRDefault="00646AA8" w14:paraId="33FB73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4A6D" w:rsidR="00646AA8" w:rsidTr="00BE6F62" w14:paraId="73C91822" w14:textId="77777777">
        <w:tc>
          <w:tcPr>
            <w:tcW w:w="415" w:type="dxa"/>
            <w:shd w:val="clear" w:color="auto" w:fill="FFFFFF"/>
            <w:tcMar>
              <w:top w:w="68" w:type="dxa"/>
              <w:left w:w="28" w:type="dxa"/>
              <w:bottom w:w="0" w:type="dxa"/>
              <w:right w:w="28" w:type="dxa"/>
            </w:tcMar>
            <w:hideMark/>
          </w:tcPr>
          <w:p w:rsidRPr="00A54A6D" w:rsidR="00646AA8" w:rsidP="00BE6F62" w:rsidRDefault="00646AA8" w14:paraId="1C8258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A54A6D" w:rsidR="00646AA8" w:rsidP="00BE6F62" w:rsidRDefault="00646AA8" w14:paraId="4F76D0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Bostadsbidrag</w:t>
            </w:r>
          </w:p>
        </w:tc>
        <w:tc>
          <w:tcPr>
            <w:tcW w:w="1729" w:type="dxa"/>
            <w:shd w:val="clear" w:color="auto" w:fill="FFFFFF"/>
            <w:tcMar>
              <w:top w:w="68" w:type="dxa"/>
              <w:left w:w="28" w:type="dxa"/>
              <w:bottom w:w="0" w:type="dxa"/>
              <w:right w:w="28" w:type="dxa"/>
            </w:tcMar>
            <w:hideMark/>
          </w:tcPr>
          <w:p w:rsidRPr="00A54A6D" w:rsidR="00646AA8" w:rsidP="00BE6F62" w:rsidRDefault="00646AA8" w14:paraId="1C1AD9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4 357 164</w:t>
            </w:r>
          </w:p>
        </w:tc>
        <w:tc>
          <w:tcPr>
            <w:tcW w:w="1729" w:type="dxa"/>
            <w:shd w:val="clear" w:color="auto" w:fill="FFFFFF"/>
            <w:tcMar>
              <w:top w:w="68" w:type="dxa"/>
              <w:left w:w="28" w:type="dxa"/>
              <w:bottom w:w="0" w:type="dxa"/>
              <w:right w:w="28" w:type="dxa"/>
            </w:tcMar>
            <w:hideMark/>
          </w:tcPr>
          <w:p w:rsidRPr="00A54A6D" w:rsidR="00646AA8" w:rsidP="00BE6F62" w:rsidRDefault="00646AA8" w14:paraId="4D2086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4A6D">
              <w:rPr>
                <w:rFonts w:ascii="Times New Roman" w:hAnsi="Times New Roman" w:eastAsia="Times New Roman" w:cs="Times New Roman"/>
                <w:color w:val="000000"/>
                <w:kern w:val="0"/>
                <w:sz w:val="20"/>
                <w:szCs w:val="20"/>
                <w:lang w:eastAsia="sv-SE"/>
                <w14:numSpacing w14:val="default"/>
              </w:rPr>
              <w:t>2 470 000</w:t>
            </w:r>
          </w:p>
        </w:tc>
      </w:tr>
      <w:tr xmlns:w14="http://schemas.microsoft.com/office/word/2010/wordml" w:rsidRPr="00A54A6D" w:rsidR="00646AA8" w:rsidTr="00BE6F62" w14:paraId="258833D0"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4A6D" w:rsidR="00646AA8" w:rsidP="00BE6F62" w:rsidRDefault="00646AA8" w14:paraId="04AFC6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54A6D">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4A6D" w:rsidR="00646AA8" w:rsidP="00BE6F62" w:rsidRDefault="00646AA8" w14:paraId="66681A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54A6D">
              <w:rPr>
                <w:rFonts w:ascii="Times New Roman" w:hAnsi="Times New Roman" w:eastAsia="Times New Roman" w:cs="Times New Roman"/>
                <w:b/>
                <w:bCs/>
                <w:color w:val="000000"/>
                <w:kern w:val="0"/>
                <w:sz w:val="20"/>
                <w:szCs w:val="20"/>
                <w:lang w:eastAsia="sv-SE"/>
                <w14:numSpacing w14:val="default"/>
              </w:rPr>
              <w:t>106 070 732</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4A6D" w:rsidR="00646AA8" w:rsidP="00BE6F62" w:rsidRDefault="00646AA8" w14:paraId="42C1F2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54A6D">
              <w:rPr>
                <w:rFonts w:ascii="Times New Roman" w:hAnsi="Times New Roman" w:eastAsia="Times New Roman" w:cs="Times New Roman"/>
                <w:b/>
                <w:bCs/>
                <w:color w:val="000000"/>
                <w:kern w:val="0"/>
                <w:sz w:val="20"/>
                <w:szCs w:val="20"/>
                <w:lang w:eastAsia="sv-SE"/>
                <w14:numSpacing w14:val="default"/>
              </w:rPr>
              <w:t>13 870 000</w:t>
            </w:r>
          </w:p>
        </w:tc>
      </w:tr>
    </w:tbl>
    <w:p xmlns:w14="http://schemas.microsoft.com/office/word/2010/wordml" w:rsidRPr="00BE6F62" w:rsidR="006F5A7A" w:rsidP="00BE6F62" w:rsidRDefault="006F5A7A" w14:paraId="05F9A66B" w14:textId="4B3E60F0">
      <w:pPr>
        <w:pStyle w:val="Rubrik2"/>
      </w:pPr>
      <w:r w:rsidRPr="00BE6F62">
        <w:t xml:space="preserve">Anslag 1:1 Barnbidrag </w:t>
      </w:r>
    </w:p>
    <w:p xmlns:w14="http://schemas.microsoft.com/office/word/2010/wordml" w:rsidRPr="00A54A6D" w:rsidR="006F5A7A" w:rsidP="006F5A7A" w:rsidRDefault="006F5A7A" w14:paraId="3319B081" w14:textId="7DDB95D2">
      <w:pPr>
        <w:pStyle w:val="Normalutanindragellerluft"/>
      </w:pPr>
      <w:r w:rsidRPr="00A54A6D">
        <w:t>Vänsterpartiet föreslår att anslaget tillskjuts 9,4 miljarder</w:t>
      </w:r>
      <w:r w:rsidRPr="00A54A6D" w:rsidR="007733FA">
        <w:t xml:space="preserve"> kronor. Detta</w:t>
      </w:r>
      <w:r w:rsidRPr="00A54A6D">
        <w:t xml:space="preserve"> med anledning av vårt förslag att höja barnbidraget </w:t>
      </w:r>
      <w:r w:rsidRPr="00A54A6D" w:rsidR="007733FA">
        <w:t xml:space="preserve">med </w:t>
      </w:r>
      <w:r w:rsidRPr="00A54A6D">
        <w:t xml:space="preserve">400 kronor för att stötta hushållen och </w:t>
      </w:r>
      <w:r w:rsidRPr="00A54A6D">
        <w:lastRenderedPageBreak/>
        <w:t>kompensera för den höga inflationen som urholkat barnbidraget</w:t>
      </w:r>
      <w:r w:rsidRPr="00A54A6D" w:rsidR="00B51F08">
        <w:t>.</w:t>
      </w:r>
      <w:r w:rsidRPr="00A54A6D" w:rsidR="00CD6C0B">
        <w:rPr>
          <w:rStyle w:val="Fotnotsreferens"/>
        </w:rPr>
        <w:footnoteReference w:id="1"/>
      </w:r>
      <w:r w:rsidRPr="00A54A6D">
        <w:t xml:space="preserve"> Förslage</w:t>
      </w:r>
      <w:r w:rsidRPr="00A54A6D" w:rsidR="00CD6C0B">
        <w:t>t</w:t>
      </w:r>
      <w:r w:rsidRPr="00A54A6D">
        <w:t xml:space="preserve"> beskrivs närmare i motionen En starkare ekonomisk familjepolitik (2023/24:</w:t>
      </w:r>
      <w:r w:rsidR="00A62105">
        <w:t>2340</w:t>
      </w:r>
      <w:r w:rsidRPr="00A54A6D">
        <w:t>)</w:t>
      </w:r>
      <w:r w:rsidRPr="00A54A6D" w:rsidR="006420AB">
        <w:t>.</w:t>
      </w:r>
    </w:p>
    <w:p xmlns:w14="http://schemas.microsoft.com/office/word/2010/wordml" w:rsidRPr="00BE6F62" w:rsidR="006F5A7A" w:rsidP="00BE6F62" w:rsidRDefault="006F5A7A" w14:paraId="03E0B281" w14:textId="147B8024">
      <w:pPr>
        <w:pStyle w:val="Rubrik2"/>
      </w:pPr>
      <w:r w:rsidRPr="00BE6F62">
        <w:t xml:space="preserve">Anslag 1:2 Föräldraförsäkring </w:t>
      </w:r>
    </w:p>
    <w:p xmlns:w14="http://schemas.microsoft.com/office/word/2010/wordml" w:rsidRPr="00A54A6D" w:rsidR="00CA297F" w:rsidP="00CA297F" w:rsidRDefault="006F5A7A" w14:paraId="0C433AC7" w14:textId="14A1E9CD">
      <w:pPr>
        <w:pStyle w:val="Normalutanindragellerluft"/>
      </w:pPr>
      <w:r w:rsidRPr="00A54A6D">
        <w:t xml:space="preserve">Anslaget föreslås öka med sammantaget 2 miljarder kronor för 2024 till följd av Vänsterpartiets förslag. 200 miljoner kronor är till följd av våra förslag att höja </w:t>
      </w:r>
      <w:r w:rsidRPr="00A54A6D" w:rsidR="00824FB0">
        <w:t>grund</w:t>
      </w:r>
      <w:r w:rsidR="00BE6F62">
        <w:softHyphen/>
      </w:r>
      <w:r w:rsidRPr="00A54A6D" w:rsidR="00824FB0">
        <w:t xml:space="preserve">nivån i </w:t>
      </w:r>
      <w:r w:rsidRPr="00A54A6D" w:rsidR="00CD6C0B">
        <w:t>föräldraförsäkringen</w:t>
      </w:r>
      <w:r w:rsidRPr="00A54A6D" w:rsidR="00165471">
        <w:t>.</w:t>
      </w:r>
      <w:r w:rsidRPr="00A54A6D" w:rsidR="00CD6C0B">
        <w:rPr>
          <w:rStyle w:val="Fotnotsreferens"/>
        </w:rPr>
        <w:footnoteReference w:id="2"/>
      </w:r>
      <w:r w:rsidRPr="00A54A6D" w:rsidR="00CD6C0B">
        <w:t xml:space="preserve"> 1,1 miljarder kronor </w:t>
      </w:r>
      <w:r w:rsidRPr="00A54A6D" w:rsidR="007733FA">
        <w:t>beror på</w:t>
      </w:r>
      <w:r w:rsidRPr="00A54A6D" w:rsidR="00CD6C0B">
        <w:t xml:space="preserve"> att vi höjer taken i föräldra</w:t>
      </w:r>
      <w:r w:rsidR="00BE6F62">
        <w:softHyphen/>
      </w:r>
      <w:r w:rsidRPr="00A54A6D" w:rsidR="00CD6C0B">
        <w:t>försäkringen</w:t>
      </w:r>
      <w:r w:rsidRPr="00A54A6D" w:rsidR="00165471">
        <w:t>.</w:t>
      </w:r>
      <w:r w:rsidRPr="00A54A6D" w:rsidR="00CD6C0B">
        <w:rPr>
          <w:rStyle w:val="Fotnotsreferens"/>
        </w:rPr>
        <w:footnoteReference w:id="3"/>
      </w:r>
      <w:r w:rsidRPr="00A54A6D" w:rsidR="00CD6C0B">
        <w:t xml:space="preserve"> 700 miljoner kronor härrör från att vi vill införa ett nytt regelverk för sjukpenninggrundande inkomst</w:t>
      </w:r>
      <w:r w:rsidRPr="00A54A6D" w:rsidR="007733FA">
        <w:t>,</w:t>
      </w:r>
      <w:r w:rsidRPr="00A54A6D" w:rsidR="00CD6C0B">
        <w:t xml:space="preserve"> som skulle med</w:t>
      </w:r>
      <w:r w:rsidRPr="00A54A6D" w:rsidR="0032509D">
        <w:t xml:space="preserve">föra att fler får </w:t>
      </w:r>
      <w:r w:rsidRPr="00A54A6D" w:rsidR="00CA297F">
        <w:t>en föräldraförsäkring som utgår från sjukpenninggrundande inkomst</w:t>
      </w:r>
      <w:r w:rsidRPr="00A54A6D" w:rsidR="00165471">
        <w:t>.</w:t>
      </w:r>
      <w:r w:rsidRPr="00A54A6D" w:rsidR="006420AB">
        <w:rPr>
          <w:rStyle w:val="Fotnotsreferens"/>
        </w:rPr>
        <w:footnoteReference w:id="4"/>
      </w:r>
      <w:r w:rsidRPr="00A54A6D" w:rsidR="00CA297F">
        <w:t xml:space="preserve"> </w:t>
      </w:r>
      <w:r w:rsidRPr="00A54A6D" w:rsidR="00CD6C0B">
        <w:t xml:space="preserve"> </w:t>
      </w:r>
    </w:p>
    <w:p xmlns:w14="http://schemas.microsoft.com/office/word/2010/wordml" w:rsidRPr="00BE6F62" w:rsidR="00CA297F" w:rsidP="00BE6F62" w:rsidRDefault="00CA297F" w14:paraId="51626A05" w14:textId="6D0F9A89">
      <w:pPr>
        <w:pStyle w:val="Rubrik2"/>
      </w:pPr>
      <w:r w:rsidRPr="00BE6F62">
        <w:t xml:space="preserve">Anslag 1:8 Bostadsbidrag </w:t>
      </w:r>
    </w:p>
    <w:p xmlns:w14="http://schemas.microsoft.com/office/word/2010/wordml" w:rsidRPr="00A54A6D" w:rsidR="00CE174C" w:rsidP="007733FA" w:rsidRDefault="00683B12" w14:paraId="2F1136DF" w14:textId="16E831BD">
      <w:pPr>
        <w:pStyle w:val="Normalutanindragellerluft"/>
      </w:pPr>
      <w:r w:rsidRPr="00A54A6D">
        <w:t xml:space="preserve">Vänsterpartiet föreslår att anslaget ökar med 4,1 miljarder kronor 2024 till följd av vårt förslag om att </w:t>
      </w:r>
      <w:r w:rsidRPr="00A54A6D" w:rsidR="006420AB">
        <w:t>höj</w:t>
      </w:r>
      <w:r w:rsidRPr="00A54A6D">
        <w:t>a</w:t>
      </w:r>
      <w:r w:rsidRPr="00A54A6D" w:rsidR="006420AB">
        <w:t xml:space="preserve"> inkomstgränsen och bokostnadsgränsen, samt storleken på bidraget för hemmavarande barn</w:t>
      </w:r>
      <w:r w:rsidRPr="00A54A6D" w:rsidR="00420B0A">
        <w:t>.</w:t>
      </w:r>
      <w:r w:rsidRPr="00A54A6D" w:rsidR="0094397F">
        <w:rPr>
          <w:rStyle w:val="Fotnotsreferens"/>
        </w:rPr>
        <w:footnoteReference w:id="5"/>
      </w:r>
      <w:r w:rsidRPr="00A54A6D" w:rsidR="006420AB">
        <w:t xml:space="preserve"> Förslaget beskrivs närmare i motionen En starkare ekonomisk familjepolitik (2023/24:</w:t>
      </w:r>
      <w:r w:rsidR="00A62105">
        <w:t>2340</w:t>
      </w:r>
      <w:r w:rsidRPr="00A54A6D" w:rsidR="006420AB">
        <w:t>).</w:t>
      </w:r>
      <w:r w:rsidRPr="00A54A6D">
        <w:t xml:space="preserve"> Eftersom vi avvisar förlängningen av det tillfälliga h</w:t>
      </w:r>
      <w:r w:rsidRPr="00A54A6D" w:rsidR="00A01A16">
        <w:t>ö</w:t>
      </w:r>
      <w:r w:rsidRPr="00A54A6D">
        <w:t xml:space="preserve">jda bostadsbidraget till förmån för vår permanenta höjning minskar vi anslaget med 830 miljoner kronor 2024. </w:t>
      </w:r>
    </w:p>
    <w:p xmlns:w14="http://schemas.microsoft.com/office/word/2010/wordml" w:rsidRPr="00A54A6D" w:rsidR="00CA297F" w:rsidP="00BE6F62" w:rsidRDefault="00A01A16" w14:paraId="3B65A889" w14:textId="78855B6C">
      <w:r w:rsidRPr="00BE6F62">
        <w:rPr>
          <w:spacing w:val="-2"/>
        </w:rPr>
        <w:t>Vårt förslag om att stärka arbetslöshetsförsäkringen leder till att utgifterna på anslaget</w:t>
      </w:r>
      <w:r w:rsidRPr="00A54A6D">
        <w:t xml:space="preserve"> minskar med 100 miljoner kronor 2024.</w:t>
      </w:r>
      <w:r w:rsidRPr="00A54A6D">
        <w:rPr>
          <w:rStyle w:val="Fotnotsreferens"/>
        </w:rPr>
        <w:footnoteReference w:id="6"/>
      </w:r>
      <w:r w:rsidRPr="00A54A6D">
        <w:t xml:space="preserve"> På motsvarande vis minskar utgifterna med 700 miljoner kronor 2024 till följd av våra förslag om att höja tak och ersättningsnivåer i socialförsäkringen.</w:t>
      </w:r>
      <w:r w:rsidRPr="00A54A6D">
        <w:rPr>
          <w:rStyle w:val="Fotnotsreferens"/>
        </w:rPr>
        <w:footnoteReference w:id="7"/>
      </w:r>
      <w:r w:rsidRPr="00A54A6D">
        <w:t xml:space="preserve"> </w:t>
      </w:r>
    </w:p>
    <w:p xmlns:w14="http://schemas.microsoft.com/office/word/2010/wordml" w:rsidRPr="00A54A6D" w:rsidR="00683B12" w:rsidP="00BE6F62" w:rsidRDefault="00683B12" w14:paraId="55549E0F" w14:textId="30354FAD">
      <w:r w:rsidRPr="00A54A6D">
        <w:t>Vänsterpartiet föreslår att anslaget ökar med 2</w:t>
      </w:r>
      <w:r w:rsidRPr="00A54A6D" w:rsidR="00477CF8">
        <w:t> </w:t>
      </w:r>
      <w:r w:rsidRPr="00A54A6D">
        <w:t>470 miljoner kronor för 2024.</w:t>
      </w:r>
    </w:p>
    <w:p xmlns:w14="http://schemas.microsoft.com/office/word/2010/wordml" w:rsidRPr="00BE6F62" w:rsidR="007733FA" w:rsidP="00BE6F62" w:rsidRDefault="007733FA" w14:paraId="4801A03C" w14:textId="4D058453">
      <w:pPr>
        <w:pStyle w:val="Rubrik2"/>
      </w:pPr>
      <w:r w:rsidRPr="00BE6F62">
        <w:t xml:space="preserve">Regeringens förslag om dubbeldagar </w:t>
      </w:r>
    </w:p>
    <w:p xmlns:w14="http://schemas.microsoft.com/office/word/2010/wordml" w:rsidRPr="00A54A6D" w:rsidR="00A01A16" w:rsidP="00BE6F62" w:rsidRDefault="009851A2" w14:paraId="1FA9BFDE" w14:textId="20511D6C">
      <w:pPr>
        <w:pStyle w:val="Normalutanindragellerluft"/>
      </w:pPr>
      <w:r w:rsidRPr="00A54A6D">
        <w:t>I budgetpropositionen för 2024 föreslår regeringen att antalet dubbeldagar i föräldra</w:t>
      </w:r>
      <w:r w:rsidR="00BE6F62">
        <w:softHyphen/>
      </w:r>
      <w:r w:rsidRPr="00A54A6D">
        <w:t>försäkringen ska fördubblas från 30 dagar till 60 dagar</w:t>
      </w:r>
      <w:r w:rsidRPr="00A54A6D" w:rsidR="00CA297F">
        <w:t>, vilket beräknas öka regeringens kostnader för föräldraförsäkringen med 20 miljoner kronor</w:t>
      </w:r>
      <w:r w:rsidRPr="00A54A6D">
        <w:t>.</w:t>
      </w:r>
      <w:r w:rsidRPr="00A54A6D" w:rsidR="00CA297F">
        <w:t xml:space="preserve"> </w:t>
      </w:r>
      <w:r w:rsidRPr="00A54A6D">
        <w:t>Försäkringskassans kort</w:t>
      </w:r>
      <w:r w:rsidR="00BE6F62">
        <w:softHyphen/>
      </w:r>
      <w:r w:rsidRPr="00A54A6D">
        <w:t>analys, 2022:5 Nyttjandet av dubbeldagar bland förstagångsföräldrar, visar att det är vanligare att dela jämställt på föräldrapenningen bland föräldrar som använder dubbel</w:t>
      </w:r>
      <w:r w:rsidR="00BE6F62">
        <w:softHyphen/>
      </w:r>
      <w:r w:rsidRPr="00A54A6D">
        <w:t xml:space="preserve">dagar. Om det skulle vara så att dubbeldagarna är en väg in i föräldraförsäkringen för män och ett steg mot ett mer jämställt uttag är detta positivt. </w:t>
      </w:r>
    </w:p>
    <w:p xmlns:w14="http://schemas.microsoft.com/office/word/2010/wordml" w:rsidRPr="00A54A6D" w:rsidR="00BB6339" w:rsidP="00BE6F62" w:rsidRDefault="009851A2" w14:paraId="1F1C25BB" w14:textId="24422BAB">
      <w:r w:rsidRPr="00A54A6D">
        <w:t xml:space="preserve">Vi hyser dock en farhåga att en förlängning av den period då dubbeldagar kan användas från 12 till 15 månader kan innebära en senare överlämning av föräldraledighet mellan föräldrarna och därmed förlänga kvinnors frånvaro från arbetsmarknaden. Detta då en stor del av dubbeldagarna tas ut i samband med att mammans och pappans föräldraledigheter löser av varandra. Vänsterpartiet anser dock att det positiva i att </w:t>
      </w:r>
      <w:r w:rsidRPr="00A54A6D">
        <w:lastRenderedPageBreak/>
        <w:t>föräldrar får möjlighet att vara lediga tillsammans överväger de potentiellt negativa effekterna förslaget innebär och tillstyrker därför förslaget.</w:t>
      </w:r>
    </w:p>
    <w:sdt>
      <w:sdtPr>
        <w:rPr>
          <w:i/>
          <w:noProof/>
        </w:rPr>
        <w:alias w:val="CC_Underskrifter"/>
        <w:tag w:val="CC_Underskrifter"/>
        <w:id w:val="583496634"/>
        <w:lock w:val="sdtContentLocked"/>
        <w:placeholder>
          <w:docPart w:val="F2A82055FCA94F35A984AB3B0D28EE66"/>
        </w:placeholder>
      </w:sdtPr>
      <w:sdtEndPr>
        <w:rPr>
          <w:i w:val="0"/>
          <w:noProof w:val="0"/>
        </w:rPr>
      </w:sdtEndPr>
      <w:sdtContent>
        <w:p xmlns:w14="http://schemas.microsoft.com/office/word/2010/wordml" w:rsidR="00982F62" w:rsidP="00A54A6D" w:rsidRDefault="00982F62" w14:paraId="4BC51032" w14:textId="77777777"/>
        <w:p xmlns:w14="http://schemas.microsoft.com/office/word/2010/wordml" w:rsidR="00982F62" w:rsidP="00A54A6D" w:rsidRDefault="00BE6F62" w14:paraId="347B4723" w14:textId="7777777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Isabell Mixter (V)</w:t>
            </w:r>
          </w:p>
        </w:tc>
      </w:tr>
    </w:tbl>
    <w:p xmlns:w14="http://schemas.microsoft.com/office/word/2010/wordml" w:rsidRPr="008E0FE2" w:rsidR="004801AC" w:rsidP="00DF3554" w:rsidRDefault="0015233A" w14:paraId="56C46D6A" w14:textId="7F77DD8C">
      <w:r>
        <w:t xml:space="preserve"> </w:t>
      </w: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BFC9" w14:textId="77777777" w:rsidR="004A167B" w:rsidRDefault="004A167B" w:rsidP="000C1CAD">
      <w:pPr>
        <w:spacing w:line="240" w:lineRule="auto"/>
      </w:pPr>
      <w:r>
        <w:separator/>
      </w:r>
    </w:p>
  </w:endnote>
  <w:endnote w:type="continuationSeparator" w:id="0">
    <w:p w14:paraId="21BD5E49" w14:textId="77777777" w:rsidR="004A167B" w:rsidRDefault="004A1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94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91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13A5" w14:textId="3C931366" w:rsidR="00262EA3" w:rsidRPr="00A54A6D" w:rsidRDefault="00262EA3" w:rsidP="00A54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0512" w14:textId="7D6144FF" w:rsidR="004A167B" w:rsidRPr="00BE6F62" w:rsidRDefault="004A167B" w:rsidP="00BE6F62">
      <w:pPr>
        <w:pStyle w:val="Sidfot"/>
      </w:pPr>
    </w:p>
  </w:footnote>
  <w:footnote w:type="continuationSeparator" w:id="0">
    <w:p w14:paraId="4F603265" w14:textId="77777777" w:rsidR="004A167B" w:rsidRDefault="004A167B" w:rsidP="000C1CAD">
      <w:pPr>
        <w:spacing w:line="240" w:lineRule="auto"/>
      </w:pPr>
      <w:r>
        <w:continuationSeparator/>
      </w:r>
    </w:p>
  </w:footnote>
  <w:footnote w:id="1">
    <w:p w14:paraId="60AB7512" w14:textId="1736B1A4" w:rsidR="00CD6C0B" w:rsidRDefault="00CD6C0B">
      <w:pPr>
        <w:pStyle w:val="Fotnotstext"/>
      </w:pPr>
      <w:r>
        <w:rPr>
          <w:rStyle w:val="Fotnotsreferens"/>
        </w:rPr>
        <w:footnoteRef/>
      </w:r>
      <w:r>
        <w:t xml:space="preserve"> RUT </w:t>
      </w:r>
      <w:r w:rsidRPr="00CD6C0B">
        <w:t>2023:427</w:t>
      </w:r>
      <w:r w:rsidR="00931880">
        <w:t>.</w:t>
      </w:r>
    </w:p>
  </w:footnote>
  <w:footnote w:id="2">
    <w:p w14:paraId="266961B1" w14:textId="2849A570" w:rsidR="00CD6C0B" w:rsidRDefault="00CD6C0B">
      <w:pPr>
        <w:pStyle w:val="Fotnotstext"/>
      </w:pPr>
      <w:r>
        <w:rPr>
          <w:rStyle w:val="Fotnotsreferens"/>
        </w:rPr>
        <w:footnoteRef/>
      </w:r>
      <w:r>
        <w:t xml:space="preserve"> RUT 2023:813</w:t>
      </w:r>
      <w:r w:rsidR="00931880">
        <w:t>.</w:t>
      </w:r>
    </w:p>
  </w:footnote>
  <w:footnote w:id="3">
    <w:p w14:paraId="66074579" w14:textId="2C5C90C1" w:rsidR="00CD6C0B" w:rsidRDefault="00CD6C0B">
      <w:pPr>
        <w:pStyle w:val="Fotnotstext"/>
      </w:pPr>
      <w:r>
        <w:rPr>
          <w:rStyle w:val="Fotnotsreferens"/>
        </w:rPr>
        <w:footnoteRef/>
      </w:r>
      <w:r>
        <w:t xml:space="preserve"> RUT 2023:812</w:t>
      </w:r>
      <w:r w:rsidR="00931880">
        <w:t>.</w:t>
      </w:r>
    </w:p>
  </w:footnote>
  <w:footnote w:id="4">
    <w:p w14:paraId="65806FD4" w14:textId="762A187F" w:rsidR="006420AB" w:rsidRDefault="006420AB">
      <w:pPr>
        <w:pStyle w:val="Fotnotstext"/>
      </w:pPr>
      <w:r>
        <w:rPr>
          <w:rStyle w:val="Fotnotsreferens"/>
        </w:rPr>
        <w:footnoteRef/>
      </w:r>
      <w:r>
        <w:t xml:space="preserve"> RUT 2023:1176</w:t>
      </w:r>
      <w:r w:rsidR="00931880">
        <w:t>.</w:t>
      </w:r>
    </w:p>
  </w:footnote>
  <w:footnote w:id="5">
    <w:p w14:paraId="193BCF28" w14:textId="47FABEEA" w:rsidR="0094397F" w:rsidRDefault="0094397F">
      <w:pPr>
        <w:pStyle w:val="Fotnotstext"/>
      </w:pPr>
      <w:r>
        <w:rPr>
          <w:rStyle w:val="Fotnotsreferens"/>
        </w:rPr>
        <w:footnoteRef/>
      </w:r>
      <w:r>
        <w:t xml:space="preserve"> RUT 2023:814</w:t>
      </w:r>
      <w:r w:rsidR="00931880">
        <w:t>.</w:t>
      </w:r>
    </w:p>
  </w:footnote>
  <w:footnote w:id="6">
    <w:p w14:paraId="4F49A303" w14:textId="797AFDBB" w:rsidR="00A01A16" w:rsidRDefault="00A01A16">
      <w:pPr>
        <w:pStyle w:val="Fotnotstext"/>
      </w:pPr>
      <w:r>
        <w:rPr>
          <w:rStyle w:val="Fotnotsreferens"/>
        </w:rPr>
        <w:footnoteRef/>
      </w:r>
      <w:r>
        <w:t xml:space="preserve"> RUT 2023:844</w:t>
      </w:r>
      <w:r w:rsidR="00931880">
        <w:t>.</w:t>
      </w:r>
    </w:p>
  </w:footnote>
  <w:footnote w:id="7">
    <w:p w14:paraId="4C7A4CCB" w14:textId="7E64F042" w:rsidR="00A01A16" w:rsidRDefault="00A01A16">
      <w:pPr>
        <w:pStyle w:val="Fotnotstext"/>
      </w:pPr>
      <w:r>
        <w:rPr>
          <w:rStyle w:val="Fotnotsreferens"/>
        </w:rPr>
        <w:footnoteRef/>
      </w:r>
      <w:r>
        <w:t xml:space="preserve"> RUT 2023:812</w:t>
      </w:r>
      <w:r w:rsidR="0093188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3C05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6E090" wp14:anchorId="3F183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6F62" w14:paraId="7008098D" w14:textId="059D9750">
                          <w:pPr>
                            <w:jc w:val="right"/>
                          </w:pPr>
                          <w:sdt>
                            <w:sdtPr>
                              <w:alias w:val="CC_Noformat_Partikod"/>
                              <w:tag w:val="CC_Noformat_Partikod"/>
                              <w:id w:val="-53464382"/>
                              <w:text/>
                            </w:sdtPr>
                            <w:sdtEndPr/>
                            <w:sdtContent>
                              <w:r w:rsidR="009851A2">
                                <w:t>V</w:t>
                              </w:r>
                            </w:sdtContent>
                          </w:sdt>
                          <w:sdt>
                            <w:sdtPr>
                              <w:alias w:val="CC_Noformat_Partinummer"/>
                              <w:tag w:val="CC_Noformat_Partinummer"/>
                              <w:id w:val="-1709555926"/>
                              <w:text/>
                            </w:sdtPr>
                            <w:sdtEndPr/>
                            <w:sdtContent>
                              <w:r w:rsidR="009851A2">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1835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6F62" w14:paraId="7008098D" w14:textId="059D9750">
                    <w:pPr>
                      <w:jc w:val="right"/>
                    </w:pPr>
                    <w:sdt>
                      <w:sdtPr>
                        <w:alias w:val="CC_Noformat_Partikod"/>
                        <w:tag w:val="CC_Noformat_Partikod"/>
                        <w:id w:val="-53464382"/>
                        <w:text/>
                      </w:sdtPr>
                      <w:sdtEndPr/>
                      <w:sdtContent>
                        <w:r w:rsidR="009851A2">
                          <w:t>V</w:t>
                        </w:r>
                      </w:sdtContent>
                    </w:sdt>
                    <w:sdt>
                      <w:sdtPr>
                        <w:alias w:val="CC_Noformat_Partinummer"/>
                        <w:tag w:val="CC_Noformat_Partinummer"/>
                        <w:id w:val="-1709555926"/>
                        <w:text/>
                      </w:sdtPr>
                      <w:sdtEndPr/>
                      <w:sdtContent>
                        <w:r w:rsidR="009851A2">
                          <w:t>252</w:t>
                        </w:r>
                      </w:sdtContent>
                    </w:sdt>
                  </w:p>
                </w:txbxContent>
              </v:textbox>
              <w10:wrap anchorx="page"/>
            </v:shape>
          </w:pict>
        </mc:Fallback>
      </mc:AlternateContent>
    </w:r>
  </w:p>
  <w:p w:rsidRPr="00293C4F" w:rsidR="00262EA3" w:rsidP="00776B74" w:rsidRDefault="00262EA3" w14:paraId="16A3BF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7A3D4D" w14:textId="77777777">
    <w:pPr>
      <w:jc w:val="right"/>
    </w:pPr>
  </w:p>
  <w:p w:rsidR="00262EA3" w:rsidP="00776B74" w:rsidRDefault="00262EA3" w14:paraId="2E8E76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E6F62" w14:paraId="35E69A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01C3D" wp14:anchorId="3471A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6F62" w14:paraId="6AB74589" w14:textId="497B145C">
    <w:pPr>
      <w:pStyle w:val="FSHNormal"/>
      <w:spacing w:before="40"/>
    </w:pPr>
    <w:sdt>
      <w:sdtPr>
        <w:alias w:val="CC_Noformat_Motionstyp"/>
        <w:tag w:val="CC_Noformat_Motionstyp"/>
        <w:id w:val="1162973129"/>
        <w:lock w:val="sdtContentLocked"/>
        <w15:appearance w15:val="hidden"/>
        <w:text/>
      </w:sdtPr>
      <w:sdtEndPr/>
      <w:sdtContent>
        <w:r w:rsidR="00A54A6D">
          <w:t>Partimotion</w:t>
        </w:r>
      </w:sdtContent>
    </w:sdt>
    <w:r w:rsidR="00821B36">
      <w:t xml:space="preserve"> </w:t>
    </w:r>
    <w:sdt>
      <w:sdtPr>
        <w:alias w:val="CC_Noformat_Partikod"/>
        <w:tag w:val="CC_Noformat_Partikod"/>
        <w:id w:val="1471015553"/>
        <w:text/>
      </w:sdtPr>
      <w:sdtEndPr/>
      <w:sdtContent>
        <w:r w:rsidR="009851A2">
          <w:t>V</w:t>
        </w:r>
      </w:sdtContent>
    </w:sdt>
    <w:sdt>
      <w:sdtPr>
        <w:alias w:val="CC_Noformat_Partinummer"/>
        <w:tag w:val="CC_Noformat_Partinummer"/>
        <w:id w:val="-2014525982"/>
        <w:text/>
      </w:sdtPr>
      <w:sdtEndPr/>
      <w:sdtContent>
        <w:r w:rsidR="009851A2">
          <w:t>252</w:t>
        </w:r>
      </w:sdtContent>
    </w:sdt>
  </w:p>
  <w:p w:rsidRPr="008227B3" w:rsidR="00262EA3" w:rsidP="008227B3" w:rsidRDefault="00BE6F62" w14:paraId="13F387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6F62" w14:paraId="00B0F79F" w14:textId="210DF7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4A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4A6D">
          <w:t>:2352</w:t>
        </w:r>
      </w:sdtContent>
    </w:sdt>
  </w:p>
  <w:p w:rsidR="00262EA3" w:rsidP="00E03A3D" w:rsidRDefault="00BE6F62" w14:paraId="20182E4F" w14:textId="337C26E1">
    <w:pPr>
      <w:pStyle w:val="Motionr"/>
    </w:pPr>
    <w:sdt>
      <w:sdtPr>
        <w:alias w:val="CC_Noformat_Avtext"/>
        <w:tag w:val="CC_Noformat_Avtext"/>
        <w:id w:val="-2020768203"/>
        <w:lock w:val="sdtContentLocked"/>
        <w15:appearance w15:val="hidden"/>
        <w:text/>
      </w:sdtPr>
      <w:sdtEndPr/>
      <w:sdtContent>
        <w:r w:rsidR="00A54A6D">
          <w:t>av Nooshi Dadgostar m.fl. (V)</w:t>
        </w:r>
      </w:sdtContent>
    </w:sdt>
  </w:p>
  <w:sdt>
    <w:sdtPr>
      <w:alias w:val="CC_Noformat_Rubtext"/>
      <w:tag w:val="CC_Noformat_Rubtext"/>
      <w:id w:val="-218060500"/>
      <w:lock w:val="sdtLocked"/>
      <w:text/>
    </w:sdtPr>
    <w:sdtEndPr/>
    <w:sdtContent>
      <w:p w:rsidR="00262EA3" w:rsidP="00283E0F" w:rsidRDefault="009851A2" w14:paraId="5AB5523C" w14:textId="0E4D4293">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9209C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744C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C13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4EC6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6453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DCC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255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2A0C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08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51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7D"/>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33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71"/>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2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3F47"/>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72"/>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9D"/>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0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CF8"/>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7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5D"/>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F6"/>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0AB"/>
    <w:rsid w:val="00642242"/>
    <w:rsid w:val="00642B40"/>
    <w:rsid w:val="00642E7D"/>
    <w:rsid w:val="006432AE"/>
    <w:rsid w:val="00643615"/>
    <w:rsid w:val="00644D04"/>
    <w:rsid w:val="006461C5"/>
    <w:rsid w:val="00646379"/>
    <w:rsid w:val="00646AA8"/>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12"/>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A7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71"/>
    <w:rsid w:val="00764C60"/>
    <w:rsid w:val="007656BA"/>
    <w:rsid w:val="007659C3"/>
    <w:rsid w:val="007660A9"/>
    <w:rsid w:val="007662D7"/>
    <w:rsid w:val="0076741A"/>
    <w:rsid w:val="007676AE"/>
    <w:rsid w:val="007679AA"/>
    <w:rsid w:val="00767F7C"/>
    <w:rsid w:val="007716C7"/>
    <w:rsid w:val="00771909"/>
    <w:rsid w:val="00771F0A"/>
    <w:rsid w:val="0077318D"/>
    <w:rsid w:val="007733FA"/>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B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8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97F"/>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62"/>
    <w:rsid w:val="0098312F"/>
    <w:rsid w:val="0098383F"/>
    <w:rsid w:val="00983AC8"/>
    <w:rsid w:val="009841A7"/>
    <w:rsid w:val="009851A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A1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6D"/>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05"/>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0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F62"/>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97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C0B"/>
    <w:rsid w:val="00CD6EA9"/>
    <w:rsid w:val="00CD7157"/>
    <w:rsid w:val="00CD7868"/>
    <w:rsid w:val="00CE12C7"/>
    <w:rsid w:val="00CE134C"/>
    <w:rsid w:val="00CE13F3"/>
    <w:rsid w:val="00CE172B"/>
    <w:rsid w:val="00CE174C"/>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1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05"/>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219BAF"/>
  <w15:chartTrackingRefBased/>
  <w15:docId w15:val="{6EA2E94F-F2AF-4119-91C3-231CC410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CD6C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404">
      <w:bodyDiv w:val="1"/>
      <w:marLeft w:val="0"/>
      <w:marRight w:val="0"/>
      <w:marTop w:val="0"/>
      <w:marBottom w:val="0"/>
      <w:divBdr>
        <w:top w:val="none" w:sz="0" w:space="0" w:color="auto"/>
        <w:left w:val="none" w:sz="0" w:space="0" w:color="auto"/>
        <w:bottom w:val="none" w:sz="0" w:space="0" w:color="auto"/>
        <w:right w:val="none" w:sz="0" w:space="0" w:color="auto"/>
      </w:divBdr>
      <w:divsChild>
        <w:div w:id="514266612">
          <w:marLeft w:val="0"/>
          <w:marRight w:val="0"/>
          <w:marTop w:val="0"/>
          <w:marBottom w:val="0"/>
          <w:divBdr>
            <w:top w:val="none" w:sz="0" w:space="0" w:color="auto"/>
            <w:left w:val="none" w:sz="0" w:space="0" w:color="auto"/>
            <w:bottom w:val="none" w:sz="0" w:space="0" w:color="auto"/>
            <w:right w:val="none" w:sz="0" w:space="0" w:color="auto"/>
          </w:divBdr>
        </w:div>
        <w:div w:id="892540018">
          <w:marLeft w:val="0"/>
          <w:marRight w:val="0"/>
          <w:marTop w:val="0"/>
          <w:marBottom w:val="0"/>
          <w:divBdr>
            <w:top w:val="none" w:sz="0" w:space="0" w:color="auto"/>
            <w:left w:val="none" w:sz="0" w:space="0" w:color="auto"/>
            <w:bottom w:val="none" w:sz="0" w:space="0" w:color="auto"/>
            <w:right w:val="none" w:sz="0" w:space="0" w:color="auto"/>
          </w:divBdr>
        </w:div>
        <w:div w:id="1538739644">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9320393">
      <w:bodyDiv w:val="1"/>
      <w:marLeft w:val="0"/>
      <w:marRight w:val="0"/>
      <w:marTop w:val="0"/>
      <w:marBottom w:val="0"/>
      <w:divBdr>
        <w:top w:val="none" w:sz="0" w:space="0" w:color="auto"/>
        <w:left w:val="none" w:sz="0" w:space="0" w:color="auto"/>
        <w:bottom w:val="none" w:sz="0" w:space="0" w:color="auto"/>
        <w:right w:val="none" w:sz="0" w:space="0" w:color="auto"/>
      </w:divBdr>
      <w:divsChild>
        <w:div w:id="1787119630">
          <w:marLeft w:val="0"/>
          <w:marRight w:val="0"/>
          <w:marTop w:val="0"/>
          <w:marBottom w:val="0"/>
          <w:divBdr>
            <w:top w:val="none" w:sz="0" w:space="0" w:color="auto"/>
            <w:left w:val="none" w:sz="0" w:space="0" w:color="auto"/>
            <w:bottom w:val="none" w:sz="0" w:space="0" w:color="auto"/>
            <w:right w:val="none" w:sz="0" w:space="0" w:color="auto"/>
          </w:divBdr>
        </w:div>
        <w:div w:id="1678847431">
          <w:marLeft w:val="0"/>
          <w:marRight w:val="0"/>
          <w:marTop w:val="0"/>
          <w:marBottom w:val="0"/>
          <w:divBdr>
            <w:top w:val="none" w:sz="0" w:space="0" w:color="auto"/>
            <w:left w:val="none" w:sz="0" w:space="0" w:color="auto"/>
            <w:bottom w:val="none" w:sz="0" w:space="0" w:color="auto"/>
            <w:right w:val="none" w:sz="0" w:space="0" w:color="auto"/>
          </w:divBdr>
        </w:div>
        <w:div w:id="1063061646">
          <w:marLeft w:val="0"/>
          <w:marRight w:val="0"/>
          <w:marTop w:val="0"/>
          <w:marBottom w:val="0"/>
          <w:divBdr>
            <w:top w:val="none" w:sz="0" w:space="0" w:color="auto"/>
            <w:left w:val="none" w:sz="0" w:space="0" w:color="auto"/>
            <w:bottom w:val="none" w:sz="0" w:space="0" w:color="auto"/>
            <w:right w:val="none" w:sz="0" w:space="0" w:color="auto"/>
          </w:divBdr>
        </w:div>
      </w:divsChild>
    </w:div>
    <w:div w:id="1975212883">
      <w:bodyDiv w:val="1"/>
      <w:marLeft w:val="0"/>
      <w:marRight w:val="0"/>
      <w:marTop w:val="0"/>
      <w:marBottom w:val="0"/>
      <w:divBdr>
        <w:top w:val="none" w:sz="0" w:space="0" w:color="auto"/>
        <w:left w:val="none" w:sz="0" w:space="0" w:color="auto"/>
        <w:bottom w:val="none" w:sz="0" w:space="0" w:color="auto"/>
        <w:right w:val="none" w:sz="0" w:space="0" w:color="auto"/>
      </w:divBdr>
      <w:divsChild>
        <w:div w:id="720592595">
          <w:marLeft w:val="0"/>
          <w:marRight w:val="0"/>
          <w:marTop w:val="0"/>
          <w:marBottom w:val="0"/>
          <w:divBdr>
            <w:top w:val="none" w:sz="0" w:space="0" w:color="auto"/>
            <w:left w:val="none" w:sz="0" w:space="0" w:color="auto"/>
            <w:bottom w:val="none" w:sz="0" w:space="0" w:color="auto"/>
            <w:right w:val="none" w:sz="0" w:space="0" w:color="auto"/>
          </w:divBdr>
        </w:div>
        <w:div w:id="2034768994">
          <w:marLeft w:val="0"/>
          <w:marRight w:val="0"/>
          <w:marTop w:val="0"/>
          <w:marBottom w:val="0"/>
          <w:divBdr>
            <w:top w:val="none" w:sz="0" w:space="0" w:color="auto"/>
            <w:left w:val="none" w:sz="0" w:space="0" w:color="auto"/>
            <w:bottom w:val="none" w:sz="0" w:space="0" w:color="auto"/>
            <w:right w:val="none" w:sz="0" w:space="0" w:color="auto"/>
          </w:divBdr>
        </w:div>
        <w:div w:id="2034528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5B39B7DAC04C5FA7CBA27FA86FEE71"/>
        <w:category>
          <w:name w:val="Allmänt"/>
          <w:gallery w:val="placeholder"/>
        </w:category>
        <w:types>
          <w:type w:val="bbPlcHdr"/>
        </w:types>
        <w:behaviors>
          <w:behavior w:val="content"/>
        </w:behaviors>
        <w:guid w:val="{13F81C8D-3874-454D-8DE5-554A92BCD694}"/>
      </w:docPartPr>
      <w:docPartBody>
        <w:p w:rsidR="0099369E" w:rsidRDefault="00353FE8">
          <w:pPr>
            <w:pStyle w:val="C25B39B7DAC04C5FA7CBA27FA86FEE71"/>
          </w:pPr>
          <w:r w:rsidRPr="005A0A93">
            <w:rPr>
              <w:rStyle w:val="Platshllartext"/>
            </w:rPr>
            <w:t>Förslag till riksdagsbeslut</w:t>
          </w:r>
        </w:p>
      </w:docPartBody>
    </w:docPart>
    <w:docPart>
      <w:docPartPr>
        <w:name w:val="354B9788955F4B439C878AC988212D8F"/>
        <w:category>
          <w:name w:val="Allmänt"/>
          <w:gallery w:val="placeholder"/>
        </w:category>
        <w:types>
          <w:type w:val="bbPlcHdr"/>
        </w:types>
        <w:behaviors>
          <w:behavior w:val="content"/>
        </w:behaviors>
        <w:guid w:val="{4448B6BF-11A9-4C51-B68B-77578B0A396F}"/>
      </w:docPartPr>
      <w:docPartBody>
        <w:p w:rsidR="0099369E" w:rsidRDefault="00353FE8">
          <w:pPr>
            <w:pStyle w:val="354B9788955F4B439C878AC988212D8F"/>
          </w:pPr>
          <w:r w:rsidRPr="005A0A93">
            <w:rPr>
              <w:rStyle w:val="Platshllartext"/>
            </w:rPr>
            <w:t>Motivering</w:t>
          </w:r>
        </w:p>
      </w:docPartBody>
    </w:docPart>
    <w:docPart>
      <w:docPartPr>
        <w:name w:val="F2A82055FCA94F35A984AB3B0D28EE66"/>
        <w:category>
          <w:name w:val="Allmänt"/>
          <w:gallery w:val="placeholder"/>
        </w:category>
        <w:types>
          <w:type w:val="bbPlcHdr"/>
        </w:types>
        <w:behaviors>
          <w:behavior w:val="content"/>
        </w:behaviors>
        <w:guid w:val="{2AD04137-6D03-43B2-8633-0B3B130D152D}"/>
      </w:docPartPr>
      <w:docPartBody>
        <w:p w:rsidR="005651CD" w:rsidRDefault="005651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E8"/>
    <w:rsid w:val="00353FE8"/>
    <w:rsid w:val="005651CD"/>
    <w:rsid w:val="00862875"/>
    <w:rsid w:val="00993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5B39B7DAC04C5FA7CBA27FA86FEE71">
    <w:name w:val="C25B39B7DAC04C5FA7CBA27FA86FEE71"/>
  </w:style>
  <w:style w:type="paragraph" w:customStyle="1" w:styleId="354B9788955F4B439C878AC988212D8F">
    <w:name w:val="354B9788955F4B439C878AC988212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FD305-5211-48C1-83D7-ED815834EBC4}"/>
</file>

<file path=customXml/itemProps2.xml><?xml version="1.0" encoding="utf-8"?>
<ds:datastoreItem xmlns:ds="http://schemas.openxmlformats.org/officeDocument/2006/customXml" ds:itemID="{ED1B10A0-AB88-4E04-9467-EBAD5FDFEF8E}"/>
</file>

<file path=customXml/itemProps3.xml><?xml version="1.0" encoding="utf-8"?>
<ds:datastoreItem xmlns:ds="http://schemas.openxmlformats.org/officeDocument/2006/customXml" ds:itemID="{4B1FA69A-FE64-4964-A64E-04756899A578}"/>
</file>

<file path=docProps/app.xml><?xml version="1.0" encoding="utf-8"?>
<Properties xmlns="http://schemas.openxmlformats.org/officeDocument/2006/extended-properties" xmlns:vt="http://schemas.openxmlformats.org/officeDocument/2006/docPropsVTypes">
  <Template>Normal</Template>
  <TotalTime>59</TotalTime>
  <Pages>3</Pages>
  <Words>540</Words>
  <Characters>3227</Characters>
  <Application>Microsoft Office Word</Application>
  <DocSecurity>0</DocSecurity>
  <Lines>104</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V252 Utgiftsområde 12 Ekonomisk trygghet för  familjer och barn</vt:lpstr>
      <vt:lpstr>
      </vt:lpstr>
    </vt:vector>
  </TitlesOfParts>
  <Company>Sveriges riksdag</Company>
  <LinksUpToDate>false</LinksUpToDate>
  <CharactersWithSpaces>3696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