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5E3" w:rsidRPr="009A32D6" w:rsidRDefault="005B05E3">
      <w:pPr>
        <w:pStyle w:val="Hemstlrubrik"/>
      </w:pPr>
      <w:r w:rsidRPr="009A32D6">
        <w:t>Förslag till riksdagsbeslut</w:t>
      </w:r>
    </w:p>
    <w:p w:rsidR="005B05E3" w:rsidRPr="009A32D6" w:rsidRDefault="005B05E3">
      <w:pPr>
        <w:pStyle w:val="Hemstlatt"/>
        <w:ind w:left="0"/>
      </w:pPr>
      <w:r w:rsidRPr="009A32D6">
        <w:t>Riksdagen tillkännager för regeringen som sin mening vad som anförs i motionen om att inrätta särskilda specialiståklagare för arb</w:t>
      </w:r>
      <w:r w:rsidRPr="009A32D6">
        <w:t>e</w:t>
      </w:r>
      <w:r w:rsidRPr="009A32D6">
        <w:t>te med familjerelaterade brott, dvs. våldsbrott riktade mot kvinnor och barn.</w:t>
      </w:r>
    </w:p>
    <w:p w:rsidR="005B05E3" w:rsidRPr="009A32D6" w:rsidRDefault="005B05E3">
      <w:pPr>
        <w:pStyle w:val="Rubrik1"/>
      </w:pPr>
      <w:r w:rsidRPr="009A32D6">
        <w:t>Motivering</w:t>
      </w:r>
    </w:p>
    <w:p w:rsidR="005B05E3" w:rsidRPr="009A32D6" w:rsidRDefault="005B05E3">
      <w:r w:rsidRPr="009A32D6">
        <w:t>Våld mot kvinnor och barn samt andra familjerelaterade brott är en stor och utan tvekan ytterst viktig arbetsuppgift för rättsväsendet. Denna typ av våld</w:t>
      </w:r>
      <w:r w:rsidRPr="009A32D6">
        <w:t>s</w:t>
      </w:r>
      <w:r w:rsidRPr="009A32D6">
        <w:t>brottslighet är ett stort samhälleligt problem, som av experter uppskattas vara mycket mer omfattande än vad statistiken kan påvisa, då antalet faktiska brott antas vida överskatta antalet anmälda brott. Mörkertalet är med största sann</w:t>
      </w:r>
      <w:r w:rsidRPr="009A32D6">
        <w:t>o</w:t>
      </w:r>
      <w:r w:rsidRPr="009A32D6">
        <w:t>likhet mycket omfattande.</w:t>
      </w:r>
    </w:p>
    <w:p w:rsidR="005B05E3" w:rsidRPr="009A32D6" w:rsidRDefault="005B05E3">
      <w:pPr>
        <w:pStyle w:val="Normaltindrag"/>
      </w:pPr>
      <w:r w:rsidRPr="009A32D6">
        <w:t>Denna typ av våldsbrott är ett prioriterat arbetsområde för såväl polis som åklagarmyndighet på både central och lokal nivå. Under den senaste tiden har synpunkter på den låga lagföringen framförts i olika sammanhang, inte minst i medierna. Sannolik</w:t>
      </w:r>
      <w:r w:rsidRPr="009A32D6">
        <w:t>t beror den låga lagföringen i många fall på svårigheterna att få fram tillräckliga bevis. Våld mot kvinnor och barn utgör en svår pr</w:t>
      </w:r>
      <w:r w:rsidRPr="009A32D6">
        <w:t>o</w:t>
      </w:r>
      <w:r w:rsidRPr="009A32D6">
        <w:t>blematik för åklagare att arbeta med då dessa brott ofta kan medföra ett svårt bevisläge.</w:t>
      </w:r>
    </w:p>
    <w:p w:rsidR="005B05E3" w:rsidRPr="009A32D6" w:rsidRDefault="005B05E3">
      <w:pPr>
        <w:pStyle w:val="Normaltindrag"/>
      </w:pPr>
      <w:r w:rsidRPr="009A32D6">
        <w:t>I många av ärendena återtas anmälan efter en tid, i andra ärenden fra</w:t>
      </w:r>
      <w:r w:rsidRPr="009A32D6">
        <w:t>m</w:t>
      </w:r>
      <w:r w:rsidRPr="009A32D6">
        <w:t>kommer fullständiga fakta först mycket lång tid efter att brottet begåtts. Fal</w:t>
      </w:r>
      <w:r w:rsidRPr="009A32D6">
        <w:t>s</w:t>
      </w:r>
      <w:r w:rsidRPr="009A32D6">
        <w:t>ka anmälningar kan dessvärre också förekomma. Sammantaget kan man ko</w:t>
      </w:r>
      <w:r w:rsidRPr="009A32D6">
        <w:t>n</w:t>
      </w:r>
      <w:r w:rsidRPr="009A32D6">
        <w:t>statera att våld mot kvinnor och barn är ett mycket komplicerat ämnesområde för åklagare att arbeta med.</w:t>
      </w:r>
    </w:p>
    <w:p w:rsidR="005B05E3" w:rsidRPr="009A32D6" w:rsidRDefault="005B05E3">
      <w:pPr>
        <w:pStyle w:val="Normaltindrag"/>
      </w:pPr>
      <w:r w:rsidRPr="009A32D6">
        <w:t>I svenskt åklagarväsende finns det idag en rad specialister verksamma inom svenskt åklagarväsende. Dessa specialister arbetar inom ämnesområden som exempelvis ekobrott, narkotika och ungdom. Vidare finns det allmänsp</w:t>
      </w:r>
      <w:r w:rsidRPr="009A32D6">
        <w:t>e</w:t>
      </w:r>
      <w:r w:rsidRPr="009A32D6">
        <w:lastRenderedPageBreak/>
        <w:t>cialister som i praktiken ofta har ansvar för familjebrott och för grova våld</w:t>
      </w:r>
      <w:r w:rsidRPr="009A32D6">
        <w:t>s</w:t>
      </w:r>
      <w:r w:rsidRPr="009A32D6">
        <w:t>brott.</w:t>
      </w:r>
    </w:p>
    <w:p w:rsidR="005B05E3" w:rsidRPr="009A32D6" w:rsidRDefault="005B05E3">
      <w:pPr>
        <w:pStyle w:val="Normaltindrag"/>
      </w:pPr>
      <w:r w:rsidRPr="009A32D6">
        <w:t>Att utlysa specialisttjänster inom åklagarväsendet för familjerelaterat våld skulle höja statusen för åklagare att arbeta inom ämnesområdet våld mot kvinnor och barn, vilket sannolikt skulle medföra att man lättare kunde rekr</w:t>
      </w:r>
      <w:r w:rsidRPr="009A32D6">
        <w:t>y</w:t>
      </w:r>
      <w:r w:rsidRPr="009A32D6">
        <w:t>tera skickliga åklagare till detta viktiga fält. Därmed skulle väsentliga resu</w:t>
      </w:r>
      <w:r w:rsidRPr="009A32D6">
        <w:t>l</w:t>
      </w:r>
      <w:r w:rsidRPr="009A32D6">
        <w:t>tatförbättringar kunna åstadkommas, i enlighet med de av riksdagen angivna prioriteringarna för rättsväsendet.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32D6">
        <w:trPr>
          <w:cantSplit/>
        </w:trPr>
        <w:tc>
          <w:tcPr>
            <w:tcW w:w="3046" w:type="dxa"/>
          </w:tcPr>
          <w:p w:rsidR="005B05E3" w:rsidRPr="009A32D6" w:rsidRDefault="005B05E3">
            <w:pPr>
              <w:pStyle w:val="UnderskriftDatum"/>
              <w:spacing w:before="240"/>
            </w:pPr>
            <w:r w:rsidRPr="009A32D6">
              <w:t>Stockholm den 3 oktober 2007</w:t>
            </w:r>
          </w:p>
        </w:tc>
        <w:tc>
          <w:tcPr>
            <w:tcW w:w="3047" w:type="dxa"/>
          </w:tcPr>
          <w:p w:rsidR="005B05E3" w:rsidRPr="009A32D6" w:rsidRDefault="005B05E3">
            <w:pPr>
              <w:pStyle w:val="Underskrifter"/>
              <w:spacing w:before="240"/>
            </w:pPr>
          </w:p>
        </w:tc>
      </w:tr>
      <w:tr w:rsidR="00000000" w:rsidRPr="009A32D6">
        <w:trPr>
          <w:cantSplit/>
        </w:trPr>
        <w:tc>
          <w:tcPr>
            <w:tcW w:w="3046" w:type="dxa"/>
          </w:tcPr>
          <w:p w:rsidR="005B05E3" w:rsidRPr="009A32D6" w:rsidRDefault="005B05E3">
            <w:pPr>
              <w:pStyle w:val="Underskrifter"/>
            </w:pPr>
            <w:r w:rsidRPr="009A32D6">
              <w:t>Cecilia Wikström i Uppsala (fp)</w:t>
            </w:r>
          </w:p>
        </w:tc>
        <w:tc>
          <w:tcPr>
            <w:tcW w:w="3046" w:type="dxa"/>
          </w:tcPr>
          <w:p w:rsidR="005B05E3" w:rsidRPr="009A32D6" w:rsidRDefault="005B05E3">
            <w:pPr>
              <w:pStyle w:val="Underskrifter"/>
            </w:pPr>
          </w:p>
        </w:tc>
      </w:tr>
    </w:tbl>
    <w:p w:rsidR="005B05E3" w:rsidRPr="009A32D6" w:rsidRDefault="005B05E3">
      <w:pPr>
        <w:pStyle w:val="Normaltindrag"/>
      </w:pPr>
    </w:p>
    <w:sectPr w:rsidR="005B05E3" w:rsidRPr="009A32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5E3" w:rsidRPr="009A32D6" w:rsidRDefault="005B05E3">
      <w:r w:rsidRPr="009A32D6">
        <w:separator/>
      </w:r>
    </w:p>
  </w:endnote>
  <w:endnote w:type="continuationSeparator" w:id="0">
    <w:p w:rsidR="005B05E3" w:rsidRPr="009A32D6" w:rsidRDefault="005B05E3">
      <w:r w:rsidRPr="009A32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5E3" w:rsidRPr="009A32D6" w:rsidRDefault="009A32D6">
    <w:pPr>
      <w:pStyle w:val="Sidfot"/>
    </w:pPr>
    <w:r w:rsidRPr="009A32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353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5E3" w:rsidRDefault="005B05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5E3" w:rsidRDefault="005B05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5E3" w:rsidRPr="009A32D6" w:rsidRDefault="009A32D6">
    <w:pPr>
      <w:pStyle w:val="Sidfot"/>
    </w:pPr>
    <w:r w:rsidRPr="009A32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2284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5E3" w:rsidRDefault="005B05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5E3" w:rsidRDefault="005B05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5E3" w:rsidRPr="009A32D6" w:rsidRDefault="009A32D6">
    <w:pPr>
      <w:pStyle w:val="Sidfot"/>
    </w:pPr>
    <w:r w:rsidRPr="009A32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227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5E3" w:rsidRDefault="005B05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5E3" w:rsidRDefault="005B05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5E3" w:rsidRPr="009A32D6" w:rsidRDefault="005B05E3">
      <w:r w:rsidRPr="009A32D6">
        <w:separator/>
      </w:r>
    </w:p>
  </w:footnote>
  <w:footnote w:type="continuationSeparator" w:id="0">
    <w:p w:rsidR="005B05E3" w:rsidRPr="009A32D6" w:rsidRDefault="005B05E3">
      <w:r w:rsidRPr="009A32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5E3" w:rsidRPr="009A32D6" w:rsidRDefault="009A32D6">
    <w:pPr>
      <w:pStyle w:val="Sidhuvud"/>
    </w:pPr>
    <w:r w:rsidRPr="009A32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876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5E3" w:rsidRDefault="005B05E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5E3" w:rsidRDefault="005B05E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5E3" w:rsidRPr="009A32D6" w:rsidRDefault="009A32D6">
    <w:pPr>
      <w:pStyle w:val="Sidhuvud"/>
    </w:pPr>
    <w:r w:rsidRPr="009A32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698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5E3" w:rsidRDefault="005B05E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5E3" w:rsidRDefault="005B05E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5E3" w:rsidRPr="009A32D6" w:rsidRDefault="005B05E3">
    <w:pPr>
      <w:pStyle w:val="FSHNormal"/>
      <w:tabs>
        <w:tab w:val="right" w:pos="5840"/>
      </w:tabs>
    </w:pPr>
    <w:r w:rsidRPr="009A32D6">
      <w:br/>
    </w:r>
    <w:r w:rsidRPr="009A32D6">
      <w:fldChar w:fldCharType="begin" w:fldLock="1"/>
    </w:r>
    <w:r w:rsidRPr="009A32D6">
      <w:instrText xml:space="preserve"> DOCPROPERTY</w:instrText>
    </w:r>
    <w:r w:rsidRPr="009A32D6">
      <w:rPr>
        <w:sz w:val="18"/>
      </w:rPr>
      <w:instrText xml:space="preserve"> "YearUser" *\charformat </w:instrText>
    </w:r>
    <w:r w:rsidRPr="009A32D6">
      <w:fldChar w:fldCharType="separate"/>
    </w:r>
    <w:r w:rsidRPr="009A32D6">
      <w:t>2007/08</w:t>
    </w:r>
    <w:r w:rsidRPr="009A32D6">
      <w:fldChar w:fldCharType="end"/>
    </w:r>
    <w:r w:rsidRPr="009A32D6">
      <w:t xml:space="preserve"> </w:t>
    </w:r>
    <w:r w:rsidRPr="009A32D6">
      <w:tab/>
      <w:t xml:space="preserve">mnr: </w:t>
    </w:r>
    <w:r w:rsidRPr="009A32D6">
      <w:fldChar w:fldCharType="begin" w:fldLock="1"/>
    </w:r>
    <w:r w:rsidRPr="009A32D6">
      <w:instrText xml:space="preserve"> DOCPROPERTY</w:instrText>
    </w:r>
    <w:r w:rsidRPr="009A32D6">
      <w:rPr>
        <w:sz w:val="18"/>
      </w:rPr>
      <w:instrText xml:space="preserve"> "Motionsnummer" *\charformat </w:instrText>
    </w:r>
    <w:r w:rsidRPr="009A32D6">
      <w:fldChar w:fldCharType="separate"/>
    </w:r>
    <w:r w:rsidRPr="009A32D6">
      <w:t>Ju312</w:t>
    </w:r>
    <w:r w:rsidRPr="009A32D6">
      <w:fldChar w:fldCharType="end"/>
    </w:r>
    <w:r w:rsidRPr="009A32D6">
      <w:br/>
    </w:r>
    <w:r w:rsidRPr="009A32D6">
      <w:fldChar w:fldCharType="begin" w:fldLock="1"/>
    </w:r>
    <w:r w:rsidRPr="009A32D6">
      <w:instrText xml:space="preserve"> DOCPROPERTY</w:instrText>
    </w:r>
    <w:r w:rsidRPr="009A32D6">
      <w:rPr>
        <w:sz w:val="18"/>
      </w:rPr>
      <w:instrText xml:space="preserve"> "Samling" *\charformat </w:instrText>
    </w:r>
    <w:r w:rsidRPr="009A32D6">
      <w:fldChar w:fldCharType="end"/>
    </w:r>
    <w:r w:rsidRPr="009A32D6">
      <w:tab/>
      <w:t xml:space="preserve">pnr: </w:t>
    </w:r>
    <w:r w:rsidRPr="009A32D6">
      <w:fldChar w:fldCharType="begin" w:fldLock="1"/>
    </w:r>
    <w:r w:rsidRPr="009A32D6">
      <w:instrText xml:space="preserve"> DOCPROPERTY</w:instrText>
    </w:r>
    <w:r w:rsidRPr="009A32D6">
      <w:rPr>
        <w:sz w:val="18"/>
      </w:rPr>
      <w:instrText xml:space="preserve"> "Partinummer" *\charformat </w:instrText>
    </w:r>
    <w:r w:rsidRPr="009A32D6">
      <w:fldChar w:fldCharType="separate"/>
    </w:r>
    <w:r w:rsidRPr="009A32D6">
      <w:t>fp1295</w:t>
    </w:r>
    <w:r w:rsidRPr="009A32D6">
      <w:fldChar w:fldCharType="end"/>
    </w:r>
  </w:p>
  <w:p w:rsidR="005B05E3" w:rsidRPr="009A32D6" w:rsidRDefault="005B05E3">
    <w:pPr>
      <w:pStyle w:val="FSHRub1"/>
    </w:pPr>
    <w:r w:rsidRPr="009A32D6">
      <w:t>Motion till riksdagen</w:t>
    </w:r>
    <w:r w:rsidRPr="009A32D6">
      <w:br/>
    </w:r>
    <w:r w:rsidRPr="009A32D6">
      <w:fldChar w:fldCharType="begin" w:fldLock="1"/>
    </w:r>
    <w:r w:rsidRPr="009A32D6">
      <w:instrText xml:space="preserve"> DOCPROPERTY "YearUser" *\charformat </w:instrText>
    </w:r>
    <w:r w:rsidRPr="009A32D6">
      <w:fldChar w:fldCharType="separate"/>
    </w:r>
    <w:r w:rsidRPr="009A32D6">
      <w:t>2007/08</w:t>
    </w:r>
    <w:r w:rsidRPr="009A32D6">
      <w:fldChar w:fldCharType="end"/>
    </w:r>
    <w:r w:rsidRPr="009A32D6">
      <w:t>:</w:t>
    </w:r>
    <w:r w:rsidRPr="009A32D6">
      <w:fldChar w:fldCharType="begin" w:fldLock="1"/>
    </w:r>
    <w:r w:rsidRPr="009A32D6">
      <w:instrText xml:space="preserve"> DOCPROPERTY "Motionsnummer" *\charformat </w:instrText>
    </w:r>
    <w:r w:rsidRPr="009A32D6">
      <w:fldChar w:fldCharType="separate"/>
    </w:r>
    <w:r w:rsidRPr="009A32D6">
      <w:t>Ju312</w:t>
    </w:r>
    <w:r w:rsidRPr="009A32D6">
      <w:fldChar w:fldCharType="end"/>
    </w:r>
  </w:p>
  <w:p w:rsidR="005B05E3" w:rsidRPr="009A32D6" w:rsidRDefault="005B05E3">
    <w:pPr>
      <w:pStyle w:val="FSHNormalS5"/>
    </w:pPr>
    <w:r w:rsidRPr="009A32D6">
      <w:fldChar w:fldCharType="begin" w:fldLock="1"/>
    </w:r>
    <w:r w:rsidRPr="009A32D6">
      <w:instrText xml:space="preserve"> DOCPROPERTY "MotionarText" *\charformat </w:instrText>
    </w:r>
    <w:r w:rsidRPr="009A32D6">
      <w:fldChar w:fldCharType="separate"/>
    </w:r>
    <w:r w:rsidRPr="009A32D6">
      <w:t>av Cecilia Wikström i Uppsala (fp)</w:t>
    </w:r>
    <w:r w:rsidRPr="009A32D6">
      <w:fldChar w:fldCharType="end"/>
    </w:r>
    <w:r w:rsidRPr="009A32D6">
      <w:br/>
    </w:r>
    <w:r w:rsidRPr="009A32D6">
      <w:fldChar w:fldCharType="begin" w:fldLock="1"/>
    </w:r>
    <w:r w:rsidRPr="009A32D6">
      <w:instrText xml:space="preserve"> DOCPROPERTY "SvarFrasKort" *\charformat </w:instrText>
    </w:r>
    <w:r w:rsidRPr="009A32D6">
      <w:fldChar w:fldCharType="end"/>
    </w:r>
  </w:p>
  <w:p w:rsidR="005B05E3" w:rsidRPr="009A32D6" w:rsidRDefault="005B05E3">
    <w:pPr>
      <w:pStyle w:val="FSHTitel"/>
    </w:pPr>
    <w:r w:rsidRPr="009A32D6">
      <w:fldChar w:fldCharType="begin" w:fldLock="1"/>
    </w:r>
    <w:r w:rsidRPr="009A32D6">
      <w:instrText xml:space="preserve"> DOCPROPERTY</w:instrText>
    </w:r>
    <w:r w:rsidRPr="009A32D6">
      <w:rPr>
        <w:sz w:val="18"/>
      </w:rPr>
      <w:instrText xml:space="preserve"> "RubrikSvar" *\charformat </w:instrText>
    </w:r>
    <w:r w:rsidRPr="009A32D6">
      <w:fldChar w:fldCharType="separate"/>
    </w:r>
    <w:r w:rsidRPr="009A32D6">
      <w:t>Specialiståklagare till familjerelaterade brott</w:t>
    </w:r>
    <w:r w:rsidRPr="009A32D6">
      <w:fldChar w:fldCharType="end"/>
    </w:r>
  </w:p>
  <w:p w:rsidR="005B05E3" w:rsidRPr="009A32D6" w:rsidRDefault="005B05E3">
    <w:pPr>
      <w:pStyle w:val="Normal00"/>
    </w:pPr>
  </w:p>
  <w:p w:rsidR="005B05E3" w:rsidRPr="009A32D6" w:rsidRDefault="005B05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2546496">
    <w:abstractNumId w:val="8"/>
  </w:num>
  <w:num w:numId="2" w16cid:durableId="858540554">
    <w:abstractNumId w:val="9"/>
  </w:num>
  <w:num w:numId="3" w16cid:durableId="505169080">
    <w:abstractNumId w:val="8"/>
  </w:num>
  <w:num w:numId="4" w16cid:durableId="47538910">
    <w:abstractNumId w:val="9"/>
  </w:num>
  <w:num w:numId="5" w16cid:durableId="921331254">
    <w:abstractNumId w:val="13"/>
  </w:num>
  <w:num w:numId="6" w16cid:durableId="1881867195">
    <w:abstractNumId w:val="10"/>
  </w:num>
  <w:num w:numId="7" w16cid:durableId="979655473">
    <w:abstractNumId w:val="11"/>
  </w:num>
  <w:num w:numId="8" w16cid:durableId="1098406236">
    <w:abstractNumId w:val="12"/>
  </w:num>
  <w:num w:numId="9" w16cid:durableId="1997875943">
    <w:abstractNumId w:val="8"/>
  </w:num>
  <w:num w:numId="10" w16cid:durableId="617104995">
    <w:abstractNumId w:val="3"/>
  </w:num>
  <w:num w:numId="11" w16cid:durableId="2030793574">
    <w:abstractNumId w:val="2"/>
  </w:num>
  <w:num w:numId="12" w16cid:durableId="1878807645">
    <w:abstractNumId w:val="1"/>
  </w:num>
  <w:num w:numId="13" w16cid:durableId="1261525431">
    <w:abstractNumId w:val="0"/>
  </w:num>
  <w:num w:numId="14" w16cid:durableId="348145748">
    <w:abstractNumId w:val="9"/>
  </w:num>
  <w:num w:numId="15" w16cid:durableId="153036962">
    <w:abstractNumId w:val="7"/>
  </w:num>
  <w:num w:numId="16" w16cid:durableId="437994444">
    <w:abstractNumId w:val="6"/>
  </w:num>
  <w:num w:numId="17" w16cid:durableId="809060892">
    <w:abstractNumId w:val="5"/>
  </w:num>
  <w:num w:numId="18" w16cid:durableId="1455254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B1FDE2A-7EA2-427C-B03C-25F5E340D59B}"/>
  </w:docVars>
  <w:rsids>
    <w:rsidRoot w:val="00163CA8"/>
    <w:rsid w:val="00163CA8"/>
    <w:rsid w:val="005B05E3"/>
    <w:rsid w:val="009A32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C3C5C2-25A6-44F8-88FA-8F366EE7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1976</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fp1295</vt:lpstr>
    </vt:vector>
  </TitlesOfParts>
  <Company>Riksdagen</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fp1295</dc:title>
  <dc:subject>fp1295</dc:subject>
  <dc:creator>Riksdagen</dc:creator>
  <cp:keywords>Riksdagen</cp:keywords>
  <dc:description>TKG-ktrl, MSMQ4mb, PersReg-Distribution mm</dc:description>
  <cp:lastModifiedBy>Lars Brink</cp:lastModifiedBy>
  <cp:revision>2</cp:revision>
  <cp:lastPrinted>2007-11-12T08:36:00Z</cp:lastPrinted>
  <dcterms:created xsi:type="dcterms:W3CDTF">2025-12-17T05:45:00Z</dcterms:created>
  <dcterms:modified xsi:type="dcterms:W3CDTF">2025-12-17T05:45:00Z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Specialiståklagare till familjerelaterade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Specialiståklagare till familjerelaterade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20072008000001020112000012950069</vt:lpwstr>
  </property>
  <property fmtid="{D5CDD505-2E9C-101B-9397-08002B2CF9AE}" pid="47" name="datum">
    <vt:lpwstr>071003</vt:lpwstr>
  </property>
  <property fmtid="{D5CDD505-2E9C-101B-9397-08002B2CF9AE}" pid="48" name="avsändar-e-post">
    <vt:lpwstr>yoav.bartal@riksdagen.se</vt:lpwstr>
  </property>
  <property fmtid="{D5CDD505-2E9C-101B-9397-08002B2CF9AE}" pid="49" name="id">
    <vt:lpwstr>20072008000001020112000012950069</vt:lpwstr>
  </property>
  <property fmtid="{D5CDD505-2E9C-101B-9397-08002B2CF9AE}" pid="50" name="nummer">
    <vt:lpwstr>312</vt:lpwstr>
  </property>
  <property fmtid="{D5CDD505-2E9C-101B-9397-08002B2CF9AE}" pid="51" name="utskottsbeteckning">
    <vt:lpwstr>Ju</vt:lpwstr>
  </property>
  <property fmtid="{D5CDD505-2E9C-101B-9397-08002B2CF9AE}" pid="52" name="GlobalUID">
    <vt:lpwstr>{FF339E31-93F5-477F-B4C3-4E272E1822EC}</vt:lpwstr>
  </property>
  <property fmtid="{D5CDD505-2E9C-101B-9397-08002B2CF9AE}" pid="53" name="Överföringar">
    <vt:i4>0</vt:i4>
  </property>
  <property fmtid="{D5CDD505-2E9C-101B-9397-08002B2CF9AE}" pid="54" name="Checksum">
    <vt:lpwstr>*0004838986321*</vt:lpwstr>
  </property>
  <property fmtid="{D5CDD505-2E9C-101B-9397-08002B2CF9AE}" pid="55" name="skuggnummer">
    <vt:lpwstr>1376</vt:lpwstr>
  </property>
  <property fmtid="{D5CDD505-2E9C-101B-9397-08002B2CF9AE}" pid="56" name="urixVersion">
    <vt:lpwstr>3.2.0.8</vt:lpwstr>
  </property>
  <property fmtid="{D5CDD505-2E9C-101B-9397-08002B2CF9AE}" pid="57" name="urixOrigin">
    <vt:lpwstr>071112 09:36:35.830</vt:lpwstr>
  </property>
  <property fmtid="{D5CDD505-2E9C-101B-9397-08002B2CF9AE}" pid="58" name="urixGuid">
    <vt:lpwstr>{AE852A0E-FAF1-4255-B75C-45BE96B5DF16}</vt:lpwstr>
  </property>
</Properties>
</file>