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4677" w:rsidRPr="0060331C" w:rsidRDefault="00A54677">
      <w:pPr>
        <w:pStyle w:val="Frslagsrubrik"/>
      </w:pPr>
      <w:r w:rsidRPr="0060331C">
        <w:t>Förslag till riksdagsbeslut</w:t>
      </w:r>
    </w:p>
    <w:p w:rsidR="00A54677" w:rsidRPr="0060331C" w:rsidRDefault="00A54677">
      <w:pPr>
        <w:pStyle w:val="Hemstlatt"/>
      </w:pPr>
      <w:r w:rsidRPr="0060331C">
        <w:t>Riksdagen tillkännager för regeringen som sin mening vad som anförs i motionen om bevisföring och förhörsprocess i mötet mellan polis och våldtäktsoffer.</w:t>
      </w:r>
    </w:p>
    <w:p w:rsidR="00A54677" w:rsidRPr="0060331C" w:rsidRDefault="00A54677">
      <w:pPr>
        <w:pStyle w:val="Rubrik1"/>
      </w:pPr>
      <w:r w:rsidRPr="0060331C">
        <w:t>Motivering</w:t>
      </w:r>
    </w:p>
    <w:p w:rsidR="00A54677" w:rsidRPr="0060331C" w:rsidRDefault="00A54677">
      <w:r w:rsidRPr="0060331C">
        <w:t>År 2010 anmäldes 27 200 fall av misshandel/grov misshandel av kvinnor till polisen. Andelen kvinnor som uppger att de upplevt hot eller våld på arbet</w:t>
      </w:r>
      <w:r w:rsidRPr="0060331C">
        <w:t>s</w:t>
      </w:r>
      <w:r w:rsidRPr="0060331C">
        <w:t>platsen har ökat påtagligt.</w:t>
      </w:r>
    </w:p>
    <w:p w:rsidR="00A54677" w:rsidRPr="0060331C" w:rsidRDefault="00A54677">
      <w:pPr>
        <w:pStyle w:val="Normaltindrag"/>
      </w:pPr>
      <w:r w:rsidRPr="0060331C">
        <w:t>Våldtäkter utgör en stor del av de våldsamma hot som kvinnor utsätts för. Mörkertalet är stort vad gäller våldsamma hot. Många av de kvinnor som faktiskt anmäler en våldtäkt stöter på problem eftersom de har svårt att mi</w:t>
      </w:r>
      <w:r w:rsidRPr="0060331C">
        <w:t>n</w:t>
      </w:r>
      <w:r w:rsidRPr="0060331C">
        <w:t>nas var och hur våldtäkten skedde. Detta skapar problem i bevisföringen. Detta resulterar ofta i att målet måste läggas ned.</w:t>
      </w:r>
    </w:p>
    <w:p w:rsidR="00A54677" w:rsidRPr="0060331C" w:rsidRDefault="00A54677">
      <w:pPr>
        <w:pStyle w:val="Normaltindrag"/>
      </w:pPr>
      <w:r w:rsidRPr="0060331C">
        <w:t>Samtidigt finns det starka indicier på att kvinnor som glömt vad som hände under våldtäkten blivit drogade, vilket skapar minnesförlusten. Minnesförlust vid anmälan av våldtäkt kan vara ett tecken på att offret blivit drogat, vilket bör leda till att ett drogtest tas. Drogtest är en viktig del i kedjan av bevis. Det är viktigt att drogtestet görs direkt då vissa droger snabbt försvin</w:t>
      </w:r>
      <w:r w:rsidRPr="0060331C">
        <w:t>ner ur kro</w:t>
      </w:r>
      <w:r w:rsidRPr="0060331C">
        <w:t>p</w:t>
      </w:r>
      <w:r w:rsidRPr="0060331C">
        <w:t>pen.</w:t>
      </w:r>
    </w:p>
    <w:p w:rsidR="00A54677" w:rsidRPr="0060331C" w:rsidRDefault="00A54677">
      <w:pPr>
        <w:pStyle w:val="Normaltindrag"/>
      </w:pPr>
      <w:r w:rsidRPr="0060331C">
        <w:t>Vid det första förhöret med den våldtagna kvinnan kan polisen missa hä</w:t>
      </w:r>
      <w:r w:rsidRPr="0060331C">
        <w:t>n</w:t>
      </w:r>
      <w:r w:rsidRPr="0060331C">
        <w:t>delseförloppet på grund av bristande psykologisk insikt. Med psykologisk handledare som medverkar under förhör, som även skulle kunna fungera som krissamtalspartner, skulle den utsatta kvinnan få bättre förutsättningar att bearbeta det som hänt.</w:t>
      </w:r>
    </w:p>
    <w:p w:rsidR="00A54677" w:rsidRPr="0060331C" w:rsidRDefault="00A54677">
      <w:pPr>
        <w:pStyle w:val="Normaltindrag"/>
      </w:pPr>
      <w:r w:rsidRPr="0060331C">
        <w:t xml:space="preserve">Det är viktigt att den kunskap och forskning som finns om trauma och hur minnet fungerar tas till vara vid bevisföring vid våldtäkt. Det är vanligt att människor minns osammanhängande vid trauman, men minnet kan efter en </w:t>
      </w:r>
      <w:r w:rsidRPr="0060331C">
        <w:lastRenderedPageBreak/>
        <w:t>tid bli bättre vad gäller händelseförloppet. En kvinna kan också känna sig ytterligare kränkt av polisens förhörsfrågor. Därför skulle även förhören fi</w:t>
      </w:r>
      <w:r w:rsidRPr="0060331C">
        <w:t>l</w:t>
      </w:r>
      <w:r w:rsidRPr="0060331C">
        <w:t>mas så att man efteråt kan titta på filmen och göra en psykologisk utvärd</w:t>
      </w:r>
      <w:r w:rsidRPr="0060331C">
        <w:t>e</w:t>
      </w:r>
      <w:r w:rsidRPr="0060331C">
        <w:t>ring.</w:t>
      </w:r>
    </w:p>
    <w:p w:rsidR="00A54677" w:rsidRPr="0060331C" w:rsidRDefault="00A54677">
      <w:pPr>
        <w:pStyle w:val="Normaltindrag"/>
      </w:pPr>
      <w:r w:rsidRPr="0060331C">
        <w:t>Efter ett våldtäktstrauma är det viktigt med snabba insatser, så att den vål</w:t>
      </w:r>
      <w:r w:rsidRPr="0060331C">
        <w:t>d</w:t>
      </w:r>
      <w:r w:rsidRPr="0060331C">
        <w:t>tagna kvinnan kan komma tillbaka till ett vanligt liv igen. Ett samarbete me</w:t>
      </w:r>
      <w:r w:rsidRPr="0060331C">
        <w:t>l</w:t>
      </w:r>
      <w:r w:rsidRPr="0060331C">
        <w:t>lan psykolog och polis skulle här påverka rehabiliteringen positivt.</w:t>
      </w:r>
    </w:p>
    <w:p w:rsidR="00A54677" w:rsidRPr="0060331C" w:rsidRDefault="00A54677">
      <w:pPr>
        <w:pStyle w:val="Normaltindrag"/>
      </w:pPr>
      <w:r w:rsidRPr="0060331C">
        <w:t>Det finns stora behov och flera möjligheter att öka möjligheten för att våldtagna kvinnor ska få en mer rättvis och rättssäker behandling vid poli</w:t>
      </w:r>
      <w:r w:rsidRPr="0060331C">
        <w:t>s</w:t>
      </w:r>
      <w:r w:rsidRPr="0060331C">
        <w:t>förhör. Därför bör nya riktlinjer och lagstiftning för polisens handlingsschema vid förhör av våldtagna övervägas för att möta kvinnors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331C">
        <w:trPr>
          <w:cantSplit/>
        </w:trPr>
        <w:tc>
          <w:tcPr>
            <w:tcW w:w="3046" w:type="dxa"/>
          </w:tcPr>
          <w:p w:rsidR="00A54677" w:rsidRPr="0060331C" w:rsidRDefault="00A54677">
            <w:pPr>
              <w:pStyle w:val="UnderskriftDatum"/>
              <w:spacing w:before="240"/>
            </w:pPr>
            <w:r w:rsidRPr="0060331C">
              <w:t>Stockholm den 28 september 2011</w:t>
            </w:r>
          </w:p>
        </w:tc>
        <w:tc>
          <w:tcPr>
            <w:tcW w:w="3047" w:type="dxa"/>
          </w:tcPr>
          <w:p w:rsidR="00A54677" w:rsidRPr="0060331C" w:rsidRDefault="00A54677">
            <w:pPr>
              <w:pStyle w:val="Underskrifter"/>
              <w:spacing w:before="240"/>
            </w:pPr>
          </w:p>
        </w:tc>
      </w:tr>
      <w:tr w:rsidR="00000000" w:rsidRPr="0060331C">
        <w:trPr>
          <w:cantSplit/>
        </w:trPr>
        <w:tc>
          <w:tcPr>
            <w:tcW w:w="3046" w:type="dxa"/>
          </w:tcPr>
          <w:p w:rsidR="00A54677" w:rsidRPr="0060331C" w:rsidRDefault="00A54677">
            <w:pPr>
              <w:pStyle w:val="Underskrifter"/>
            </w:pPr>
            <w:r w:rsidRPr="0060331C">
              <w:t>Carina Adolfsson Elgestam (S)</w:t>
            </w:r>
          </w:p>
        </w:tc>
        <w:tc>
          <w:tcPr>
            <w:tcW w:w="3046" w:type="dxa"/>
          </w:tcPr>
          <w:p w:rsidR="00A54677" w:rsidRPr="0060331C" w:rsidRDefault="00A54677">
            <w:pPr>
              <w:pStyle w:val="Underskrifter"/>
            </w:pPr>
          </w:p>
        </w:tc>
      </w:tr>
      <w:tr w:rsidR="00000000" w:rsidRPr="0060331C">
        <w:trPr>
          <w:cantSplit/>
        </w:trPr>
        <w:tc>
          <w:tcPr>
            <w:tcW w:w="3046" w:type="dxa"/>
          </w:tcPr>
          <w:p w:rsidR="00A54677" w:rsidRPr="0060331C" w:rsidRDefault="00A54677">
            <w:pPr>
              <w:pStyle w:val="Underskrifter"/>
            </w:pPr>
            <w:r w:rsidRPr="0060331C">
              <w:t>Carina Ohlsson (S)</w:t>
            </w:r>
          </w:p>
        </w:tc>
        <w:tc>
          <w:tcPr>
            <w:tcW w:w="3046" w:type="dxa"/>
          </w:tcPr>
          <w:p w:rsidR="00A54677" w:rsidRPr="0060331C" w:rsidRDefault="00A54677">
            <w:pPr>
              <w:pStyle w:val="Underskrifter"/>
            </w:pPr>
            <w:r w:rsidRPr="0060331C">
              <w:t>Åsa Lindestam (S)</w:t>
            </w:r>
          </w:p>
        </w:tc>
      </w:tr>
      <w:tr w:rsidR="00000000" w:rsidRPr="0060331C">
        <w:trPr>
          <w:cantSplit/>
        </w:trPr>
        <w:tc>
          <w:tcPr>
            <w:tcW w:w="3046" w:type="dxa"/>
          </w:tcPr>
          <w:p w:rsidR="00A54677" w:rsidRPr="0060331C" w:rsidRDefault="00A54677">
            <w:pPr>
              <w:pStyle w:val="Underskrifter"/>
            </w:pPr>
            <w:r w:rsidRPr="0060331C">
              <w:t>Hillevi Larsson (S)</w:t>
            </w:r>
          </w:p>
        </w:tc>
        <w:tc>
          <w:tcPr>
            <w:tcW w:w="3046" w:type="dxa"/>
          </w:tcPr>
          <w:p w:rsidR="00A54677" w:rsidRPr="0060331C" w:rsidRDefault="00A54677">
            <w:pPr>
              <w:pStyle w:val="Underskrifter"/>
            </w:pPr>
            <w:r w:rsidRPr="0060331C">
              <w:t>Monica Green (S)</w:t>
            </w:r>
          </w:p>
        </w:tc>
      </w:tr>
    </w:tbl>
    <w:p w:rsidR="00A54677" w:rsidRPr="0060331C" w:rsidRDefault="00A54677">
      <w:pPr>
        <w:pStyle w:val="Normaltindrag"/>
      </w:pPr>
    </w:p>
    <w:sectPr w:rsidR="00A54677" w:rsidRPr="006033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4677" w:rsidRPr="0060331C" w:rsidRDefault="00A54677">
      <w:r w:rsidRPr="0060331C">
        <w:separator/>
      </w:r>
    </w:p>
  </w:endnote>
  <w:endnote w:type="continuationSeparator" w:id="0">
    <w:p w:rsidR="00A54677" w:rsidRPr="0060331C" w:rsidRDefault="00A54677">
      <w:r w:rsidRPr="006033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677" w:rsidRPr="0060331C" w:rsidRDefault="0060331C">
    <w:pPr>
      <w:pStyle w:val="Sidfot"/>
    </w:pPr>
    <w:r w:rsidRPr="006033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08752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677" w:rsidRDefault="00A546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4677" w:rsidRDefault="00A546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677" w:rsidRPr="0060331C" w:rsidRDefault="0060331C">
    <w:pPr>
      <w:pStyle w:val="Sidfot"/>
    </w:pPr>
    <w:r w:rsidRPr="006033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2762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677" w:rsidRDefault="00A546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4677" w:rsidRDefault="00A546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677" w:rsidRPr="0060331C" w:rsidRDefault="0060331C">
    <w:pPr>
      <w:pStyle w:val="Sidfot"/>
    </w:pPr>
    <w:r w:rsidRPr="006033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5133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677" w:rsidRDefault="00A546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4677" w:rsidRDefault="00A546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4677" w:rsidRPr="0060331C" w:rsidRDefault="00A54677">
      <w:r w:rsidRPr="0060331C">
        <w:separator/>
      </w:r>
    </w:p>
  </w:footnote>
  <w:footnote w:type="continuationSeparator" w:id="0">
    <w:p w:rsidR="00A54677" w:rsidRPr="0060331C" w:rsidRDefault="00A54677">
      <w:r w:rsidRPr="006033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677" w:rsidRPr="0060331C" w:rsidRDefault="0060331C">
    <w:pPr>
      <w:pStyle w:val="Sidhuvud"/>
    </w:pPr>
    <w:r w:rsidRPr="006033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4716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677" w:rsidRDefault="00A546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4677" w:rsidRDefault="00A546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677" w:rsidRPr="0060331C" w:rsidRDefault="0060331C">
    <w:pPr>
      <w:pStyle w:val="Sidhuvud"/>
    </w:pPr>
    <w:r w:rsidRPr="006033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608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677" w:rsidRDefault="00A546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4677" w:rsidRDefault="00A546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677" w:rsidRPr="0060331C" w:rsidRDefault="00A54677">
    <w:pPr>
      <w:pStyle w:val="FSHNormal"/>
      <w:tabs>
        <w:tab w:val="right" w:pos="5840"/>
      </w:tabs>
    </w:pPr>
    <w:r w:rsidRPr="0060331C">
      <w:br/>
    </w:r>
    <w:r w:rsidRPr="0060331C">
      <w:fldChar w:fldCharType="begin" w:fldLock="1"/>
    </w:r>
    <w:r w:rsidRPr="0060331C">
      <w:instrText xml:space="preserve"> DOCPROPERTY</w:instrText>
    </w:r>
    <w:r w:rsidRPr="0060331C">
      <w:rPr>
        <w:sz w:val="18"/>
      </w:rPr>
      <w:instrText xml:space="preserve"> "YearUser" *\charformat </w:instrText>
    </w:r>
    <w:r w:rsidRPr="0060331C">
      <w:fldChar w:fldCharType="separate"/>
    </w:r>
    <w:r w:rsidRPr="0060331C">
      <w:t>2011/12</w:t>
    </w:r>
    <w:r w:rsidRPr="0060331C">
      <w:fldChar w:fldCharType="end"/>
    </w:r>
    <w:r w:rsidRPr="0060331C">
      <w:t xml:space="preserve"> </w:t>
    </w:r>
    <w:r w:rsidRPr="0060331C">
      <w:tab/>
      <w:t xml:space="preserve">mnr: </w:t>
    </w:r>
    <w:r w:rsidRPr="0060331C">
      <w:fldChar w:fldCharType="begin" w:fldLock="1"/>
    </w:r>
    <w:r w:rsidRPr="0060331C">
      <w:instrText xml:space="preserve"> DOCPROPERTY</w:instrText>
    </w:r>
    <w:r w:rsidRPr="0060331C">
      <w:rPr>
        <w:sz w:val="18"/>
      </w:rPr>
      <w:instrText xml:space="preserve"> "Motionsnummer" *\charformat </w:instrText>
    </w:r>
    <w:r w:rsidRPr="0060331C">
      <w:fldChar w:fldCharType="separate"/>
    </w:r>
    <w:r w:rsidRPr="0060331C">
      <w:t>Ju329</w:t>
    </w:r>
    <w:r w:rsidRPr="0060331C">
      <w:fldChar w:fldCharType="end"/>
    </w:r>
    <w:r w:rsidRPr="0060331C">
      <w:br/>
    </w:r>
    <w:r w:rsidRPr="0060331C">
      <w:fldChar w:fldCharType="begin" w:fldLock="1"/>
    </w:r>
    <w:r w:rsidRPr="0060331C">
      <w:instrText xml:space="preserve"> DOCPROPERTY</w:instrText>
    </w:r>
    <w:r w:rsidRPr="0060331C">
      <w:rPr>
        <w:sz w:val="18"/>
      </w:rPr>
      <w:instrText xml:space="preserve"> "Samling" *\charformat </w:instrText>
    </w:r>
    <w:r w:rsidRPr="0060331C">
      <w:fldChar w:fldCharType="end"/>
    </w:r>
    <w:r w:rsidRPr="0060331C">
      <w:tab/>
      <w:t xml:space="preserve">pnr: </w:t>
    </w:r>
    <w:r w:rsidRPr="0060331C">
      <w:fldChar w:fldCharType="begin" w:fldLock="1"/>
    </w:r>
    <w:r w:rsidRPr="0060331C">
      <w:instrText xml:space="preserve"> DOCPROPERTY</w:instrText>
    </w:r>
    <w:r w:rsidRPr="0060331C">
      <w:rPr>
        <w:sz w:val="18"/>
      </w:rPr>
      <w:instrText xml:space="preserve"> "Partinummer" *\charformat </w:instrText>
    </w:r>
    <w:r w:rsidRPr="0060331C">
      <w:fldChar w:fldCharType="separate"/>
    </w:r>
    <w:r w:rsidRPr="0060331C">
      <w:t>S3022</w:t>
    </w:r>
    <w:r w:rsidRPr="0060331C">
      <w:fldChar w:fldCharType="end"/>
    </w:r>
  </w:p>
  <w:p w:rsidR="00A54677" w:rsidRPr="0060331C" w:rsidRDefault="00A54677">
    <w:pPr>
      <w:pStyle w:val="FSHRub1"/>
    </w:pPr>
    <w:r w:rsidRPr="0060331C">
      <w:t>Motion till riksdagen</w:t>
    </w:r>
    <w:r w:rsidRPr="0060331C">
      <w:br/>
    </w:r>
    <w:r w:rsidRPr="0060331C">
      <w:fldChar w:fldCharType="begin" w:fldLock="1"/>
    </w:r>
    <w:r w:rsidRPr="0060331C">
      <w:instrText xml:space="preserve"> DOCPROPERTY "YearUser" *\charformat </w:instrText>
    </w:r>
    <w:r w:rsidRPr="0060331C">
      <w:fldChar w:fldCharType="separate"/>
    </w:r>
    <w:r w:rsidRPr="0060331C">
      <w:t>2011/12</w:t>
    </w:r>
    <w:r w:rsidRPr="0060331C">
      <w:fldChar w:fldCharType="end"/>
    </w:r>
    <w:r w:rsidRPr="0060331C">
      <w:t>:</w:t>
    </w:r>
    <w:r w:rsidRPr="0060331C">
      <w:fldChar w:fldCharType="begin" w:fldLock="1"/>
    </w:r>
    <w:r w:rsidRPr="0060331C">
      <w:instrText xml:space="preserve"> DOCPROPERTY "Motionsnummer" *\charformat </w:instrText>
    </w:r>
    <w:r w:rsidRPr="0060331C">
      <w:fldChar w:fldCharType="separate"/>
    </w:r>
    <w:r w:rsidRPr="0060331C">
      <w:t>Ju329</w:t>
    </w:r>
    <w:r w:rsidRPr="0060331C">
      <w:fldChar w:fldCharType="end"/>
    </w:r>
  </w:p>
  <w:p w:rsidR="00A54677" w:rsidRPr="0060331C" w:rsidRDefault="00A54677">
    <w:pPr>
      <w:pStyle w:val="FSHNormalS5"/>
    </w:pPr>
    <w:r w:rsidRPr="0060331C">
      <w:fldChar w:fldCharType="begin" w:fldLock="1"/>
    </w:r>
    <w:r w:rsidRPr="0060331C">
      <w:instrText xml:space="preserve"> DOCPROPERTY "MotionarText" *\charformat </w:instrText>
    </w:r>
    <w:r w:rsidRPr="0060331C">
      <w:fldChar w:fldCharType="separate"/>
    </w:r>
    <w:r w:rsidRPr="0060331C">
      <w:t>av Carina Adolfsson Elgestam m.fl. (S)</w:t>
    </w:r>
    <w:r w:rsidRPr="0060331C">
      <w:fldChar w:fldCharType="end"/>
    </w:r>
    <w:r w:rsidRPr="0060331C">
      <w:br/>
    </w:r>
    <w:r w:rsidRPr="0060331C">
      <w:fldChar w:fldCharType="begin" w:fldLock="1"/>
    </w:r>
    <w:r w:rsidRPr="0060331C">
      <w:instrText xml:space="preserve"> DOCPROPERTY "SvarFrasKort" *\charformat </w:instrText>
    </w:r>
    <w:r w:rsidRPr="0060331C">
      <w:fldChar w:fldCharType="end"/>
    </w:r>
  </w:p>
  <w:p w:rsidR="00A54677" w:rsidRPr="0060331C" w:rsidRDefault="00A54677">
    <w:pPr>
      <w:pStyle w:val="FSHTitel"/>
    </w:pPr>
    <w:r w:rsidRPr="0060331C">
      <w:fldChar w:fldCharType="begin" w:fldLock="1"/>
    </w:r>
    <w:r w:rsidRPr="0060331C">
      <w:instrText xml:space="preserve"> DOCPROPERTY</w:instrText>
    </w:r>
    <w:r w:rsidRPr="0060331C">
      <w:rPr>
        <w:sz w:val="18"/>
      </w:rPr>
      <w:instrText xml:space="preserve"> "RubrikSvar" *\charformat </w:instrText>
    </w:r>
    <w:r w:rsidRPr="0060331C">
      <w:fldChar w:fldCharType="separate"/>
    </w:r>
    <w:r w:rsidRPr="0060331C">
      <w:t>Kunskap i bevisföring vid våldtäkter</w:t>
    </w:r>
    <w:r w:rsidRPr="0060331C">
      <w:fldChar w:fldCharType="end"/>
    </w:r>
  </w:p>
  <w:p w:rsidR="00A54677" w:rsidRPr="0060331C" w:rsidRDefault="00A54677">
    <w:pPr>
      <w:pStyle w:val="Normal00"/>
    </w:pPr>
  </w:p>
  <w:p w:rsidR="00A54677" w:rsidRPr="0060331C" w:rsidRDefault="00A546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8851759">
    <w:abstractNumId w:val="3"/>
  </w:num>
  <w:num w:numId="2" w16cid:durableId="1544055553">
    <w:abstractNumId w:val="2"/>
  </w:num>
  <w:num w:numId="3" w16cid:durableId="1135220219">
    <w:abstractNumId w:val="1"/>
  </w:num>
  <w:num w:numId="4" w16cid:durableId="2114399085">
    <w:abstractNumId w:val="0"/>
  </w:num>
  <w:num w:numId="5" w16cid:durableId="781264455">
    <w:abstractNumId w:val="7"/>
  </w:num>
  <w:num w:numId="6" w16cid:durableId="804544017">
    <w:abstractNumId w:val="6"/>
  </w:num>
  <w:num w:numId="7" w16cid:durableId="84697086">
    <w:abstractNumId w:val="5"/>
  </w:num>
  <w:num w:numId="8" w16cid:durableId="1812553313">
    <w:abstractNumId w:val="4"/>
  </w:num>
  <w:num w:numId="9" w16cid:durableId="2061400154">
    <w:abstractNumId w:val="8"/>
  </w:num>
  <w:num w:numId="10" w16cid:durableId="1738239076">
    <w:abstractNumId w:val="9"/>
  </w:num>
  <w:num w:numId="11" w16cid:durableId="1977443876">
    <w:abstractNumId w:val="10"/>
  </w:num>
  <w:num w:numId="12" w16cid:durableId="1318730427">
    <w:abstractNumId w:val="13"/>
  </w:num>
  <w:num w:numId="13" w16cid:durableId="1590651809">
    <w:abstractNumId w:val="15"/>
  </w:num>
  <w:num w:numId="14" w16cid:durableId="1242987234">
    <w:abstractNumId w:val="16"/>
  </w:num>
  <w:num w:numId="15" w16cid:durableId="114564984">
    <w:abstractNumId w:val="11"/>
  </w:num>
  <w:num w:numId="16" w16cid:durableId="2099210958">
    <w:abstractNumId w:val="18"/>
  </w:num>
  <w:num w:numId="17" w16cid:durableId="1090469975">
    <w:abstractNumId w:val="17"/>
  </w:num>
  <w:num w:numId="18" w16cid:durableId="477646273">
    <w:abstractNumId w:val="14"/>
  </w:num>
  <w:num w:numId="19" w16cid:durableId="9467370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5C07C81-85A2-4A77-9EA7-95BF2E6091CD},{0B4B3970-BBD9-4A71-B6C2-8655225545FF},{B28A7519-312F-4479-8A3C-FC85B8F29128},{CFFF80BD-BBB8-47EC-A839-C0631728A435},{8EEB4B84-FF04-442A-9A21-DFB9FCCFE1B6}"/>
  </w:docVars>
  <w:rsids>
    <w:rsidRoot w:val="00434AA4"/>
    <w:rsid w:val="00434AA4"/>
    <w:rsid w:val="0060331C"/>
    <w:rsid w:val="00A546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BDCFA7-C863-44D5-96DF-BAF4C6631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2155</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S3022</vt:lpstr>
    </vt:vector>
  </TitlesOfParts>
  <Company>Riksdagen</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S3022</dc:title>
  <dc:subject>S3022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2011-12-01T08:35:00Z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Kunskap i bevisföring vid våldtäkter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 i bevisföring vid våldtäkter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Adolfsson Elgestam m.fl. (S)</vt:lpwstr>
  </property>
  <property fmtid="{D5CDD505-2E9C-101B-9397-08002B2CF9AE}" pid="26" name="MotionarLista">
    <vt:lpwstr>Adolfsson Elgestam, Carina (S)\Ohlsson, Carina (S)\Lindestam, Åsa (S)\Larsson, Hillevi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Carina Ohlsson (S), Åsa Lindestam (S), Hillevi Larsson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20112012000000000083000030220069</vt:lpwstr>
  </property>
  <property fmtid="{D5CDD505-2E9C-101B-9397-08002B2CF9AE}" pid="47" name="datum">
    <vt:lpwstr>110928</vt:lpwstr>
  </property>
  <property fmtid="{D5CDD505-2E9C-101B-9397-08002B2CF9AE}" pid="48" name="avsändar-e-post">
    <vt:lpwstr>birgitte.isberg@riksdagen.se</vt:lpwstr>
  </property>
  <property fmtid="{D5CDD505-2E9C-101B-9397-08002B2CF9AE}" pid="49" name="id">
    <vt:lpwstr>20112012000000000083000030220069</vt:lpwstr>
  </property>
  <property fmtid="{D5CDD505-2E9C-101B-9397-08002B2CF9AE}" pid="50" name="nummer">
    <vt:lpwstr>329</vt:lpwstr>
  </property>
  <property fmtid="{D5CDD505-2E9C-101B-9397-08002B2CF9AE}" pid="51" name="utskottsbeteckning">
    <vt:lpwstr>Ju</vt:lpwstr>
  </property>
  <property fmtid="{D5CDD505-2E9C-101B-9397-08002B2CF9AE}" pid="52" name="GlobalUID">
    <vt:lpwstr>{840D4580-6BE2-402E-9AE8-198B719DCF96}</vt:lpwstr>
  </property>
  <property fmtid="{D5CDD505-2E9C-101B-9397-08002B2CF9AE}" pid="53" name="Överföringar">
    <vt:i4>1</vt:i4>
  </property>
  <property fmtid="{D5CDD505-2E9C-101B-9397-08002B2CF9AE}" pid="54" name="Checksum">
    <vt:lpwstr>*0013516166108*</vt:lpwstr>
  </property>
  <property fmtid="{D5CDD505-2E9C-101B-9397-08002B2CF9AE}" pid="55" name="skuggnummer">
    <vt:lpwstr>1852</vt:lpwstr>
  </property>
  <property fmtid="{D5CDD505-2E9C-101B-9397-08002B2CF9AE}" pid="56" name="urixVersion">
    <vt:lpwstr>4.5.0.25</vt:lpwstr>
  </property>
  <property fmtid="{D5CDD505-2E9C-101B-9397-08002B2CF9AE}" pid="57" name="urixOrigin">
    <vt:lpwstr>111212 08:02:42.655</vt:lpwstr>
  </property>
  <property fmtid="{D5CDD505-2E9C-101B-9397-08002B2CF9AE}" pid="58" name="urixGuid">
    <vt:lpwstr>{9A9EBCE7-8846-42A4-AE80-8C098B577090}</vt:lpwstr>
  </property>
</Properties>
</file>