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20/21</w:t>
            </w:r>
            <w:r w:rsidR="0002367D">
              <w:rPr>
                <w:b/>
              </w:rPr>
              <w:t>:1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BA7345">
            <w:r>
              <w:t>20</w:t>
            </w:r>
            <w:r w:rsidR="00AA2BD4">
              <w:t>20-11-10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A2BD4" w:rsidP="00BA7345">
            <w:r>
              <w:t>11.00</w:t>
            </w:r>
            <w:r w:rsidR="009833EC">
              <w:t>-12.25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:rsidTr="00645284">
        <w:tc>
          <w:tcPr>
            <w:tcW w:w="639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:rsidR="00660EC7" w:rsidRPr="00BD25FD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:rsidR="00F44BE3" w:rsidRDefault="00AA2BD4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Mikael Oscarsson (KD)</w:t>
            </w:r>
            <w:r w:rsidR="00F44BE3">
              <w:rPr>
                <w:snapToGrid w:val="0"/>
              </w:rPr>
              <w:t>, som var den av de närvarande ledamöterna som varit ledamot av riksdagen längst, förklarade sammanträdet öppnat.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:rsidTr="00645284">
        <w:tc>
          <w:tcPr>
            <w:tcW w:w="639" w:type="dxa"/>
          </w:tcPr>
          <w:p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:rsidR="00660EC7" w:rsidRPr="00BD25FD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:rsidTr="00645284">
        <w:tc>
          <w:tcPr>
            <w:tcW w:w="639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:rsidR="00660EC7" w:rsidRPr="00BD25FD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F44BE3" w:rsidRDefault="009833EC" w:rsidP="00F44BE3">
            <w:pPr>
              <w:tabs>
                <w:tab w:val="left" w:pos="1701"/>
              </w:tabs>
              <w:rPr>
                <w:snapToGrid w:val="0"/>
              </w:rPr>
            </w:pPr>
            <w:r w:rsidRPr="009833EC">
              <w:t>Hans Wallmark (M)</w:t>
            </w:r>
            <w:r w:rsidR="002407E3" w:rsidRPr="009833EC">
              <w:rPr>
                <w:snapToGrid w:val="0"/>
              </w:rPr>
              <w:t xml:space="preserve"> </w:t>
            </w:r>
            <w:r w:rsidR="00F43157" w:rsidRPr="009833EC">
              <w:rPr>
                <w:snapToGrid w:val="0"/>
              </w:rPr>
              <w:t xml:space="preserve">valdes </w:t>
            </w:r>
            <w:r w:rsidR="00F43157">
              <w:rPr>
                <w:snapToGrid w:val="0"/>
              </w:rPr>
              <w:t>till ordförande</w:t>
            </w:r>
            <w:r w:rsidR="00F44BE3">
              <w:rPr>
                <w:snapToGrid w:val="0"/>
              </w:rPr>
              <w:t>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645284">
        <w:tc>
          <w:tcPr>
            <w:tcW w:w="639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:rsidR="00660EC7" w:rsidRPr="00BD25FD" w:rsidRDefault="00F44BE3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F44BE3" w:rsidRPr="00781D41" w:rsidRDefault="009833EC" w:rsidP="00F44BE3">
            <w:r w:rsidRPr="009833EC">
              <w:rPr>
                <w:snapToGrid w:val="0"/>
              </w:rPr>
              <w:t>Niklas Karlsson (S)</w:t>
            </w:r>
            <w:r w:rsidR="00826291" w:rsidRPr="009833EC">
              <w:rPr>
                <w:snapToGrid w:val="0"/>
              </w:rPr>
              <w:t xml:space="preserve"> </w:t>
            </w:r>
            <w:r w:rsidR="00F44BE3" w:rsidRPr="00781D41">
              <w:t>valde</w:t>
            </w:r>
            <w:r w:rsidR="007A455B" w:rsidRPr="00781D41">
              <w:t>s</w:t>
            </w:r>
            <w:r w:rsidR="00F44BE3" w:rsidRPr="00781D41">
              <w:t xml:space="preserve"> till vice ordförande. </w:t>
            </w:r>
          </w:p>
          <w:p w:rsidR="00F44BE3" w:rsidRDefault="00F44BE3" w:rsidP="00F44BE3"/>
          <w:p w:rsidR="00F44BE3" w:rsidRDefault="00F44BE3" w:rsidP="00F44BE3">
            <w:r>
              <w:t>Denna paragraf förklarades omedelbart justerad.</w:t>
            </w:r>
          </w:p>
          <w:p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645284">
        <w:tc>
          <w:tcPr>
            <w:tcW w:w="639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874" w:type="dxa"/>
            <w:gridSpan w:val="2"/>
          </w:tcPr>
          <w:p w:rsidR="00246C30" w:rsidRPr="00BD25FD" w:rsidRDefault="00F44BE3" w:rsidP="00246C30">
            <w:pPr>
              <w:rPr>
                <w:b/>
              </w:rPr>
            </w:pPr>
            <w:r>
              <w:rPr>
                <w:b/>
              </w:rPr>
              <w:t>O</w:t>
            </w:r>
            <w:r w:rsidRPr="004F6EC3">
              <w:rPr>
                <w:b/>
              </w:rPr>
              <w:t>rdföranden tar över ledningen av förhandlingarna</w:t>
            </w:r>
          </w:p>
          <w:p w:rsidR="00FC1BCB" w:rsidRDefault="00246C30" w:rsidP="00FC1BCB">
            <w:r>
              <w:t>Ordföranden tackade för visat förtroende och fortsatte ledningen</w:t>
            </w:r>
            <w:r>
              <w:br/>
              <w:t xml:space="preserve">av </w:t>
            </w:r>
            <w:r w:rsidR="007A455B">
              <w:t>sammanträdet</w:t>
            </w:r>
            <w:r>
              <w:t>.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F44BE3" w:rsidTr="009269FA">
        <w:tc>
          <w:tcPr>
            <w:tcW w:w="639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4" w:type="dxa"/>
            <w:gridSpan w:val="2"/>
            <w:shd w:val="clear" w:color="auto" w:fill="auto"/>
          </w:tcPr>
          <w:p w:rsidR="008A0A3E" w:rsidRPr="009269FA" w:rsidRDefault="00E305A0" w:rsidP="008A0A3E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med anledning av proposition </w:t>
            </w:r>
            <w:r w:rsidR="00AA2BD4">
              <w:rPr>
                <w:b/>
                <w:bCs/>
                <w:color w:val="auto"/>
              </w:rPr>
              <w:t>2020/21:22</w:t>
            </w:r>
            <w:r w:rsidRPr="00F52E8C">
              <w:rPr>
                <w:b/>
                <w:bCs/>
                <w:color w:val="auto"/>
              </w:rPr>
              <w:t xml:space="preserve"> Fortsatt svenskt deltagande i Natos utbildnings- och rådgivningsinsats </w:t>
            </w:r>
            <w:r w:rsidRPr="009269FA">
              <w:rPr>
                <w:b/>
                <w:bCs/>
                <w:color w:val="auto"/>
              </w:rPr>
              <w:t>Resolute Support Mission i Afghanistan</w:t>
            </w:r>
          </w:p>
          <w:p w:rsidR="009269FA" w:rsidRDefault="00645284" w:rsidP="009269FA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9269FA">
              <w:rPr>
                <w:rFonts w:eastAsiaTheme="minorHAnsi"/>
                <w:lang w:eastAsia="en-US"/>
              </w:rPr>
              <w:t xml:space="preserve">Utrikesminister Ann Linde, </w:t>
            </w:r>
            <w:r w:rsidR="009269FA" w:rsidRPr="009269FA">
              <w:rPr>
                <w:rFonts w:eastAsiaTheme="minorHAnsi"/>
                <w:lang w:eastAsia="en-US"/>
              </w:rPr>
              <w:t>departementssekreterare</w:t>
            </w:r>
            <w:r w:rsidRPr="009269FA">
              <w:rPr>
                <w:rFonts w:eastAsiaTheme="minorHAnsi"/>
                <w:lang w:eastAsia="en-US"/>
              </w:rPr>
              <w:t xml:space="preserve"> Sofia</w:t>
            </w:r>
            <w:r w:rsidRPr="00645284">
              <w:rPr>
                <w:rFonts w:eastAsiaTheme="minorHAnsi"/>
                <w:lang w:eastAsia="en-US"/>
              </w:rPr>
              <w:t xml:space="preserve"> Bergquist Knutsson och</w:t>
            </w:r>
            <w:r w:rsidR="00396FCB" w:rsidRPr="00645284">
              <w:rPr>
                <w:rFonts w:eastAsiaTheme="minorHAnsi"/>
                <w:lang w:eastAsia="en-US"/>
              </w:rPr>
              <w:t xml:space="preserve"> </w:t>
            </w:r>
            <w:r w:rsidRPr="00645284">
              <w:rPr>
                <w:rFonts w:eastAsiaTheme="minorHAnsi"/>
                <w:lang w:eastAsia="en-US"/>
              </w:rPr>
              <w:t xml:space="preserve">stabschef </w:t>
            </w:r>
            <w:r w:rsidR="00396FCB" w:rsidRPr="00645284">
              <w:rPr>
                <w:rFonts w:eastAsiaTheme="minorHAnsi"/>
                <w:lang w:eastAsia="en-US"/>
              </w:rPr>
              <w:t>Magnus Nilsson</w:t>
            </w:r>
            <w:r w:rsidR="009269FA">
              <w:rPr>
                <w:rFonts w:eastAsiaTheme="minorHAnsi"/>
                <w:lang w:eastAsia="en-US"/>
              </w:rPr>
              <w:t xml:space="preserve"> (</w:t>
            </w:r>
            <w:r w:rsidR="00396FCB" w:rsidRPr="00645284">
              <w:rPr>
                <w:rFonts w:eastAsiaTheme="minorHAnsi"/>
                <w:lang w:eastAsia="en-US"/>
              </w:rPr>
              <w:t>samtliga från Utrikesdepartementet</w:t>
            </w:r>
            <w:r w:rsidR="009269FA">
              <w:rPr>
                <w:rFonts w:eastAsiaTheme="minorHAnsi"/>
                <w:lang w:eastAsia="en-US"/>
              </w:rPr>
              <w:t>)</w:t>
            </w:r>
            <w:r w:rsidR="00396FCB" w:rsidRPr="00645284">
              <w:rPr>
                <w:rFonts w:eastAsiaTheme="minorHAnsi"/>
                <w:lang w:eastAsia="en-US"/>
              </w:rPr>
              <w:t xml:space="preserve">, försvarsminister Peter Hultqvist, </w:t>
            </w:r>
            <w:r w:rsidR="009269FA" w:rsidRPr="009269FA">
              <w:rPr>
                <w:rFonts w:eastAsiaTheme="minorHAnsi"/>
                <w:lang w:eastAsia="en-US"/>
              </w:rPr>
              <w:t>enhetschef</w:t>
            </w:r>
            <w:r w:rsidRPr="00645284">
              <w:rPr>
                <w:rFonts w:eastAsiaTheme="minorHAnsi"/>
                <w:lang w:eastAsia="en-US"/>
              </w:rPr>
              <w:t xml:space="preserve"> Peter Göte och </w:t>
            </w:r>
            <w:r w:rsidR="00396FCB" w:rsidRPr="00645284">
              <w:rPr>
                <w:rFonts w:eastAsiaTheme="minorHAnsi"/>
                <w:lang w:eastAsia="en-US"/>
              </w:rPr>
              <w:t xml:space="preserve">departementssekreterare </w:t>
            </w:r>
            <w:r w:rsidR="006B4DD5" w:rsidRPr="00645284">
              <w:rPr>
                <w:rFonts w:eastAsiaTheme="minorHAnsi"/>
                <w:lang w:eastAsia="en-US"/>
              </w:rPr>
              <w:t xml:space="preserve">Henric </w:t>
            </w:r>
            <w:r w:rsidR="00096B9B" w:rsidRPr="00645284">
              <w:rPr>
                <w:rFonts w:eastAsiaTheme="minorHAnsi"/>
                <w:lang w:eastAsia="en-US"/>
              </w:rPr>
              <w:t>Arnoldsson</w:t>
            </w:r>
            <w:r w:rsidR="009269FA">
              <w:rPr>
                <w:rFonts w:eastAsiaTheme="minorHAnsi"/>
                <w:lang w:eastAsia="en-US"/>
              </w:rPr>
              <w:t xml:space="preserve"> (sa</w:t>
            </w:r>
            <w:r w:rsidR="00396FCB" w:rsidRPr="00645284">
              <w:rPr>
                <w:rFonts w:eastAsiaTheme="minorHAnsi"/>
                <w:lang w:eastAsia="en-US"/>
              </w:rPr>
              <w:t>mtliga från Försvarsdepartementet</w:t>
            </w:r>
            <w:r w:rsidR="009269FA">
              <w:rPr>
                <w:rFonts w:eastAsiaTheme="minorHAnsi"/>
                <w:lang w:eastAsia="en-US"/>
              </w:rPr>
              <w:t>)</w:t>
            </w:r>
            <w:r w:rsidR="00396FCB" w:rsidRPr="00645284">
              <w:rPr>
                <w:rFonts w:eastAsiaTheme="minorHAnsi"/>
                <w:lang w:eastAsia="en-US"/>
              </w:rPr>
              <w:t xml:space="preserve"> och </w:t>
            </w:r>
            <w:r w:rsidRPr="00645284">
              <w:rPr>
                <w:rFonts w:eastAsiaTheme="minorHAnsi"/>
                <w:lang w:eastAsia="en-US"/>
              </w:rPr>
              <w:t>brigadgeneral</w:t>
            </w:r>
            <w:r w:rsidR="00396FCB" w:rsidRPr="00645284">
              <w:rPr>
                <w:rFonts w:eastAsiaTheme="minorHAnsi"/>
                <w:lang w:eastAsia="en-US"/>
              </w:rPr>
              <w:t xml:space="preserve"> </w:t>
            </w:r>
            <w:r w:rsidRPr="00645284">
              <w:rPr>
                <w:rFonts w:eastAsiaTheme="minorHAnsi"/>
                <w:lang w:eastAsia="en-US"/>
              </w:rPr>
              <w:t>Johan Pekkari</w:t>
            </w:r>
            <w:r w:rsidR="00396FCB" w:rsidRPr="00645284">
              <w:rPr>
                <w:rFonts w:eastAsiaTheme="minorHAnsi"/>
                <w:lang w:eastAsia="en-US"/>
              </w:rPr>
              <w:t xml:space="preserve"> och överstelöjtnant Markus Höö</w:t>
            </w:r>
            <w:r w:rsidR="009269FA">
              <w:rPr>
                <w:rFonts w:eastAsiaTheme="minorHAnsi"/>
                <w:lang w:eastAsia="en-US"/>
              </w:rPr>
              <w:t>k (</w:t>
            </w:r>
            <w:r w:rsidR="00396FCB" w:rsidRPr="00645284">
              <w:rPr>
                <w:rFonts w:eastAsiaTheme="minorHAnsi"/>
                <w:lang w:eastAsia="en-US"/>
              </w:rPr>
              <w:t>båda från Försvarsmakten</w:t>
            </w:r>
            <w:r w:rsidR="009269FA">
              <w:rPr>
                <w:rFonts w:eastAsiaTheme="minorHAnsi"/>
                <w:lang w:eastAsia="en-US"/>
              </w:rPr>
              <w:t>)</w:t>
            </w:r>
            <w:r w:rsidR="00396FCB" w:rsidRPr="00645284">
              <w:rPr>
                <w:rFonts w:eastAsiaTheme="minorHAnsi"/>
                <w:lang w:eastAsia="en-US"/>
              </w:rPr>
              <w:t xml:space="preserve"> </w:t>
            </w:r>
            <w:r w:rsidR="00615D30" w:rsidRPr="009269FA">
              <w:rPr>
                <w:snapToGrid w:val="0"/>
              </w:rPr>
              <w:t xml:space="preserve">informerade med anledning av proposition </w:t>
            </w:r>
            <w:r w:rsidR="00AA2BD4" w:rsidRPr="009269FA">
              <w:rPr>
                <w:snapToGrid w:val="0"/>
              </w:rPr>
              <w:t>2020/21:22</w:t>
            </w:r>
            <w:r w:rsidR="00E305A0" w:rsidRPr="009269FA">
              <w:rPr>
                <w:snapToGrid w:val="0"/>
              </w:rPr>
              <w:t xml:space="preserve"> Fortsatt svenskt deltagande i Natos utbildnings- och rådgivningsinsats Resolute Support Mission i Afghanistan.</w:t>
            </w:r>
            <w:r w:rsidR="009269FA">
              <w:rPr>
                <w:snapToGrid w:val="0"/>
              </w:rPr>
              <w:t xml:space="preserve"> </w:t>
            </w:r>
          </w:p>
          <w:p w:rsidR="00BC0D84" w:rsidRPr="00AA2BD4" w:rsidRDefault="00F44BE3" w:rsidP="009269FA">
            <w:pPr>
              <w:widowControl/>
              <w:autoSpaceDE w:val="0"/>
              <w:autoSpaceDN w:val="0"/>
              <w:adjustRightInd w:val="0"/>
              <w:spacing w:after="120"/>
            </w:pPr>
            <w:r w:rsidRPr="009269FA">
              <w:rPr>
                <w:snapToGrid w:val="0"/>
              </w:rPr>
              <w:t>Ledamöternas frågor besvarades.</w:t>
            </w:r>
          </w:p>
        </w:tc>
      </w:tr>
      <w:tr w:rsidR="000A7D70" w:rsidTr="00645284">
        <w:tc>
          <w:tcPr>
            <w:tcW w:w="639" w:type="dxa"/>
          </w:tcPr>
          <w:p w:rsidR="000A7D70" w:rsidRDefault="000A7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874" w:type="dxa"/>
            <w:gridSpan w:val="2"/>
          </w:tcPr>
          <w:p w:rsidR="00E305A0" w:rsidRPr="00063D8D" w:rsidRDefault="00E305A0" w:rsidP="00E305A0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 xml:space="preserve">Information från Utrikesdepartementet, Försvarsdepartementet och Försvarsmakten med anledning av proposition </w:t>
            </w:r>
            <w:r w:rsidR="00AA2BD4">
              <w:rPr>
                <w:b/>
                <w:bCs/>
                <w:color w:val="auto"/>
              </w:rPr>
              <w:t>2020/21:21</w:t>
            </w:r>
            <w:r>
              <w:rPr>
                <w:b/>
                <w:bCs/>
                <w:color w:val="auto"/>
              </w:rPr>
              <w:t xml:space="preserve"> </w:t>
            </w: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</w:p>
          <w:p w:rsidR="003C102B" w:rsidRPr="00615D30" w:rsidRDefault="009269FA" w:rsidP="003C102B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9269FA">
              <w:rPr>
                <w:rFonts w:eastAsiaTheme="minorHAnsi"/>
                <w:lang w:eastAsia="en-US"/>
              </w:rPr>
              <w:t>Utrikesminister Ann Linde, departementssekreterare Sofia</w:t>
            </w:r>
            <w:r w:rsidRPr="00645284">
              <w:rPr>
                <w:rFonts w:eastAsiaTheme="minorHAnsi"/>
                <w:lang w:eastAsia="en-US"/>
              </w:rPr>
              <w:t xml:space="preserve"> Bergquist Knutsson och stabschef Magnus Nilsson</w:t>
            </w:r>
            <w:r>
              <w:rPr>
                <w:rFonts w:eastAsiaTheme="minorHAnsi"/>
                <w:lang w:eastAsia="en-US"/>
              </w:rPr>
              <w:t xml:space="preserve"> (</w:t>
            </w:r>
            <w:r w:rsidRPr="00645284">
              <w:rPr>
                <w:rFonts w:eastAsiaTheme="minorHAnsi"/>
                <w:lang w:eastAsia="en-US"/>
              </w:rPr>
              <w:t>samtliga från Utrikesdepartementet</w:t>
            </w:r>
            <w:r>
              <w:rPr>
                <w:rFonts w:eastAsiaTheme="minorHAnsi"/>
                <w:lang w:eastAsia="en-US"/>
              </w:rPr>
              <w:t>)</w:t>
            </w:r>
            <w:r w:rsidRPr="00645284">
              <w:rPr>
                <w:rFonts w:eastAsiaTheme="minorHAnsi"/>
                <w:lang w:eastAsia="en-US"/>
              </w:rPr>
              <w:t xml:space="preserve">, försvarsminister Peter Hultqvist, </w:t>
            </w:r>
            <w:r w:rsidRPr="009269FA">
              <w:rPr>
                <w:rFonts w:eastAsiaTheme="minorHAnsi"/>
                <w:lang w:eastAsia="en-US"/>
              </w:rPr>
              <w:t>enhetschef</w:t>
            </w:r>
            <w:r w:rsidRPr="00645284">
              <w:rPr>
                <w:rFonts w:eastAsiaTheme="minorHAnsi"/>
                <w:lang w:eastAsia="en-US"/>
              </w:rPr>
              <w:t xml:space="preserve"> Peter Göte och departementssekreterare Henric Arnoldsson</w:t>
            </w:r>
            <w:r>
              <w:rPr>
                <w:rFonts w:eastAsiaTheme="minorHAnsi"/>
                <w:lang w:eastAsia="en-US"/>
              </w:rPr>
              <w:t xml:space="preserve"> (sa</w:t>
            </w:r>
            <w:r w:rsidRPr="00645284">
              <w:rPr>
                <w:rFonts w:eastAsiaTheme="minorHAnsi"/>
                <w:lang w:eastAsia="en-US"/>
              </w:rPr>
              <w:t xml:space="preserve">mtliga från </w:t>
            </w:r>
            <w:r w:rsidRPr="009269FA">
              <w:rPr>
                <w:snapToGrid w:val="0"/>
              </w:rPr>
              <w:t>Försvarsdepartementet) och brigadgeneral Johan Pekkari och överstelöjtnant Markus Höök (båda från Försvarsmakten) i</w:t>
            </w:r>
            <w:r w:rsidR="00BA7345" w:rsidRPr="00645284">
              <w:rPr>
                <w:snapToGrid w:val="0"/>
              </w:rPr>
              <w:t>nformerade med anledning av p</w:t>
            </w:r>
            <w:r w:rsidR="00826291" w:rsidRPr="00645284">
              <w:rPr>
                <w:snapToGrid w:val="0"/>
              </w:rPr>
              <w:t xml:space="preserve">roposition </w:t>
            </w:r>
            <w:r w:rsidR="00AA2BD4" w:rsidRPr="00645284">
              <w:rPr>
                <w:snapToGrid w:val="0"/>
              </w:rPr>
              <w:t>2020/21:21</w:t>
            </w:r>
            <w:r w:rsidR="00E305A0" w:rsidRPr="00645284">
              <w:rPr>
                <w:snapToGrid w:val="0"/>
              </w:rPr>
              <w:t xml:space="preserve"> Fortsatt svenskt deltagande </w:t>
            </w:r>
            <w:r w:rsidR="00E305A0" w:rsidRPr="00826291">
              <w:rPr>
                <w:snapToGrid w:val="0"/>
              </w:rPr>
              <w:t>i den militära utbildningsinsatsen i Irak</w:t>
            </w:r>
            <w:r w:rsidR="00E305A0">
              <w:rPr>
                <w:snapToGrid w:val="0"/>
              </w:rPr>
              <w:t>.</w:t>
            </w:r>
          </w:p>
          <w:p w:rsidR="009269FA" w:rsidRPr="009269FA" w:rsidRDefault="009014FD" w:rsidP="009269FA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9269FA">
              <w:rPr>
                <w:snapToGrid w:val="0"/>
              </w:rPr>
              <w:t>Ledamöternas frågor besvarades.</w:t>
            </w:r>
          </w:p>
        </w:tc>
      </w:tr>
      <w:tr w:rsidR="00273595" w:rsidTr="00645284">
        <w:tc>
          <w:tcPr>
            <w:tcW w:w="639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874" w:type="dxa"/>
            <w:gridSpan w:val="2"/>
          </w:tcPr>
          <w:p w:rsidR="00273595" w:rsidRPr="00BC0D84" w:rsidRDefault="00273595" w:rsidP="00273595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med anledning av proposition </w:t>
            </w:r>
            <w:r w:rsidR="00AA2BD4">
              <w:rPr>
                <w:b/>
                <w:bCs/>
                <w:color w:val="auto"/>
              </w:rPr>
              <w:t>2020/21:32</w:t>
            </w:r>
            <w:r w:rsidRPr="0061454E">
              <w:rPr>
                <w:b/>
                <w:bCs/>
                <w:color w:val="auto"/>
              </w:rPr>
              <w:t xml:space="preserve"> Svenskt deltagande i Förenta nationernas stabilisteringsinsats i Mali</w:t>
            </w:r>
          </w:p>
          <w:p w:rsidR="001019D5" w:rsidRDefault="00645284" w:rsidP="001019D5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645284">
              <w:rPr>
                <w:rFonts w:eastAsiaTheme="minorHAnsi"/>
                <w:lang w:eastAsia="en-US"/>
              </w:rPr>
              <w:t xml:space="preserve">Utrikesminister Ann Linde, </w:t>
            </w:r>
            <w:r w:rsidR="009269FA" w:rsidRPr="009269FA">
              <w:rPr>
                <w:rFonts w:eastAsiaTheme="minorHAnsi"/>
                <w:lang w:eastAsia="en-US"/>
              </w:rPr>
              <w:t>kansliråd</w:t>
            </w:r>
            <w:r w:rsidRPr="00645284">
              <w:rPr>
                <w:rFonts w:eastAsiaTheme="minorHAnsi"/>
                <w:lang w:eastAsia="en-US"/>
              </w:rPr>
              <w:t xml:space="preserve"> Christina Weibull och stabschef Magnus Nilsson</w:t>
            </w:r>
            <w:r w:rsidR="009269FA">
              <w:rPr>
                <w:rFonts w:eastAsiaTheme="minorHAnsi"/>
                <w:lang w:eastAsia="en-US"/>
              </w:rPr>
              <w:t xml:space="preserve"> (</w:t>
            </w:r>
            <w:r w:rsidRPr="00645284">
              <w:rPr>
                <w:rFonts w:eastAsiaTheme="minorHAnsi"/>
                <w:lang w:eastAsia="en-US"/>
              </w:rPr>
              <w:t>samtliga från Utrikesdepartementet</w:t>
            </w:r>
            <w:r w:rsidR="009269FA">
              <w:rPr>
                <w:rFonts w:eastAsiaTheme="minorHAnsi"/>
                <w:lang w:eastAsia="en-US"/>
              </w:rPr>
              <w:t xml:space="preserve">), </w:t>
            </w:r>
            <w:r w:rsidRPr="00645284">
              <w:rPr>
                <w:rFonts w:eastAsiaTheme="minorHAnsi"/>
                <w:lang w:eastAsia="en-US"/>
              </w:rPr>
              <w:t xml:space="preserve">försvarsminister Peter Hultqvist, </w:t>
            </w:r>
            <w:r w:rsidR="009269FA" w:rsidRPr="009269FA">
              <w:rPr>
                <w:rFonts w:eastAsiaTheme="minorHAnsi"/>
                <w:lang w:eastAsia="en-US"/>
              </w:rPr>
              <w:t>enhetschef</w:t>
            </w:r>
            <w:r w:rsidRPr="00645284">
              <w:rPr>
                <w:rFonts w:eastAsiaTheme="minorHAnsi"/>
                <w:lang w:eastAsia="en-US"/>
              </w:rPr>
              <w:t xml:space="preserve"> Peter Göte och departementssekreterare Henric Arnoldsson</w:t>
            </w:r>
            <w:r w:rsidR="009269FA">
              <w:rPr>
                <w:rFonts w:eastAsiaTheme="minorHAnsi"/>
                <w:lang w:eastAsia="en-US"/>
              </w:rPr>
              <w:t xml:space="preserve"> (</w:t>
            </w:r>
            <w:r w:rsidRPr="00645284">
              <w:rPr>
                <w:rFonts w:eastAsiaTheme="minorHAnsi"/>
                <w:lang w:eastAsia="en-US"/>
              </w:rPr>
              <w:t>samtliga från Försvarsdepartementet</w:t>
            </w:r>
            <w:r w:rsidR="009269FA">
              <w:rPr>
                <w:rFonts w:eastAsiaTheme="minorHAnsi"/>
                <w:lang w:eastAsia="en-US"/>
              </w:rPr>
              <w:t>)</w:t>
            </w:r>
            <w:r w:rsidRPr="00645284">
              <w:rPr>
                <w:rFonts w:eastAsiaTheme="minorHAnsi"/>
                <w:lang w:eastAsia="en-US"/>
              </w:rPr>
              <w:t xml:space="preserve"> och brigadgeneral Johan Pekkari och överstelöjtnant Markus Höök</w:t>
            </w:r>
            <w:r w:rsidR="009269FA">
              <w:rPr>
                <w:rFonts w:eastAsiaTheme="minorHAnsi"/>
                <w:lang w:eastAsia="en-US"/>
              </w:rPr>
              <w:t xml:space="preserve"> (</w:t>
            </w:r>
            <w:r w:rsidRPr="00645284">
              <w:rPr>
                <w:rFonts w:eastAsiaTheme="minorHAnsi"/>
                <w:lang w:eastAsia="en-US"/>
              </w:rPr>
              <w:t>båda från Försvarsmakten</w:t>
            </w:r>
            <w:r w:rsidR="009269FA">
              <w:rPr>
                <w:rFonts w:eastAsiaTheme="minorHAnsi"/>
                <w:lang w:eastAsia="en-US"/>
              </w:rPr>
              <w:t>)</w:t>
            </w:r>
            <w:r w:rsidRPr="00645284">
              <w:rPr>
                <w:rFonts w:eastAsiaTheme="minorHAnsi"/>
                <w:lang w:eastAsia="en-US"/>
              </w:rPr>
              <w:t xml:space="preserve"> </w:t>
            </w:r>
            <w:r w:rsidR="00273595" w:rsidRPr="00645284">
              <w:rPr>
                <w:snapToGrid w:val="0"/>
              </w:rPr>
              <w:t xml:space="preserve">informerade med anledning </w:t>
            </w:r>
            <w:r w:rsidR="00273595" w:rsidRPr="00063D8D">
              <w:rPr>
                <w:snapToGrid w:val="0"/>
              </w:rPr>
              <w:t xml:space="preserve">av </w:t>
            </w:r>
            <w:r w:rsidR="00273595">
              <w:rPr>
                <w:snapToGrid w:val="0"/>
              </w:rPr>
              <w:t>p</w:t>
            </w:r>
            <w:r w:rsidR="00273595" w:rsidRPr="00826291">
              <w:rPr>
                <w:snapToGrid w:val="0"/>
              </w:rPr>
              <w:t>roposition</w:t>
            </w:r>
            <w:r w:rsidR="00AA2BD4">
              <w:rPr>
                <w:snapToGrid w:val="0"/>
              </w:rPr>
              <w:t xml:space="preserve"> 2020/21:32 </w:t>
            </w:r>
            <w:r w:rsidR="00273595" w:rsidRPr="00F52E8C">
              <w:rPr>
                <w:snapToGrid w:val="0"/>
              </w:rPr>
              <w:t>Svenskt deltagande i Förenta nationernas stabiliseringsinsats i Mali.</w:t>
            </w:r>
          </w:p>
          <w:p w:rsidR="00273595" w:rsidRPr="009269FA" w:rsidRDefault="00273595" w:rsidP="009269FA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>
              <w:t>Ledamöternas frågor besvarades.</w:t>
            </w:r>
          </w:p>
        </w:tc>
      </w:tr>
      <w:tr w:rsidR="00273595" w:rsidTr="00645284">
        <w:tc>
          <w:tcPr>
            <w:tcW w:w="639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874" w:type="dxa"/>
            <w:gridSpan w:val="2"/>
          </w:tcPr>
          <w:p w:rsidR="0032209E" w:rsidRDefault="00AA2BD4" w:rsidP="0032209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2BD4">
              <w:rPr>
                <w:b/>
              </w:rPr>
              <w:t>Mottagande av motioner</w:t>
            </w: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AA2BD4">
              <w:rPr>
                <w:snapToGrid w:val="0"/>
              </w:rPr>
              <w:t>beslutade att ta emot följande motioner:</w:t>
            </w:r>
          </w:p>
          <w:p w:rsidR="00AA2BD4" w:rsidRDefault="00AA2BD4" w:rsidP="00AA2BD4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från utrikesutskottet</w:t>
            </w:r>
            <w:r w:rsidR="00BB37E1">
              <w:rPr>
                <w:snapToGrid w:val="0"/>
              </w:rPr>
              <w:t xml:space="preserve">, </w:t>
            </w:r>
            <w:r w:rsidR="00BB37E1" w:rsidRPr="00B3185C">
              <w:rPr>
                <w:bCs/>
                <w:snapToGrid w:val="0"/>
                <w:color w:val="000000" w:themeColor="text1"/>
              </w:rPr>
              <w:t>under förutsättning av detta utskotts medgivande</w:t>
            </w:r>
            <w:r>
              <w:rPr>
                <w:snapToGrid w:val="0"/>
              </w:rPr>
              <w:t>:</w:t>
            </w:r>
            <w:r w:rsidR="00664267">
              <w:t xml:space="preserve"> </w:t>
            </w:r>
            <w:r w:rsidR="00664267" w:rsidRPr="00630377">
              <w:rPr>
                <w:bCs/>
                <w:snapToGrid w:val="0"/>
                <w:color w:val="000000" w:themeColor="text1"/>
              </w:rPr>
              <w:t xml:space="preserve">2019/20:219 av Håkan Svenneling m.fl. (V) yrkande 2, 2019/20:529 av Désirée Pethrus (KD) yrkande 4 och 5, 2019/20:671 av Roger Richthoff m.fl. (SD) yrkande 9, 2019/20:750 av Björn Söder m.fl. (SD) yrkande 3, 4 och 5, 2019/20:775 av Markus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Wiechel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m.fl. (SD) yrkande 4, 2019/20:1290 av Magdalena Schröder (M), 2019/20:1470 av Annicka Engblom (M), 2019/20:1655 av Marta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Obminska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(M), 2019/20:1966 av Robert Hannah (L), 2019/20:1986 av Lars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Hjälmered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(M), 2019/20:2279 av Sten Bergheden (M) yrkande 2, 2019/20:2660 av Lars Püss (M), 2019/20:2740 av Fredrik Malm m.fl. (L) yrkande 1 och 2, 2019/20:2818 av Lars Adaktusson m.fl. (KD) yrkande 2, 12, 13, 17, 23 och 25, 2019/20:2819 av Mikael Oscarsson m.fl. (KD) yrkande 6, 9 och 11, 2019/20:2830 av Ulf Kristersson m.fl. (M) yrkande 2, 3, 4 och 9, 2019/20:2893 av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Boriana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Åberg (M), 2019/20:2899 av Edward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Riedl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(M), 2019/20:2900 av Edward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Riedl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(M), 2019/20:3261 av Kerstin Lundgren m.fl. (C) yrkande 1, 2 och 12, 2020/21:170 av Yasmine Posio m.fl. (V) yrkande 8 och 9,</w:t>
            </w:r>
            <w:r w:rsidR="00664267">
              <w:rPr>
                <w:bCs/>
                <w:snapToGrid w:val="0"/>
                <w:color w:val="000000" w:themeColor="text1"/>
              </w:rPr>
              <w:t xml:space="preserve"> </w:t>
            </w:r>
            <w:r w:rsidR="00664267" w:rsidRPr="00630377">
              <w:rPr>
                <w:bCs/>
                <w:snapToGrid w:val="0"/>
                <w:color w:val="000000" w:themeColor="text1"/>
              </w:rPr>
              <w:t xml:space="preserve">2020/21:597 av Håkan Svenneling m.fl. (V) yrkande 8, 16, 17, 18, 19, 20, och 21, 2020/21:671 av Björn </w:t>
            </w:r>
            <w:r w:rsidR="00664267" w:rsidRPr="00630377">
              <w:rPr>
                <w:bCs/>
                <w:snapToGrid w:val="0"/>
                <w:color w:val="000000" w:themeColor="text1"/>
              </w:rPr>
              <w:lastRenderedPageBreak/>
              <w:t xml:space="preserve">Söder m.fl. (SD) yrkande 3, 2020/21:677 av Björn Söder m.fl. (SD) yrkande 1, 3, 4, 5 och 24, 2020/21:1205 av Edward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Riedl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(M), 2020/21:1508 av Robert Hannah (L), 2020/21:1625 av Laila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Naraghi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m.fl. (S), 2020/21:1626 av Laila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Naraghi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m.fl. (S), 2020/21:1703 av Mikael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Damsgaard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(M) yrkande 4, 2020/21:1807 av Kalle Olsson och Anna-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Caren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Sätherberg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(båda S), 2020/21:1881 av Joakim Järrebring och Aylin Fazelian (båda S), 2020/21:1900 av Johan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Büser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och Gunilla Carlsson (båda S), 2020/21:2252 av Lars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Hjälmered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(M), 2020/21:2259 av Sten Bergheden (M) yrkande 2, 2020/21:2551 av Mats Nordberg m.fl. (SD) yrkande 13, 2020/21:2708 av Maria Gardfjell och Amanda Palmstierna (båda MP) yrkande 2, 2020/21:2775 av Mikael Oscarsson m.fl. (KD) yrkande 9, 2020/21:2776 av Lars Adaktusson m.fl. (KD) yrkande 2, 17, 22, 26 och 28, 2020/21:2942 av Kerstin Lundgren m.fl. (C) yrkande 1 och 2, 2020/21:3010 av Lars Püss m.fl. (M), 2020/21:3040 av Annicka Engblom (M), 2020/21:3204 av Hans Wallmark m.fl. (M) yrkande 15 och 18, 2020/21:3207 av Jessika Roswall m.fl. (M) yrkande 4, 2020/21:3240 av Fredrik Malm m.fl. (L) yrkande 1 och 2, 2020/21:3367 av Ulf Kristersson m.fl. (M) yrkande 7, 2020/21:3444 av Pål Jonson m.fl. (M) yrkande 7, 2020/21:3445 av Hans Wallmark m.fl. (M) yrkande 1, 2, 3, 6 7, 8, 10 och 11, 20/21:3734 av Björ</w:t>
            </w:r>
            <w:bookmarkStart w:id="0" w:name="_GoBack"/>
            <w:bookmarkEnd w:id="0"/>
            <w:r w:rsidR="00664267" w:rsidRPr="00630377">
              <w:rPr>
                <w:bCs/>
                <w:snapToGrid w:val="0"/>
                <w:color w:val="000000" w:themeColor="text1"/>
              </w:rPr>
              <w:t xml:space="preserve">n Söder m.fl. (SD) yrkande 1, 2, 3, 4 och 5, 20/21:3741 av Håkan Svenneling m.fl. (V), 20/21: 649 av Björn Söder m.fl. (SD) yrkande 1, 2, 3, 4 och 5, 20/21:669 av Markus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Wiechel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m.fl. (SD) yrkande 1 och 2, 19/20:755 (SD) av Markus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Wiechel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m.fl. (SD) yrkande 1 och 2, 2020/21:649 av Björn Söder m.fl. (SD) yrkande 7, 8 och 9, 2020/21:3736 av Björn Söder m.fl. (SD), 1, 2 och 3, 2020/21:3742 av Hans Wallmark m.fl. (M) yrkande 1 och 2,</w:t>
            </w:r>
            <w:r w:rsidR="00664267">
              <w:rPr>
                <w:bCs/>
                <w:snapToGrid w:val="0"/>
                <w:color w:val="000000" w:themeColor="text1"/>
              </w:rPr>
              <w:t xml:space="preserve"> </w:t>
            </w:r>
            <w:r w:rsidR="00664267" w:rsidRPr="00630377">
              <w:rPr>
                <w:bCs/>
                <w:snapToGrid w:val="0"/>
                <w:color w:val="000000" w:themeColor="text1"/>
              </w:rPr>
              <w:t xml:space="preserve">2020/21:3735 av Björn Söder m.fl. (SD), 2020/21:3744 av Håkan Svenneling m.fl. (V) yrkande 1, 2, 3 och 4, 2020/21:3745 av Hans Wallmark m.fl. (M) yrkande 1, 2 och 3, 2020/21:649 av Björn Söder m.fl. (SD) yrkande 6, 2020/21:2422 av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Azadeh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Rojhan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Gustafsson och Alexandra Völker (båda S), 2020/21:2423 av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Azadeh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</w:t>
            </w:r>
            <w:proofErr w:type="spellStart"/>
            <w:r w:rsidR="00664267" w:rsidRPr="00630377">
              <w:rPr>
                <w:bCs/>
                <w:snapToGrid w:val="0"/>
                <w:color w:val="000000" w:themeColor="text1"/>
              </w:rPr>
              <w:t>Rojhan</w:t>
            </w:r>
            <w:proofErr w:type="spellEnd"/>
            <w:r w:rsidR="00664267" w:rsidRPr="00630377">
              <w:rPr>
                <w:bCs/>
                <w:snapToGrid w:val="0"/>
                <w:color w:val="000000" w:themeColor="text1"/>
              </w:rPr>
              <w:t xml:space="preserve"> Gustafsson och Alexandra Völker (båda S)</w:t>
            </w:r>
            <w:r w:rsidR="00664267">
              <w:rPr>
                <w:bCs/>
                <w:snapToGrid w:val="0"/>
                <w:color w:val="000000" w:themeColor="text1"/>
              </w:rPr>
              <w:t xml:space="preserve">, </w:t>
            </w:r>
            <w:r w:rsidR="00664267" w:rsidRPr="00515D0F">
              <w:rPr>
                <w:bCs/>
                <w:snapToGrid w:val="0"/>
                <w:color w:val="000000" w:themeColor="text1"/>
              </w:rPr>
              <w:t>2020/21:877 av Roger Richthoff m.fl. (SD) yrkande 5</w:t>
            </w:r>
            <w:r w:rsidR="00664267">
              <w:rPr>
                <w:bCs/>
                <w:snapToGrid w:val="0"/>
                <w:color w:val="000000" w:themeColor="text1"/>
              </w:rPr>
              <w:t>.</w:t>
            </w:r>
          </w:p>
          <w:p w:rsidR="00A1121A" w:rsidRDefault="00A1121A" w:rsidP="00BD25FD">
            <w:pPr>
              <w:pStyle w:val="Liststycke"/>
              <w:tabs>
                <w:tab w:val="left" w:pos="1701"/>
              </w:tabs>
              <w:rPr>
                <w:snapToGrid w:val="0"/>
              </w:rPr>
            </w:pPr>
          </w:p>
          <w:p w:rsidR="00AA2BD4" w:rsidRPr="00AA2BD4" w:rsidRDefault="00AA2BD4" w:rsidP="00AA2BD4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från försvarsutskottet: </w:t>
            </w:r>
            <w:r w:rsidR="003B1643" w:rsidRPr="00B3185C">
              <w:rPr>
                <w:bCs/>
                <w:snapToGrid w:val="0"/>
                <w:color w:val="000000" w:themeColor="text1"/>
              </w:rPr>
              <w:t>2020/21:677 av Björn Söder m.fl. (SD) yrkande 2, 2020/21:2775 av Mikael Oscarsson m.fl. (KD) yrkandena 8 och 11, 2020/21:2776 av Lars Adaktusson m.fl. (KD) yrkande 8</w:t>
            </w:r>
            <w:r w:rsidR="003B1643">
              <w:rPr>
                <w:bCs/>
                <w:snapToGrid w:val="0"/>
                <w:color w:val="000000" w:themeColor="text1"/>
              </w:rPr>
              <w:t xml:space="preserve">, </w:t>
            </w:r>
            <w:r w:rsidR="003B1643" w:rsidRPr="00B3185C">
              <w:rPr>
                <w:bCs/>
                <w:snapToGrid w:val="0"/>
                <w:color w:val="000000" w:themeColor="text1"/>
              </w:rPr>
              <w:t>2020/21:3743 av Hanna Gunnarsson m.fl. (V) yrkandena 5, 7–10 och 21, 2020/21:3747 av Pål Jonson m.fl. (M, KD) yrkande 2</w:t>
            </w:r>
            <w:r w:rsidR="003B1643">
              <w:rPr>
                <w:bCs/>
                <w:snapToGrid w:val="0"/>
                <w:color w:val="000000" w:themeColor="text1"/>
              </w:rPr>
              <w:t xml:space="preserve"> samt </w:t>
            </w:r>
            <w:r w:rsidR="003B1643" w:rsidRPr="00B3185C">
              <w:rPr>
                <w:bCs/>
                <w:snapToGrid w:val="0"/>
                <w:color w:val="000000" w:themeColor="text1"/>
              </w:rPr>
              <w:t>2020/21:3749 av Kerstin Lundgren m.fl. (C, L)</w:t>
            </w:r>
            <w:r w:rsidR="003B1643">
              <w:rPr>
                <w:bCs/>
                <w:snapToGrid w:val="0"/>
                <w:color w:val="000000" w:themeColor="text1"/>
              </w:rPr>
              <w:t>.</w:t>
            </w: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:rsidR="0032209E" w:rsidRDefault="00AA2BD4" w:rsidP="0032209E">
            <w:pPr>
              <w:tabs>
                <w:tab w:val="left" w:pos="1701"/>
              </w:tabs>
              <w:rPr>
                <w:snapToGrid w:val="0"/>
              </w:rPr>
            </w:pPr>
            <w:r w:rsidRPr="00157B3E">
              <w:rPr>
                <w:snapToGrid w:val="0"/>
              </w:rPr>
              <w:t>Denna paragraf förklarades omedelbart justerad.</w:t>
            </w:r>
          </w:p>
          <w:p w:rsidR="00935FC4" w:rsidRPr="00157B3E" w:rsidRDefault="00935FC4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:rsidR="00273595" w:rsidRPr="00BC0D84" w:rsidRDefault="00273595" w:rsidP="0032209E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73595" w:rsidTr="00645284">
        <w:tc>
          <w:tcPr>
            <w:tcW w:w="639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6874" w:type="dxa"/>
            <w:gridSpan w:val="2"/>
          </w:tcPr>
          <w:p w:rsidR="0032209E" w:rsidRDefault="00932207" w:rsidP="003220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Säkerhetspolitisk inriktning – Totalförsvaret 2021–2025 (UFöU4)</w:t>
            </w:r>
          </w:p>
          <w:p w:rsidR="0032209E" w:rsidRPr="008A0A3E" w:rsidRDefault="00157B3E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</w:t>
            </w:r>
            <w:r w:rsidR="00932207">
              <w:rPr>
                <w:rFonts w:eastAsiaTheme="minorHAnsi"/>
                <w:color w:val="000000"/>
                <w:szCs w:val="24"/>
                <w:lang w:eastAsia="en-US"/>
              </w:rPr>
              <w:t>roposition 2020/21:30 avsnitt 5 Säkerhetspolitik och motioner.</w:t>
            </w: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</w:p>
          <w:p w:rsidR="0032209E" w:rsidRDefault="0032209E" w:rsidP="003220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73595" w:rsidRPr="00273595" w:rsidRDefault="00273595" w:rsidP="0032209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3595" w:rsidTr="00645284">
        <w:tc>
          <w:tcPr>
            <w:tcW w:w="639" w:type="dxa"/>
          </w:tcPr>
          <w:p w:rsidR="00594E17" w:rsidRPr="000A2EC0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2EC0">
              <w:rPr>
                <w:b/>
                <w:snapToGrid w:val="0"/>
              </w:rPr>
              <w:t>§ 1</w:t>
            </w:r>
            <w:r w:rsidR="00932207" w:rsidRPr="000A2EC0">
              <w:rPr>
                <w:b/>
                <w:snapToGrid w:val="0"/>
              </w:rPr>
              <w:t>1</w:t>
            </w:r>
            <w:r w:rsidRPr="000A2EC0">
              <w:rPr>
                <w:b/>
                <w:snapToGrid w:val="0"/>
              </w:rPr>
              <w:t xml:space="preserve"> </w:t>
            </w:r>
          </w:p>
          <w:p w:rsidR="00594E17" w:rsidRPr="000A2EC0" w:rsidRDefault="00594E17" w:rsidP="00594E17"/>
          <w:p w:rsidR="00594E17" w:rsidRPr="000A2EC0" w:rsidRDefault="00594E17" w:rsidP="00594E17"/>
          <w:p w:rsidR="00594E17" w:rsidRPr="000A2EC0" w:rsidRDefault="00594E17" w:rsidP="00594E17"/>
          <w:p w:rsidR="00594E17" w:rsidRPr="000A2EC0" w:rsidRDefault="00594E17" w:rsidP="00594E17"/>
          <w:p w:rsidR="00FB4EFB" w:rsidRPr="000A2EC0" w:rsidRDefault="00FB4EFB" w:rsidP="00594E17"/>
          <w:p w:rsidR="00273595" w:rsidRPr="000A2EC0" w:rsidRDefault="00594E17" w:rsidP="00594E17">
            <w:pPr>
              <w:rPr>
                <w:b/>
              </w:rPr>
            </w:pPr>
            <w:r w:rsidRPr="000A2EC0">
              <w:rPr>
                <w:b/>
              </w:rPr>
              <w:t>§ 12</w:t>
            </w:r>
          </w:p>
        </w:tc>
        <w:tc>
          <w:tcPr>
            <w:tcW w:w="6874" w:type="dxa"/>
            <w:gridSpan w:val="2"/>
          </w:tcPr>
          <w:p w:rsidR="00594E17" w:rsidRPr="000A2EC0" w:rsidRDefault="00594E17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A2EC0">
              <w:rPr>
                <w:b/>
                <w:bCs/>
                <w:szCs w:val="24"/>
              </w:rPr>
              <w:t>Kanslimeddelanden</w:t>
            </w:r>
          </w:p>
          <w:p w:rsidR="00594E17" w:rsidRPr="000A2EC0" w:rsidRDefault="00FB4EFB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A2EC0">
              <w:t xml:space="preserve">Utskottet informerades om att utrikesutskottet den 5 november beslutat att till </w:t>
            </w:r>
            <w:proofErr w:type="spellStart"/>
            <w:r w:rsidRPr="000A2EC0">
              <w:t>UFöU</w:t>
            </w:r>
            <w:proofErr w:type="spellEnd"/>
            <w:r w:rsidRPr="000A2EC0">
              <w:t xml:space="preserve"> överlämna uppgiften, enligt riksdagens tillkännagivande, att från regeringen och minst en gång i kvartalet eller när det är påkallat ta emot information om insatsen i Irak.</w:t>
            </w:r>
          </w:p>
          <w:p w:rsidR="00594E17" w:rsidRPr="000A2EC0" w:rsidRDefault="00594E17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273595" w:rsidRPr="000A2EC0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0A2EC0">
              <w:rPr>
                <w:b/>
                <w:bCs/>
                <w:szCs w:val="24"/>
              </w:rPr>
              <w:t>Nästa sammanträde</w:t>
            </w:r>
          </w:p>
          <w:p w:rsidR="00273595" w:rsidRPr="000A2EC0" w:rsidRDefault="00273595" w:rsidP="00273595">
            <w:pPr>
              <w:tabs>
                <w:tab w:val="left" w:pos="1701"/>
              </w:tabs>
              <w:rPr>
                <w:color w:val="FF0000"/>
              </w:rPr>
            </w:pPr>
            <w:r w:rsidRPr="000A2EC0">
              <w:rPr>
                <w:szCs w:val="24"/>
              </w:rPr>
              <w:t xml:space="preserve">Nästa sammanträde äger rum torsdagen den </w:t>
            </w:r>
            <w:r w:rsidR="00932207" w:rsidRPr="000A2EC0">
              <w:rPr>
                <w:szCs w:val="24"/>
              </w:rPr>
              <w:t>12 november 2020</w:t>
            </w:r>
            <w:r w:rsidRPr="000A2EC0">
              <w:rPr>
                <w:szCs w:val="24"/>
              </w:rPr>
              <w:t xml:space="preserve"> </w:t>
            </w:r>
            <w:r w:rsidRPr="000A2EC0">
              <w:rPr>
                <w:szCs w:val="24"/>
              </w:rPr>
              <w:br/>
              <w:t>kl. 09.00.</w:t>
            </w:r>
          </w:p>
        </w:tc>
      </w:tr>
      <w:tr w:rsidR="00660EC7" w:rsidTr="00645284">
        <w:tc>
          <w:tcPr>
            <w:tcW w:w="639" w:type="dxa"/>
          </w:tcPr>
          <w:p w:rsidR="00C8121D" w:rsidRDefault="00C8121D" w:rsidP="00594E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D358FB" w:rsidRDefault="00D358FB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645284">
        <w:tc>
          <w:tcPr>
            <w:tcW w:w="639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D25FD" w:rsidRDefault="00BD25F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36C3" w:rsidRDefault="00D358FB" w:rsidP="00BE3E6C">
            <w:pPr>
              <w:tabs>
                <w:tab w:val="left" w:pos="1701"/>
              </w:tabs>
            </w:pPr>
            <w:r>
              <w:t>Vid</w:t>
            </w:r>
            <w:r w:rsidR="00BE3E6C">
              <w:t xml:space="preserve"> protokollet</w:t>
            </w:r>
          </w:p>
          <w:p w:rsidR="00A836C3" w:rsidRDefault="00A836C3" w:rsidP="00BE3E6C">
            <w:pPr>
              <w:tabs>
                <w:tab w:val="left" w:pos="1701"/>
              </w:tabs>
            </w:pP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BE3E6C" w:rsidRDefault="00826291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BA155C" w:rsidRDefault="00FD7CAD" w:rsidP="00BE3E6C">
            <w:pPr>
              <w:tabs>
                <w:tab w:val="left" w:pos="1701"/>
              </w:tabs>
            </w:pPr>
            <w:r>
              <w:t>Justeras tor</w:t>
            </w:r>
            <w:r w:rsidR="00BA7345">
              <w:t xml:space="preserve">sdagen den </w:t>
            </w:r>
            <w:r w:rsidR="00624720">
              <w:t>1</w:t>
            </w:r>
            <w:r w:rsidR="00AD51AF">
              <w:t>2</w:t>
            </w:r>
            <w:r w:rsidR="0002367D">
              <w:t xml:space="preserve"> november</w:t>
            </w:r>
            <w:r w:rsidR="00BA7345">
              <w:t xml:space="preserve"> 20</w:t>
            </w:r>
            <w:r w:rsidR="00AD51AF">
              <w:t>20</w:t>
            </w: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D358FB" w:rsidRDefault="00D358FB" w:rsidP="00BE3E6C">
            <w:pPr>
              <w:tabs>
                <w:tab w:val="left" w:pos="1701"/>
              </w:tabs>
            </w:pPr>
          </w:p>
          <w:p w:rsidR="00386D20" w:rsidRPr="00781D41" w:rsidRDefault="009833EC" w:rsidP="005F354A">
            <w:pPr>
              <w:tabs>
                <w:tab w:val="left" w:pos="1701"/>
              </w:tabs>
            </w:pPr>
            <w:r>
              <w:t>Hans Wallmark</w:t>
            </w: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Pr="005F354A" w:rsidRDefault="00BA7345" w:rsidP="005F354A">
            <w:pPr>
              <w:tabs>
                <w:tab w:val="left" w:pos="1701"/>
              </w:tabs>
            </w:pPr>
            <w:r>
              <w:br/>
            </w:r>
          </w:p>
        </w:tc>
      </w:tr>
    </w:tbl>
    <w:p w:rsidR="00C30240" w:rsidRDefault="00C30240" w:rsidP="00B34314"/>
    <w:p w:rsidR="00BA7345" w:rsidRDefault="00BA7345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767AA" w:rsidRPr="007767AA" w:rsidTr="00F77184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1213CF" w:rsidP="00886F8A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34314" w:rsidRPr="007767AA" w:rsidRDefault="00AA2BD4" w:rsidP="00826291">
            <w:pPr>
              <w:tabs>
                <w:tab w:val="left" w:pos="1701"/>
              </w:tabs>
            </w:pPr>
            <w:r>
              <w:t>2020/21:1</w:t>
            </w: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487611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487611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487611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2B032C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032C">
              <w:rPr>
                <w:sz w:val="22"/>
                <w:szCs w:val="22"/>
              </w:rPr>
              <w:t>Hans Wallmark (M)</w:t>
            </w:r>
            <w:r w:rsidR="00775343" w:rsidRPr="0077534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2B032C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Niklas Karlsson (S)</w:t>
            </w:r>
            <w:r w:rsidR="00775343" w:rsidRPr="00775343">
              <w:rPr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2B032C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2B032C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5343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Mattias Ottosson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77534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77534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E2463E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 w:rsidRPr="00775343">
              <w:rPr>
                <w:sz w:val="22"/>
                <w:szCs w:val="22"/>
                <w:lang w:val="en-US"/>
              </w:rPr>
              <w:t>Gille</w:t>
            </w:r>
            <w:proofErr w:type="spellEnd"/>
            <w:r w:rsidRPr="0077534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Sara Heikkinen </w:t>
            </w:r>
            <w:proofErr w:type="spellStart"/>
            <w:r w:rsidRPr="00775343">
              <w:rPr>
                <w:sz w:val="22"/>
                <w:szCs w:val="22"/>
                <w:lang w:val="en-US"/>
              </w:rPr>
              <w:t>Breitholtz</w:t>
            </w:r>
            <w:proofErr w:type="spellEnd"/>
            <w:r w:rsidRPr="0077534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E2463E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E2463E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E2463E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</w:rPr>
            </w:pPr>
            <w:proofErr w:type="spellStart"/>
            <w:r w:rsidRPr="00775343">
              <w:rPr>
                <w:sz w:val="22"/>
                <w:szCs w:val="22"/>
              </w:rPr>
              <w:t>Jamal</w:t>
            </w:r>
            <w:proofErr w:type="spellEnd"/>
            <w:r w:rsidRPr="00775343">
              <w:rPr>
                <w:sz w:val="22"/>
                <w:szCs w:val="22"/>
              </w:rPr>
              <w:t xml:space="preserve">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E2463E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A1121A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5343" w:rsidRDefault="00775343" w:rsidP="0077534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AD51AF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AA2BD4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5343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widowControl/>
            </w:pPr>
          </w:p>
        </w:tc>
        <w:tc>
          <w:tcPr>
            <w:tcW w:w="356" w:type="dxa"/>
          </w:tcPr>
          <w:p w:rsidR="00775343" w:rsidRPr="007767AA" w:rsidRDefault="00775343" w:rsidP="007753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AB2E46" w:rsidRPr="007767AA" w:rsidRDefault="00AB2E46" w:rsidP="00775343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14EF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6ECC"/>
    <w:rsid w:val="00657595"/>
    <w:rsid w:val="00660EC7"/>
    <w:rsid w:val="0066426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F4D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60E59"/>
    <w:rsid w:val="00965D0F"/>
    <w:rsid w:val="00971573"/>
    <w:rsid w:val="00980391"/>
    <w:rsid w:val="00981C84"/>
    <w:rsid w:val="009833EC"/>
    <w:rsid w:val="00985715"/>
    <w:rsid w:val="009979DE"/>
    <w:rsid w:val="009A1313"/>
    <w:rsid w:val="009A5109"/>
    <w:rsid w:val="009B134A"/>
    <w:rsid w:val="009C694E"/>
    <w:rsid w:val="009D36D7"/>
    <w:rsid w:val="009D5E29"/>
    <w:rsid w:val="009D7C27"/>
    <w:rsid w:val="009E1A25"/>
    <w:rsid w:val="009E1FCA"/>
    <w:rsid w:val="009E7304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44A0"/>
    <w:rsid w:val="00AD51AF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97AAF"/>
    <w:rsid w:val="00DA2684"/>
    <w:rsid w:val="00DB451F"/>
    <w:rsid w:val="00DC41AB"/>
    <w:rsid w:val="00DD646D"/>
    <w:rsid w:val="00DE08F2"/>
    <w:rsid w:val="00DF4FA5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10C8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2E8C"/>
    <w:rsid w:val="00F5697B"/>
    <w:rsid w:val="00F62080"/>
    <w:rsid w:val="00F72877"/>
    <w:rsid w:val="00F77184"/>
    <w:rsid w:val="00F77197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1241</Words>
  <Characters>8059</Characters>
  <Application>Microsoft Office Word</Application>
  <DocSecurity>4</DocSecurity>
  <Lines>1007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2016-11-16T12:10:00Z</cp:lastPrinted>
  <dcterms:created xsi:type="dcterms:W3CDTF">2020-11-23T14:17:00Z</dcterms:created>
  <dcterms:modified xsi:type="dcterms:W3CDTF">2020-11-23T14:17:00Z</dcterms:modified>
</cp:coreProperties>
</file>