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B267BA">
              <w:rPr>
                <w:b/>
              </w:rPr>
              <w:t>4</w:t>
            </w:r>
            <w:r w:rsidR="00E831F4">
              <w:rPr>
                <w:b/>
              </w:rPr>
              <w:t>4</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502BB3">
              <w:t>04-0</w:t>
            </w:r>
            <w:r w:rsidR="00E831F4">
              <w:t>6</w:t>
            </w:r>
          </w:p>
        </w:tc>
      </w:tr>
      <w:tr w:rsidR="0096348C" w:rsidTr="00E831F4">
        <w:trPr>
          <w:trHeight w:val="176"/>
        </w:trPr>
        <w:tc>
          <w:tcPr>
            <w:tcW w:w="1985" w:type="dxa"/>
          </w:tcPr>
          <w:p w:rsidR="0096348C" w:rsidRDefault="00C07F65" w:rsidP="0096348C">
            <w:r>
              <w:t>Tid</w:t>
            </w:r>
          </w:p>
        </w:tc>
        <w:tc>
          <w:tcPr>
            <w:tcW w:w="6237" w:type="dxa"/>
          </w:tcPr>
          <w:p w:rsidR="0096348C" w:rsidRDefault="00111135" w:rsidP="00AF3CA6">
            <w:pPr>
              <w:ind w:right="-269"/>
            </w:pPr>
            <w:r>
              <w:t xml:space="preserve">kl. </w:t>
            </w:r>
            <w:r w:rsidR="00E831F4">
              <w:t>16:00-</w:t>
            </w:r>
            <w:r w:rsidR="007702E6">
              <w:t>17:20</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7702E6" w:rsidRDefault="007702E6" w:rsidP="0096348C">
      <w:pPr>
        <w:tabs>
          <w:tab w:val="left" w:pos="1701"/>
        </w:tabs>
        <w:rPr>
          <w:snapToGrid w:val="0"/>
          <w:color w:val="000000"/>
        </w:rPr>
      </w:pPr>
    </w:p>
    <w:p w:rsidR="007702E6" w:rsidRDefault="007702E6"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502BB3" w:rsidTr="00D12ED4">
        <w:trPr>
          <w:trHeight w:val="707"/>
        </w:trPr>
        <w:tc>
          <w:tcPr>
            <w:tcW w:w="567" w:type="dxa"/>
          </w:tcPr>
          <w:p w:rsidR="00502BB3" w:rsidRDefault="00502BB3" w:rsidP="000C726F">
            <w:pPr>
              <w:tabs>
                <w:tab w:val="left" w:pos="1701"/>
              </w:tabs>
              <w:rPr>
                <w:b/>
                <w:snapToGrid w:val="0"/>
              </w:rPr>
            </w:pPr>
            <w:r>
              <w:rPr>
                <w:b/>
                <w:snapToGrid w:val="0"/>
              </w:rPr>
              <w:t xml:space="preserve">§ </w:t>
            </w:r>
            <w:r w:rsidR="00C7222C">
              <w:rPr>
                <w:b/>
                <w:snapToGrid w:val="0"/>
              </w:rPr>
              <w:t>1</w:t>
            </w:r>
          </w:p>
        </w:tc>
        <w:tc>
          <w:tcPr>
            <w:tcW w:w="7655" w:type="dxa"/>
          </w:tcPr>
          <w:p w:rsidR="009E41DB" w:rsidRDefault="009E41DB" w:rsidP="00D021DB">
            <w:pPr>
              <w:outlineLvl w:val="0"/>
              <w:rPr>
                <w:rFonts w:eastAsiaTheme="minorHAnsi"/>
                <w:bCs/>
                <w:szCs w:val="24"/>
                <w:lang w:eastAsia="en-US"/>
              </w:rPr>
            </w:pPr>
            <w:r>
              <w:rPr>
                <w:rFonts w:eastAsiaTheme="minorHAnsi"/>
                <w:b/>
                <w:bCs/>
                <w:szCs w:val="24"/>
                <w:lang w:eastAsia="en-US"/>
              </w:rPr>
              <w:t>Riksbankens å</w:t>
            </w:r>
            <w:r w:rsidRPr="000F4253">
              <w:rPr>
                <w:rFonts w:eastAsiaTheme="minorHAnsi"/>
                <w:b/>
                <w:bCs/>
                <w:szCs w:val="24"/>
                <w:lang w:eastAsia="en-US"/>
              </w:rPr>
              <w:t>tgärder med anledning av coronaviruset</w:t>
            </w:r>
            <w:r w:rsidRPr="000F4253">
              <w:rPr>
                <w:rFonts w:eastAsiaTheme="minorHAnsi"/>
                <w:bCs/>
                <w:szCs w:val="24"/>
                <w:lang w:eastAsia="en-US"/>
              </w:rPr>
              <w:br/>
              <w:t>Förste vice riksbankschef Cecilia Skingsley</w:t>
            </w:r>
            <w:r>
              <w:rPr>
                <w:rFonts w:eastAsiaTheme="minorHAnsi"/>
                <w:bCs/>
                <w:szCs w:val="24"/>
                <w:lang w:eastAsia="en-US"/>
              </w:rPr>
              <w:t xml:space="preserve"> informerade utskottet om hur Riksbankens åtgärder bidrar till att mildra coronakrisens effekter på ekonomin. </w:t>
            </w:r>
          </w:p>
          <w:p w:rsidR="009E41DB" w:rsidRDefault="009E41DB" w:rsidP="00D021DB">
            <w:pPr>
              <w:outlineLvl w:val="0"/>
              <w:rPr>
                <w:rFonts w:eastAsiaTheme="minorHAnsi"/>
                <w:bCs/>
                <w:szCs w:val="24"/>
                <w:lang w:eastAsia="en-US"/>
              </w:rPr>
            </w:pPr>
          </w:p>
          <w:p w:rsidR="00A411F5" w:rsidRPr="00A411F5" w:rsidRDefault="009E41DB" w:rsidP="00D021DB">
            <w:pPr>
              <w:outlineLvl w:val="0"/>
              <w:rPr>
                <w:bCs/>
              </w:rPr>
            </w:pPr>
            <w:r>
              <w:rPr>
                <w:rFonts w:eastAsiaTheme="minorHAnsi"/>
                <w:bCs/>
                <w:szCs w:val="24"/>
                <w:lang w:eastAsia="en-US"/>
              </w:rPr>
              <w:t xml:space="preserve">Ledamöternas frågor besvarades. </w:t>
            </w:r>
            <w:r>
              <w:rPr>
                <w:rFonts w:eastAsiaTheme="minorHAnsi"/>
                <w:bCs/>
                <w:szCs w:val="24"/>
                <w:lang w:eastAsia="en-US"/>
              </w:rPr>
              <w:br/>
            </w:r>
          </w:p>
        </w:tc>
      </w:tr>
      <w:tr w:rsidR="009E41DB" w:rsidTr="00D12ED4">
        <w:trPr>
          <w:trHeight w:val="707"/>
        </w:trPr>
        <w:tc>
          <w:tcPr>
            <w:tcW w:w="567" w:type="dxa"/>
          </w:tcPr>
          <w:p w:rsidR="009E41DB" w:rsidRDefault="009E41DB" w:rsidP="000C726F">
            <w:pPr>
              <w:tabs>
                <w:tab w:val="left" w:pos="1701"/>
              </w:tabs>
              <w:rPr>
                <w:b/>
                <w:snapToGrid w:val="0"/>
              </w:rPr>
            </w:pPr>
            <w:r>
              <w:rPr>
                <w:b/>
                <w:snapToGrid w:val="0"/>
              </w:rPr>
              <w:t>§ 2</w:t>
            </w:r>
          </w:p>
        </w:tc>
        <w:tc>
          <w:tcPr>
            <w:tcW w:w="7655" w:type="dxa"/>
          </w:tcPr>
          <w:p w:rsidR="009E41DB" w:rsidRPr="009E41DB" w:rsidRDefault="009E41DB" w:rsidP="009E41DB">
            <w:pPr>
              <w:outlineLvl w:val="0"/>
              <w:rPr>
                <w:rFonts w:eastAsiaTheme="minorHAnsi"/>
                <w:b/>
                <w:bCs/>
                <w:szCs w:val="24"/>
                <w:lang w:eastAsia="en-US"/>
              </w:rPr>
            </w:pPr>
            <w:r w:rsidRPr="009E41DB">
              <w:rPr>
                <w:rFonts w:eastAsiaTheme="minorHAnsi"/>
                <w:b/>
                <w:bCs/>
                <w:szCs w:val="24"/>
                <w:lang w:eastAsia="en-US"/>
              </w:rPr>
              <w:t xml:space="preserve">Kommissionens förslag om inrättande av ett europeiskt instrument för tillfälligt stöd för att minska risken för arbetslöshet i en krissituation (SURE) till följd av utbrottet av covid-19 </w:t>
            </w:r>
          </w:p>
          <w:p w:rsidR="007702E6" w:rsidRPr="007702E6" w:rsidRDefault="007702E6" w:rsidP="007702E6">
            <w:pPr>
              <w:pStyle w:val="TableParagraph"/>
              <w:spacing w:before="147" w:line="278" w:lineRule="auto"/>
              <w:ind w:left="0" w:right="248"/>
              <w:rPr>
                <w:sz w:val="24"/>
                <w:szCs w:val="24"/>
              </w:rPr>
            </w:pPr>
            <w:r w:rsidRPr="007702E6">
              <w:rPr>
                <w:color w:val="231F20"/>
                <w:sz w:val="24"/>
                <w:szCs w:val="24"/>
              </w:rPr>
              <w:t>Utskottet överlade med finansminister Magdalena Andersson, åtföljd av medarbetare från Finansdepartementet.</w:t>
            </w:r>
          </w:p>
          <w:p w:rsidR="007702E6" w:rsidRPr="007702E6" w:rsidRDefault="007702E6" w:rsidP="007702E6">
            <w:pPr>
              <w:pStyle w:val="TableParagraph"/>
              <w:spacing w:before="113" w:line="278" w:lineRule="auto"/>
              <w:ind w:left="0" w:right="248"/>
              <w:rPr>
                <w:sz w:val="24"/>
                <w:szCs w:val="24"/>
              </w:rPr>
            </w:pPr>
            <w:r w:rsidRPr="007702E6">
              <w:rPr>
                <w:color w:val="231F20"/>
                <w:sz w:val="24"/>
                <w:szCs w:val="24"/>
              </w:rPr>
              <w:t>Underlaget utgjordes av kommissionens förslag COM (2020) 139 och Regeringskansliets överläggningspromemoria.</w:t>
            </w:r>
          </w:p>
          <w:p w:rsidR="007702E6" w:rsidRDefault="007702E6" w:rsidP="007702E6">
            <w:pPr>
              <w:pStyle w:val="TableParagraph"/>
              <w:spacing w:before="113" w:line="278" w:lineRule="auto"/>
              <w:ind w:left="0" w:right="396"/>
              <w:rPr>
                <w:color w:val="231F20"/>
                <w:sz w:val="24"/>
                <w:szCs w:val="24"/>
              </w:rPr>
            </w:pPr>
            <w:r>
              <w:rPr>
                <w:color w:val="231F20"/>
                <w:sz w:val="24"/>
                <w:szCs w:val="24"/>
              </w:rPr>
              <w:t>Finans</w:t>
            </w:r>
            <w:r w:rsidRPr="007702E6">
              <w:rPr>
                <w:color w:val="231F20"/>
                <w:sz w:val="24"/>
                <w:szCs w:val="24"/>
              </w:rPr>
              <w:t>ministern redogjorde för regeringens ståndpunkt i enlighet med överläggningspromemorian:</w:t>
            </w:r>
          </w:p>
          <w:p w:rsidR="007702E6" w:rsidRPr="007702E6" w:rsidRDefault="007702E6" w:rsidP="007702E6">
            <w:pPr>
              <w:pStyle w:val="TableParagraph"/>
              <w:spacing w:before="113" w:line="278" w:lineRule="auto"/>
              <w:ind w:left="0" w:right="396"/>
              <w:rPr>
                <w:sz w:val="24"/>
                <w:szCs w:val="24"/>
              </w:rPr>
            </w:pPr>
            <w:r>
              <w:rPr>
                <w:color w:val="231F20"/>
                <w:sz w:val="24"/>
                <w:szCs w:val="24"/>
              </w:rPr>
              <w:t>”</w:t>
            </w:r>
            <w:r w:rsidRPr="007702E6">
              <w:rPr>
                <w:sz w:val="24"/>
                <w:szCs w:val="24"/>
              </w:rPr>
              <w:t>Regeringen ser betydande risker med förslaget att upprätta SURE. EU:s medlemsländer har eget ansvar att upprätthålla tillräckligt starka offentliga finanser för att hantera arbetsmarknadsrelaterade utgifter. Trots att SURE föreslås som en temporär mekanism ser regeringen en risk för att dess upprättande kan bidra till att liknande stödmekanismer av mer permanent natur etableras framöver.</w:t>
            </w:r>
          </w:p>
          <w:p w:rsidR="007702E6" w:rsidRPr="007702E6" w:rsidRDefault="007702E6" w:rsidP="007702E6">
            <w:pPr>
              <w:pStyle w:val="TableParagraph"/>
              <w:spacing w:before="113" w:line="278" w:lineRule="auto"/>
              <w:ind w:left="0" w:right="396"/>
              <w:rPr>
                <w:color w:val="231F20"/>
                <w:sz w:val="24"/>
                <w:szCs w:val="24"/>
              </w:rPr>
            </w:pPr>
            <w:r w:rsidRPr="007702E6">
              <w:rPr>
                <w:color w:val="231F20"/>
                <w:sz w:val="24"/>
                <w:szCs w:val="24"/>
              </w:rPr>
              <w:t xml:space="preserve">Regeringen noterar samtidigt att många andra medlemsländer väntas stödja förslaget och att en majoritet för förslaget därför kan komma att uppnås. Givet detta och den rådande extraordinära situationen behöver regeringen vara beredd att diskutera förslaget. Viktiga utgångspunkter i en sådan diskussion är budgetrestriktivitet och lämpliga incitament samt att instrumentet förblir temporärt och är avgränsat. Det finns flera frågor som behöver klargöras, t.ex. hur instrumentet skulle kunna komma att belasta den svenska statsbudgeten, mer specifikt vilka åtgärder som instrumentet ska kunna finansiera, hur lån från SURE ska fördelas mellan låntagarländer och hur snabbt instrumentet ska kunna träda i kraft.” </w:t>
            </w:r>
          </w:p>
          <w:p w:rsidR="007702E6" w:rsidRPr="007702E6" w:rsidRDefault="007702E6" w:rsidP="007702E6">
            <w:pPr>
              <w:pStyle w:val="TableParagraph"/>
              <w:spacing w:before="147" w:line="278" w:lineRule="auto"/>
              <w:ind w:left="0"/>
              <w:rPr>
                <w:sz w:val="24"/>
                <w:szCs w:val="24"/>
              </w:rPr>
            </w:pPr>
            <w:r w:rsidRPr="007702E6">
              <w:rPr>
                <w:color w:val="231F20"/>
                <w:sz w:val="24"/>
                <w:szCs w:val="24"/>
              </w:rPr>
              <w:t>Ordföranden konstaterade att det fanns stöd för regeringens ståndpunkt.</w:t>
            </w:r>
          </w:p>
          <w:p w:rsidR="007702E6" w:rsidRDefault="007702E6" w:rsidP="007702E6">
            <w:pPr>
              <w:rPr>
                <w:color w:val="231F20"/>
                <w:szCs w:val="24"/>
              </w:rPr>
            </w:pPr>
          </w:p>
          <w:p w:rsidR="007702E6" w:rsidRDefault="007702E6" w:rsidP="007702E6">
            <w:pPr>
              <w:rPr>
                <w:color w:val="231F20"/>
                <w:szCs w:val="24"/>
              </w:rPr>
            </w:pPr>
          </w:p>
          <w:p w:rsidR="007702E6" w:rsidRDefault="007702E6" w:rsidP="007702E6">
            <w:pPr>
              <w:rPr>
                <w:color w:val="231F20"/>
                <w:szCs w:val="24"/>
              </w:rPr>
            </w:pPr>
          </w:p>
          <w:p w:rsidR="007702E6" w:rsidRDefault="007702E6" w:rsidP="007702E6">
            <w:r>
              <w:rPr>
                <w:color w:val="231F20"/>
                <w:szCs w:val="24"/>
              </w:rPr>
              <w:t>V-</w:t>
            </w:r>
            <w:r w:rsidRPr="007702E6">
              <w:rPr>
                <w:color w:val="231F20"/>
                <w:szCs w:val="24"/>
              </w:rPr>
              <w:t>ledam</w:t>
            </w:r>
            <w:r>
              <w:rPr>
                <w:color w:val="231F20"/>
                <w:szCs w:val="24"/>
              </w:rPr>
              <w:t>oten</w:t>
            </w:r>
            <w:r w:rsidRPr="007702E6">
              <w:rPr>
                <w:color w:val="231F20"/>
                <w:szCs w:val="24"/>
              </w:rPr>
              <w:t xml:space="preserve"> anmälde följande avvikande ståndpunkt: </w:t>
            </w:r>
          </w:p>
          <w:p w:rsidR="007702E6" w:rsidRDefault="007702E6" w:rsidP="007702E6">
            <w:pPr>
              <w:rPr>
                <w:sz w:val="22"/>
              </w:rPr>
            </w:pPr>
            <w:r>
              <w:t xml:space="preserve">Vänsterpartiet vill </w:t>
            </w:r>
            <w:r>
              <w:rPr>
                <w:i/>
                <w:iCs/>
              </w:rPr>
              <w:t>ersätta</w:t>
            </w:r>
            <w:r>
              <w:t xml:space="preserve"> texten efter ”... beredd att diskutera förslaget.”</w:t>
            </w:r>
          </w:p>
          <w:p w:rsidR="007702E6" w:rsidRDefault="007702E6" w:rsidP="007702E6">
            <w:r>
              <w:t xml:space="preserve">, med att: ”Regeringen ska återkomma till riksdagen för att precisera vilka utgångspunkter som ska gälla i diskussionen.” </w:t>
            </w:r>
          </w:p>
          <w:p w:rsidR="007702E6" w:rsidRDefault="007702E6" w:rsidP="007702E6">
            <w:pPr>
              <w:rPr>
                <w:color w:val="231F20"/>
                <w:szCs w:val="24"/>
              </w:rPr>
            </w:pPr>
          </w:p>
          <w:p w:rsidR="007702E6" w:rsidRPr="007702E6" w:rsidRDefault="007702E6" w:rsidP="007702E6">
            <w:r w:rsidRPr="007702E6">
              <w:t>Denna paragraf förklarades omedelbart justerad.</w:t>
            </w:r>
          </w:p>
          <w:p w:rsidR="007702E6" w:rsidRPr="000F4253" w:rsidRDefault="007702E6" w:rsidP="007702E6">
            <w:pPr>
              <w:outlineLvl w:val="0"/>
              <w:rPr>
                <w:rFonts w:eastAsiaTheme="minorHAnsi"/>
                <w:b/>
                <w:bCs/>
                <w:szCs w:val="24"/>
                <w:lang w:eastAsia="en-US"/>
              </w:rPr>
            </w:pPr>
          </w:p>
        </w:tc>
      </w:tr>
      <w:tr w:rsidR="009F240B" w:rsidTr="00D12ED4">
        <w:trPr>
          <w:trHeight w:val="707"/>
        </w:trPr>
        <w:tc>
          <w:tcPr>
            <w:tcW w:w="567" w:type="dxa"/>
          </w:tcPr>
          <w:p w:rsidR="009F240B" w:rsidRDefault="009F240B" w:rsidP="000C726F">
            <w:pPr>
              <w:tabs>
                <w:tab w:val="left" w:pos="1701"/>
              </w:tabs>
              <w:rPr>
                <w:b/>
                <w:snapToGrid w:val="0"/>
              </w:rPr>
            </w:pPr>
            <w:r>
              <w:rPr>
                <w:b/>
                <w:snapToGrid w:val="0"/>
              </w:rPr>
              <w:lastRenderedPageBreak/>
              <w:t>§ 3</w:t>
            </w:r>
          </w:p>
        </w:tc>
        <w:tc>
          <w:tcPr>
            <w:tcW w:w="7655" w:type="dxa"/>
          </w:tcPr>
          <w:p w:rsidR="007702E6" w:rsidRDefault="007702E6" w:rsidP="009E41DB">
            <w:pPr>
              <w:outlineLvl w:val="0"/>
              <w:rPr>
                <w:rFonts w:eastAsiaTheme="minorHAnsi"/>
                <w:bCs/>
                <w:szCs w:val="24"/>
                <w:lang w:eastAsia="en-US"/>
              </w:rPr>
            </w:pPr>
            <w:r>
              <w:rPr>
                <w:rFonts w:eastAsiaTheme="minorHAnsi"/>
                <w:b/>
                <w:bCs/>
                <w:szCs w:val="24"/>
                <w:lang w:eastAsia="en-US"/>
              </w:rPr>
              <w:t>Aktuella frågor och å</w:t>
            </w:r>
            <w:r w:rsidRPr="000F4253">
              <w:rPr>
                <w:rFonts w:eastAsiaTheme="minorHAnsi"/>
                <w:b/>
                <w:bCs/>
                <w:szCs w:val="24"/>
                <w:lang w:eastAsia="en-US"/>
              </w:rPr>
              <w:t>tgärder med anledning av coronaviruset</w:t>
            </w:r>
            <w:r>
              <w:rPr>
                <w:rFonts w:eastAsiaTheme="minorHAnsi"/>
                <w:b/>
                <w:bCs/>
                <w:szCs w:val="24"/>
                <w:lang w:eastAsia="en-US"/>
              </w:rPr>
              <w:br/>
            </w:r>
            <w:r>
              <w:rPr>
                <w:rFonts w:eastAsiaTheme="minorHAnsi"/>
                <w:bCs/>
                <w:szCs w:val="24"/>
                <w:lang w:eastAsia="en-US"/>
              </w:rPr>
              <w:t>Information</w:t>
            </w:r>
          </w:p>
          <w:p w:rsidR="009F240B" w:rsidRPr="007702E6" w:rsidRDefault="007702E6" w:rsidP="009E41DB">
            <w:pPr>
              <w:outlineLvl w:val="0"/>
              <w:rPr>
                <w:rFonts w:eastAsiaTheme="minorHAnsi"/>
                <w:b/>
                <w:bCs/>
                <w:szCs w:val="24"/>
                <w:lang w:eastAsia="en-US"/>
              </w:rPr>
            </w:pPr>
            <w:r w:rsidRPr="007702E6">
              <w:rPr>
                <w:rFonts w:eastAsiaTheme="minorHAnsi"/>
                <w:bCs/>
                <w:szCs w:val="24"/>
                <w:lang w:eastAsia="en-US"/>
              </w:rPr>
              <w:t xml:space="preserve">Finansminister Magdalena Andersson </w:t>
            </w:r>
          </w:p>
          <w:p w:rsidR="007702E6" w:rsidRPr="009E41DB" w:rsidRDefault="007702E6" w:rsidP="007702E6">
            <w:pPr>
              <w:outlineLvl w:val="0"/>
              <w:rPr>
                <w:rFonts w:eastAsiaTheme="minorHAnsi"/>
                <w:b/>
                <w:bCs/>
                <w:szCs w:val="24"/>
                <w:lang w:eastAsia="en-US"/>
              </w:rPr>
            </w:pPr>
          </w:p>
        </w:tc>
      </w:tr>
      <w:tr w:rsidR="009E41DB" w:rsidTr="00D12ED4">
        <w:trPr>
          <w:trHeight w:val="707"/>
        </w:trPr>
        <w:tc>
          <w:tcPr>
            <w:tcW w:w="567" w:type="dxa"/>
          </w:tcPr>
          <w:p w:rsidR="009E41DB" w:rsidRDefault="009E41DB" w:rsidP="000C726F">
            <w:pPr>
              <w:tabs>
                <w:tab w:val="left" w:pos="1701"/>
              </w:tabs>
              <w:rPr>
                <w:b/>
                <w:snapToGrid w:val="0"/>
              </w:rPr>
            </w:pPr>
            <w:r>
              <w:rPr>
                <w:b/>
                <w:snapToGrid w:val="0"/>
              </w:rPr>
              <w:t>§</w:t>
            </w:r>
            <w:r w:rsidR="009F240B">
              <w:rPr>
                <w:b/>
                <w:snapToGrid w:val="0"/>
              </w:rPr>
              <w:t xml:space="preserve"> </w:t>
            </w:r>
            <w:r w:rsidR="007702E6">
              <w:rPr>
                <w:b/>
                <w:snapToGrid w:val="0"/>
              </w:rPr>
              <w:t>4</w:t>
            </w:r>
          </w:p>
        </w:tc>
        <w:tc>
          <w:tcPr>
            <w:tcW w:w="7655" w:type="dxa"/>
          </w:tcPr>
          <w:p w:rsidR="009E41DB" w:rsidRPr="000F4253" w:rsidRDefault="009E41DB" w:rsidP="00D021DB">
            <w:pPr>
              <w:outlineLvl w:val="0"/>
              <w:rPr>
                <w:rFonts w:eastAsiaTheme="minorHAnsi"/>
                <w:b/>
                <w:bCs/>
                <w:szCs w:val="24"/>
                <w:lang w:eastAsia="en-US"/>
              </w:rPr>
            </w:pPr>
            <w:r>
              <w:rPr>
                <w:rFonts w:eastAsiaTheme="minorHAnsi"/>
                <w:b/>
                <w:bCs/>
                <w:color w:val="000000"/>
                <w:szCs w:val="24"/>
                <w:lang w:eastAsia="en-US"/>
              </w:rPr>
              <w:t>Justering av protokoll</w:t>
            </w:r>
            <w:r>
              <w:rPr>
                <w:rFonts w:eastAsiaTheme="minorHAnsi"/>
                <w:b/>
                <w:bCs/>
                <w:color w:val="000000"/>
                <w:szCs w:val="24"/>
                <w:lang w:eastAsia="en-US"/>
              </w:rPr>
              <w:br/>
            </w:r>
            <w:r w:rsidRPr="009E41DB">
              <w:rPr>
                <w:rFonts w:eastAsiaTheme="minorHAnsi"/>
                <w:bCs/>
                <w:color w:val="000000"/>
                <w:szCs w:val="24"/>
                <w:lang w:eastAsia="en-US"/>
              </w:rPr>
              <w:t>Utskottet justerade protokoll nr. 2019/20:42 och 43.</w:t>
            </w:r>
            <w:r>
              <w:rPr>
                <w:rFonts w:eastAsiaTheme="minorHAnsi"/>
                <w:b/>
                <w:bCs/>
                <w:color w:val="000000"/>
                <w:szCs w:val="24"/>
                <w:lang w:eastAsia="en-US"/>
              </w:rPr>
              <w:t xml:space="preserve"> </w:t>
            </w:r>
          </w:p>
        </w:tc>
      </w:tr>
      <w:tr w:rsidR="009E41DB" w:rsidTr="00D12ED4">
        <w:trPr>
          <w:trHeight w:val="707"/>
        </w:trPr>
        <w:tc>
          <w:tcPr>
            <w:tcW w:w="567" w:type="dxa"/>
          </w:tcPr>
          <w:p w:rsidR="009E41DB" w:rsidRDefault="009E41DB" w:rsidP="000C726F">
            <w:pPr>
              <w:tabs>
                <w:tab w:val="left" w:pos="1701"/>
              </w:tabs>
              <w:rPr>
                <w:b/>
                <w:snapToGrid w:val="0"/>
              </w:rPr>
            </w:pPr>
            <w:r>
              <w:rPr>
                <w:b/>
                <w:snapToGrid w:val="0"/>
              </w:rPr>
              <w:t xml:space="preserve">§ </w:t>
            </w:r>
            <w:r w:rsidR="007702E6">
              <w:rPr>
                <w:b/>
                <w:snapToGrid w:val="0"/>
              </w:rPr>
              <w:t>5</w:t>
            </w:r>
          </w:p>
        </w:tc>
        <w:tc>
          <w:tcPr>
            <w:tcW w:w="7655" w:type="dxa"/>
          </w:tcPr>
          <w:p w:rsidR="009E41DB" w:rsidRDefault="009E41DB" w:rsidP="009E41DB">
            <w:pPr>
              <w:widowControl/>
              <w:shd w:val="clear" w:color="auto" w:fill="FFFFFF"/>
              <w:tabs>
                <w:tab w:val="left" w:pos="284"/>
              </w:tabs>
              <w:autoSpaceDE w:val="0"/>
              <w:autoSpaceDN w:val="0"/>
              <w:adjustRightInd w:val="0"/>
              <w:rPr>
                <w:rFonts w:eastAsia="Calibri"/>
                <w:color w:val="000000"/>
                <w:szCs w:val="24"/>
                <w:lang w:eastAsia="en-US"/>
              </w:rPr>
            </w:pPr>
            <w:r w:rsidRPr="009E41DB">
              <w:rPr>
                <w:rFonts w:eastAsia="Calibri"/>
                <w:b/>
                <w:bCs/>
                <w:color w:val="000000"/>
                <w:szCs w:val="24"/>
                <w:lang w:eastAsia="en-US"/>
              </w:rPr>
              <w:t>Extra ändringsbudget för 2020 – Förändringar i arbetslöshetsförsäkringen och studiestödet samt andra åtgärder med anledning av coronaviruset</w:t>
            </w:r>
            <w:r w:rsidRPr="009E41DB">
              <w:rPr>
                <w:rFonts w:eastAsia="Calibri"/>
                <w:b/>
                <w:bCs/>
                <w:color w:val="000000"/>
                <w:sz w:val="22"/>
                <w:szCs w:val="36"/>
                <w:lang w:eastAsia="en-US"/>
              </w:rPr>
              <w:t xml:space="preserve"> </w:t>
            </w:r>
            <w:r w:rsidRPr="009E41DB">
              <w:rPr>
                <w:rFonts w:eastAsia="Calibri"/>
                <w:b/>
                <w:bCs/>
                <w:color w:val="000000"/>
                <w:szCs w:val="24"/>
                <w:lang w:eastAsia="en-US"/>
              </w:rPr>
              <w:t>(FiU56)</w:t>
            </w:r>
            <w:r w:rsidRPr="009E41DB">
              <w:rPr>
                <w:rFonts w:eastAsia="Calibri"/>
                <w:b/>
                <w:bCs/>
                <w:color w:val="000000"/>
                <w:szCs w:val="24"/>
                <w:lang w:eastAsia="en-US"/>
              </w:rPr>
              <w:br/>
            </w:r>
            <w:r>
              <w:rPr>
                <w:rFonts w:eastAsia="Calibri"/>
                <w:color w:val="000000"/>
                <w:szCs w:val="24"/>
                <w:lang w:eastAsia="en-US"/>
              </w:rPr>
              <w:t xml:space="preserve">Utskottet inledde beredningen av proposition </w:t>
            </w:r>
            <w:r w:rsidRPr="009E41DB">
              <w:rPr>
                <w:rFonts w:eastAsia="Calibri"/>
                <w:color w:val="000000"/>
                <w:szCs w:val="24"/>
                <w:lang w:eastAsia="en-US"/>
              </w:rPr>
              <w:t>2019/20:</w:t>
            </w:r>
            <w:r w:rsidRPr="009E41DB">
              <w:rPr>
                <w:rFonts w:eastAsia="Calibri"/>
                <w:color w:val="000000"/>
                <w:sz w:val="22"/>
                <w:szCs w:val="36"/>
                <w:lang w:eastAsia="en-US"/>
              </w:rPr>
              <w:t>146</w:t>
            </w:r>
            <w:r>
              <w:rPr>
                <w:rFonts w:eastAsia="Calibri"/>
                <w:color w:val="000000"/>
                <w:sz w:val="22"/>
                <w:szCs w:val="36"/>
                <w:lang w:eastAsia="en-US"/>
              </w:rPr>
              <w:t>.</w:t>
            </w:r>
            <w:r w:rsidRPr="009E41DB">
              <w:rPr>
                <w:rFonts w:eastAsia="Calibri"/>
                <w:color w:val="000000"/>
                <w:sz w:val="22"/>
                <w:szCs w:val="36"/>
                <w:lang w:eastAsia="en-US"/>
              </w:rPr>
              <w:br/>
            </w:r>
          </w:p>
          <w:p w:rsidR="009E41DB" w:rsidRPr="009E41DB" w:rsidRDefault="009E41DB" w:rsidP="009E41DB">
            <w:pPr>
              <w:widowControl/>
              <w:shd w:val="clear" w:color="auto" w:fill="FFFFFF"/>
              <w:tabs>
                <w:tab w:val="left" w:pos="284"/>
              </w:tabs>
              <w:autoSpaceDE w:val="0"/>
              <w:autoSpaceDN w:val="0"/>
              <w:adjustRightInd w:val="0"/>
              <w:rPr>
                <w:rFonts w:eastAsia="Calibri"/>
                <w:color w:val="000000"/>
                <w:szCs w:val="24"/>
                <w:lang w:eastAsia="en-US"/>
              </w:rPr>
            </w:pPr>
            <w:r w:rsidRPr="009E41DB">
              <w:rPr>
                <w:rFonts w:eastAsia="Calibri"/>
                <w:color w:val="000000"/>
                <w:szCs w:val="24"/>
                <w:lang w:eastAsia="en-US"/>
              </w:rPr>
              <w:t xml:space="preserve">Ärendet bordlades. </w:t>
            </w:r>
          </w:p>
          <w:p w:rsidR="009E41DB" w:rsidRDefault="009E41DB" w:rsidP="00D021DB">
            <w:pPr>
              <w:outlineLvl w:val="0"/>
              <w:rPr>
                <w:rFonts w:eastAsiaTheme="minorHAnsi"/>
                <w:b/>
                <w:bCs/>
                <w:color w:val="000000"/>
                <w:szCs w:val="24"/>
                <w:lang w:eastAsia="en-US"/>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9E41DB">
              <w:rPr>
                <w:b/>
                <w:snapToGrid w:val="0"/>
              </w:rPr>
              <w:t>6</w:t>
            </w:r>
          </w:p>
        </w:tc>
        <w:tc>
          <w:tcPr>
            <w:tcW w:w="7655" w:type="dxa"/>
          </w:tcPr>
          <w:p w:rsidR="002A1B02" w:rsidRDefault="00AD47F5" w:rsidP="00AB22DD">
            <w:pPr>
              <w:outlineLvl w:val="0"/>
            </w:pPr>
            <w:r w:rsidRPr="00AD47F5">
              <w:rPr>
                <w:b/>
                <w:bCs/>
              </w:rPr>
              <w:t>Nästa sammanträde</w:t>
            </w:r>
          </w:p>
          <w:p w:rsidR="00CD7E8B" w:rsidRDefault="009E41DB" w:rsidP="00123430">
            <w:r>
              <w:t>Tisdag</w:t>
            </w:r>
            <w:r w:rsidR="00F27318">
              <w:t xml:space="preserve"> </w:t>
            </w:r>
            <w:r>
              <w:t>7</w:t>
            </w:r>
            <w:r w:rsidR="00F27318">
              <w:t xml:space="preserve"> april kl. </w:t>
            </w:r>
            <w:r>
              <w:t>11.00</w:t>
            </w:r>
          </w:p>
          <w:p w:rsidR="00123430" w:rsidRDefault="00123430" w:rsidP="00123430"/>
          <w:p w:rsidR="00123430" w:rsidRPr="00123430" w:rsidRDefault="00123430" w:rsidP="00123430"/>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502BB3" w:rsidRPr="00CD7E8B" w:rsidRDefault="00502BB3"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D12ED4" w:rsidRDefault="0084550B" w:rsidP="005F6F93">
            <w:pPr>
              <w:outlineLvl w:val="0"/>
              <w:rPr>
                <w:bCs/>
              </w:rPr>
            </w:pPr>
            <w:r>
              <w:rPr>
                <w:bCs/>
              </w:rPr>
              <w:t>Fredrik Olovsson</w:t>
            </w:r>
          </w:p>
          <w:p w:rsidR="00AB22DD" w:rsidRDefault="00AB22DD" w:rsidP="005F6F93">
            <w:pPr>
              <w:outlineLvl w:val="0"/>
              <w:rPr>
                <w:bCs/>
              </w:rPr>
            </w:pPr>
          </w:p>
          <w:p w:rsidR="004F31A2" w:rsidRDefault="004F31A2" w:rsidP="005F6F93">
            <w:pPr>
              <w:outlineLvl w:val="0"/>
              <w:rPr>
                <w:bCs/>
              </w:rPr>
            </w:pPr>
          </w:p>
          <w:p w:rsidR="004F31A2" w:rsidRDefault="004F31A2" w:rsidP="005F6F93">
            <w:pPr>
              <w:outlineLvl w:val="0"/>
              <w:rPr>
                <w:bCs/>
              </w:rPr>
            </w:pPr>
          </w:p>
          <w:p w:rsidR="00AB22DD" w:rsidRPr="00D12ED4" w:rsidRDefault="00AB22DD" w:rsidP="005F6F93">
            <w:pPr>
              <w:outlineLvl w:val="0"/>
              <w:rPr>
                <w:bCs/>
              </w:rPr>
            </w:pPr>
          </w:p>
        </w:tc>
      </w:tr>
    </w:tbl>
    <w:p w:rsidR="00294515" w:rsidRDefault="00294515" w:rsidP="00223A90">
      <w:pPr>
        <w:pStyle w:val="Sidhuvud"/>
        <w:tabs>
          <w:tab w:val="clear" w:pos="4536"/>
          <w:tab w:val="left" w:pos="3402"/>
          <w:tab w:val="left" w:pos="6946"/>
        </w:tabs>
        <w:ind w:left="-851"/>
        <w:rPr>
          <w:sz w:val="20"/>
        </w:rPr>
      </w:pPr>
    </w:p>
    <w:p w:rsidR="007702E6" w:rsidRDefault="007702E6">
      <w:pPr>
        <w:widowControl/>
        <w:rPr>
          <w:sz w:val="20"/>
        </w:rPr>
      </w:pPr>
      <w:r>
        <w:rPr>
          <w:sz w:val="20"/>
        </w:rPr>
        <w:br w:type="page"/>
      </w:r>
    </w:p>
    <w:tbl>
      <w:tblPr>
        <w:tblW w:w="9114" w:type="dxa"/>
        <w:tblInd w:w="-780" w:type="dxa"/>
        <w:tblLayout w:type="fixed"/>
        <w:tblCellMar>
          <w:left w:w="71" w:type="dxa"/>
          <w:right w:w="71" w:type="dxa"/>
        </w:tblCellMar>
        <w:tblLook w:val="0000" w:firstRow="0" w:lastRow="0" w:firstColumn="0" w:lastColumn="0" w:noHBand="0" w:noVBand="0"/>
      </w:tblPr>
      <w:tblGrid>
        <w:gridCol w:w="4295"/>
        <w:gridCol w:w="480"/>
        <w:gridCol w:w="419"/>
        <w:gridCol w:w="470"/>
        <w:gridCol w:w="369"/>
        <w:gridCol w:w="411"/>
        <w:gridCol w:w="427"/>
        <w:gridCol w:w="420"/>
        <w:gridCol w:w="324"/>
        <w:gridCol w:w="390"/>
        <w:gridCol w:w="266"/>
        <w:gridCol w:w="419"/>
        <w:gridCol w:w="424"/>
      </w:tblGrid>
      <w:tr w:rsidR="00B267BA" w:rsidRPr="000E151F" w:rsidTr="00470BD4">
        <w:tc>
          <w:tcPr>
            <w:tcW w:w="4295" w:type="dxa"/>
            <w:tcBorders>
              <w:top w:val="single" w:sz="6" w:space="0" w:color="auto"/>
              <w:left w:val="single" w:sz="6" w:space="0" w:color="auto"/>
              <w:bottom w:val="single" w:sz="6" w:space="0" w:color="auto"/>
              <w:right w:val="single" w:sz="6" w:space="0" w:color="auto"/>
            </w:tcBorders>
          </w:tcPr>
          <w:p w:rsidR="00B267BA" w:rsidRDefault="00B267BA" w:rsidP="008E6074">
            <w:pPr>
              <w:pStyle w:val="Rubrik4"/>
              <w:rPr>
                <w:b w:val="0"/>
                <w:szCs w:val="22"/>
              </w:rPr>
            </w:pPr>
          </w:p>
          <w:p w:rsidR="00B267BA" w:rsidRDefault="00B267BA" w:rsidP="008E6074"/>
          <w:p w:rsidR="00B267BA" w:rsidRDefault="00B267BA" w:rsidP="008E6074"/>
          <w:p w:rsidR="00B267BA" w:rsidRPr="004D2F2C" w:rsidRDefault="00B267BA" w:rsidP="008E6074"/>
        </w:tc>
        <w:tc>
          <w:tcPr>
            <w:tcW w:w="3320" w:type="dxa"/>
            <w:gridSpan w:val="8"/>
            <w:tcBorders>
              <w:top w:val="single" w:sz="6" w:space="0" w:color="auto"/>
              <w:left w:val="nil"/>
              <w:bottom w:val="single" w:sz="6" w:space="0" w:color="auto"/>
              <w:right w:val="single" w:sz="6" w:space="0" w:color="auto"/>
            </w:tcBorders>
          </w:tcPr>
          <w:p w:rsidR="00B267BA" w:rsidRDefault="00B267BA" w:rsidP="008E6074">
            <w:pPr>
              <w:tabs>
                <w:tab w:val="left" w:pos="1701"/>
              </w:tabs>
              <w:rPr>
                <w:b/>
                <w:sz w:val="22"/>
              </w:rPr>
            </w:pPr>
          </w:p>
          <w:p w:rsidR="00B267BA" w:rsidRDefault="00B267BA" w:rsidP="006F3174">
            <w:pPr>
              <w:tabs>
                <w:tab w:val="left" w:pos="1701"/>
              </w:tabs>
              <w:rPr>
                <w:b/>
                <w:sz w:val="22"/>
              </w:rPr>
            </w:pPr>
            <w:r w:rsidRPr="004D2F2C">
              <w:rPr>
                <w:b/>
                <w:sz w:val="22"/>
              </w:rPr>
              <w:t>FÖRTECKNING ÖVER LEDAMÖTER</w:t>
            </w:r>
          </w:p>
          <w:p w:rsidR="007702E6" w:rsidRDefault="007702E6" w:rsidP="006F3174">
            <w:pPr>
              <w:tabs>
                <w:tab w:val="left" w:pos="1701"/>
              </w:tabs>
              <w:rPr>
                <w:sz w:val="22"/>
                <w:szCs w:val="22"/>
              </w:rPr>
            </w:pPr>
          </w:p>
          <w:p w:rsidR="007702E6" w:rsidRPr="000E151F" w:rsidRDefault="007702E6" w:rsidP="006F3174">
            <w:pPr>
              <w:tabs>
                <w:tab w:val="left" w:pos="1701"/>
              </w:tabs>
              <w:rPr>
                <w:sz w:val="22"/>
                <w:szCs w:val="22"/>
              </w:rPr>
            </w:pPr>
          </w:p>
        </w:tc>
        <w:tc>
          <w:tcPr>
            <w:tcW w:w="1499" w:type="dxa"/>
            <w:gridSpan w:val="4"/>
            <w:tcBorders>
              <w:top w:val="single" w:sz="6" w:space="0" w:color="auto"/>
              <w:left w:val="single" w:sz="6" w:space="0" w:color="auto"/>
              <w:bottom w:val="single" w:sz="6" w:space="0" w:color="auto"/>
              <w:right w:val="single" w:sz="6" w:space="0" w:color="auto"/>
            </w:tcBorders>
          </w:tcPr>
          <w:p w:rsidR="00B267BA" w:rsidRDefault="00B267BA" w:rsidP="008E6074">
            <w:pPr>
              <w:rPr>
                <w:sz w:val="22"/>
                <w:szCs w:val="22"/>
              </w:rPr>
            </w:pPr>
          </w:p>
          <w:p w:rsidR="00B267BA" w:rsidRDefault="00B267BA" w:rsidP="008E6074">
            <w:pPr>
              <w:rPr>
                <w:sz w:val="22"/>
                <w:szCs w:val="22"/>
              </w:rPr>
            </w:pPr>
            <w:r>
              <w:rPr>
                <w:sz w:val="22"/>
                <w:szCs w:val="22"/>
              </w:rPr>
              <w:t>Bilaga 1</w:t>
            </w:r>
          </w:p>
          <w:p w:rsidR="00B267BA" w:rsidRDefault="00B267BA" w:rsidP="008E6074">
            <w:pPr>
              <w:rPr>
                <w:sz w:val="22"/>
                <w:szCs w:val="22"/>
              </w:rPr>
            </w:pPr>
            <w:r>
              <w:rPr>
                <w:sz w:val="22"/>
                <w:szCs w:val="22"/>
              </w:rPr>
              <w:t xml:space="preserve">Till protokoll </w:t>
            </w:r>
          </w:p>
          <w:p w:rsidR="00B267BA" w:rsidRPr="000E151F" w:rsidRDefault="00B267BA" w:rsidP="008E6074">
            <w:pPr>
              <w:rPr>
                <w:sz w:val="22"/>
                <w:szCs w:val="22"/>
              </w:rPr>
            </w:pPr>
            <w:r>
              <w:rPr>
                <w:sz w:val="22"/>
                <w:szCs w:val="22"/>
              </w:rPr>
              <w:t>2019/20:4</w:t>
            </w:r>
            <w:r w:rsidR="009E41DB">
              <w:rPr>
                <w:sz w:val="22"/>
                <w:szCs w:val="22"/>
              </w:rPr>
              <w:t>4</w:t>
            </w:r>
          </w:p>
        </w:tc>
      </w:tr>
      <w:tr w:rsidR="00B267BA" w:rsidRPr="000E151F" w:rsidTr="00470BD4">
        <w:tc>
          <w:tcPr>
            <w:tcW w:w="4295" w:type="dxa"/>
            <w:tcBorders>
              <w:top w:val="single" w:sz="6" w:space="0" w:color="auto"/>
              <w:left w:val="single" w:sz="6" w:space="0" w:color="auto"/>
              <w:bottom w:val="single" w:sz="6" w:space="0" w:color="auto"/>
              <w:right w:val="single" w:sz="6" w:space="0" w:color="auto"/>
            </w:tcBorders>
          </w:tcPr>
          <w:p w:rsidR="00B267BA" w:rsidRPr="00FA60D3" w:rsidRDefault="00B267BA" w:rsidP="008E607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99" w:type="dxa"/>
            <w:gridSpan w:val="2"/>
            <w:tcBorders>
              <w:top w:val="single" w:sz="6" w:space="0" w:color="auto"/>
              <w:left w:val="nil"/>
              <w:bottom w:val="single" w:sz="6" w:space="0" w:color="auto"/>
              <w:right w:val="single" w:sz="6" w:space="0" w:color="auto"/>
            </w:tcBorders>
          </w:tcPr>
          <w:p w:rsidR="00B267BA" w:rsidRPr="00FA60D3" w:rsidRDefault="00BA2BF9" w:rsidP="00BA2B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w:t>
            </w:r>
            <w:r w:rsidR="005F6F93">
              <w:rPr>
                <w:szCs w:val="22"/>
              </w:rPr>
              <w:t xml:space="preserve"> </w:t>
            </w:r>
            <w:r w:rsidR="007702E6">
              <w:rPr>
                <w:szCs w:val="22"/>
              </w:rPr>
              <w:t>1- 6</w:t>
            </w:r>
          </w:p>
        </w:tc>
        <w:tc>
          <w:tcPr>
            <w:tcW w:w="839" w:type="dxa"/>
            <w:gridSpan w:val="2"/>
            <w:tcBorders>
              <w:top w:val="single" w:sz="6" w:space="0" w:color="auto"/>
              <w:left w:val="nil"/>
              <w:bottom w:val="single" w:sz="6" w:space="0" w:color="auto"/>
              <w:right w:val="single" w:sz="6" w:space="0" w:color="auto"/>
            </w:tcBorders>
          </w:tcPr>
          <w:p w:rsidR="00B267BA" w:rsidRPr="00FA60D3" w:rsidRDefault="00B267BA" w:rsidP="00B267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38" w:type="dxa"/>
            <w:gridSpan w:val="2"/>
            <w:tcBorders>
              <w:top w:val="single" w:sz="6" w:space="0" w:color="auto"/>
              <w:left w:val="nil"/>
              <w:bottom w:val="single" w:sz="6" w:space="0" w:color="auto"/>
              <w:right w:val="single" w:sz="6" w:space="0" w:color="auto"/>
            </w:tcBorders>
          </w:tcPr>
          <w:p w:rsidR="00B267BA" w:rsidRPr="00FA60D3" w:rsidRDefault="00B267BA" w:rsidP="008E607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p>
        </w:tc>
        <w:tc>
          <w:tcPr>
            <w:tcW w:w="744" w:type="dxa"/>
            <w:gridSpan w:val="2"/>
            <w:tcBorders>
              <w:top w:val="single" w:sz="6" w:space="0" w:color="auto"/>
              <w:left w:val="nil"/>
              <w:bottom w:val="single" w:sz="6" w:space="0" w:color="auto"/>
              <w:right w:val="single" w:sz="6" w:space="0" w:color="auto"/>
            </w:tcBorders>
          </w:tcPr>
          <w:p w:rsidR="00B267BA" w:rsidRPr="00FA60D3" w:rsidRDefault="00B267BA" w:rsidP="008E607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p>
        </w:tc>
        <w:tc>
          <w:tcPr>
            <w:tcW w:w="656" w:type="dxa"/>
            <w:gridSpan w:val="2"/>
            <w:tcBorders>
              <w:top w:val="single" w:sz="6" w:space="0" w:color="auto"/>
              <w:left w:val="single" w:sz="6" w:space="0" w:color="auto"/>
              <w:bottom w:val="single" w:sz="6" w:space="0" w:color="auto"/>
              <w:right w:val="single" w:sz="6" w:space="0" w:color="auto"/>
            </w:tcBorders>
          </w:tcPr>
          <w:p w:rsidR="00B267BA" w:rsidRPr="00FA60D3" w:rsidRDefault="00B267BA" w:rsidP="008E607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43" w:type="dxa"/>
            <w:gridSpan w:val="2"/>
            <w:tcBorders>
              <w:top w:val="single" w:sz="6" w:space="0" w:color="auto"/>
              <w:left w:val="single" w:sz="6" w:space="0" w:color="auto"/>
              <w:bottom w:val="single" w:sz="6" w:space="0" w:color="auto"/>
              <w:right w:val="single" w:sz="6" w:space="0" w:color="auto"/>
            </w:tcBorders>
          </w:tcPr>
          <w:p w:rsidR="00B267BA" w:rsidRPr="00FA60D3" w:rsidRDefault="00B267BA" w:rsidP="008E607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B267BA" w:rsidRPr="000E151F" w:rsidTr="00470BD4">
        <w:tc>
          <w:tcPr>
            <w:tcW w:w="4295"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pacing w:val="4"/>
                <w:kern w:val="16"/>
                <w:sz w:val="22"/>
                <w:szCs w:val="22"/>
              </w:rPr>
            </w:pPr>
            <w:bookmarkStart w:id="1" w:name="_Hlk36722396"/>
            <w:r w:rsidRPr="000E151F">
              <w:rPr>
                <w:b/>
                <w:i/>
                <w:sz w:val="22"/>
                <w:szCs w:val="22"/>
              </w:rPr>
              <w:t>Ledamöter</w:t>
            </w:r>
          </w:p>
        </w:tc>
        <w:tc>
          <w:tcPr>
            <w:tcW w:w="480"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N</w:t>
            </w:r>
            <w:r>
              <w:rPr>
                <w:sz w:val="22"/>
                <w:szCs w:val="22"/>
              </w:rPr>
              <w:t>/U</w:t>
            </w:r>
          </w:p>
        </w:tc>
        <w:tc>
          <w:tcPr>
            <w:tcW w:w="419"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V</w:t>
            </w:r>
          </w:p>
        </w:tc>
        <w:tc>
          <w:tcPr>
            <w:tcW w:w="470"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N</w:t>
            </w:r>
            <w:r>
              <w:rPr>
                <w:sz w:val="22"/>
                <w:szCs w:val="22"/>
              </w:rPr>
              <w:t>/U</w:t>
            </w:r>
          </w:p>
        </w:tc>
        <w:tc>
          <w:tcPr>
            <w:tcW w:w="369"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V</w:t>
            </w:r>
          </w:p>
        </w:tc>
        <w:tc>
          <w:tcPr>
            <w:tcW w:w="411"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N</w:t>
            </w:r>
            <w:r>
              <w:rPr>
                <w:sz w:val="22"/>
                <w:szCs w:val="22"/>
              </w:rPr>
              <w:t>/U</w:t>
            </w:r>
          </w:p>
        </w:tc>
        <w:tc>
          <w:tcPr>
            <w:tcW w:w="427"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V</w:t>
            </w:r>
          </w:p>
        </w:tc>
        <w:tc>
          <w:tcPr>
            <w:tcW w:w="420"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N</w:t>
            </w:r>
            <w:r>
              <w:rPr>
                <w:sz w:val="22"/>
                <w:szCs w:val="22"/>
              </w:rPr>
              <w:t>/U</w:t>
            </w:r>
          </w:p>
        </w:tc>
        <w:tc>
          <w:tcPr>
            <w:tcW w:w="324"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V</w:t>
            </w:r>
          </w:p>
        </w:tc>
        <w:tc>
          <w:tcPr>
            <w:tcW w:w="390"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N</w:t>
            </w:r>
            <w:r>
              <w:rPr>
                <w:sz w:val="22"/>
                <w:szCs w:val="22"/>
              </w:rPr>
              <w:t>/U</w:t>
            </w:r>
          </w:p>
        </w:tc>
        <w:tc>
          <w:tcPr>
            <w:tcW w:w="266"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V</w:t>
            </w:r>
          </w:p>
        </w:tc>
        <w:tc>
          <w:tcPr>
            <w:tcW w:w="419" w:type="dxa"/>
            <w:tcBorders>
              <w:top w:val="single" w:sz="6" w:space="0" w:color="auto"/>
              <w:left w:val="single" w:sz="6" w:space="0" w:color="auto"/>
              <w:bottom w:val="single" w:sz="6" w:space="0" w:color="auto"/>
              <w:right w:val="single" w:sz="6" w:space="0" w:color="auto"/>
            </w:tcBorders>
          </w:tcPr>
          <w:p w:rsidR="00B267BA" w:rsidRDefault="00B267BA" w:rsidP="008E6074">
            <w:pPr>
              <w:rPr>
                <w:sz w:val="22"/>
                <w:szCs w:val="22"/>
              </w:rPr>
            </w:pPr>
            <w:r w:rsidRPr="000E151F">
              <w:rPr>
                <w:sz w:val="22"/>
                <w:szCs w:val="22"/>
              </w:rPr>
              <w:t>N</w:t>
            </w:r>
            <w:r>
              <w:rPr>
                <w:sz w:val="22"/>
                <w:szCs w:val="22"/>
              </w:rPr>
              <w:t>/</w:t>
            </w:r>
          </w:p>
          <w:p w:rsidR="00B267BA" w:rsidRPr="000E151F" w:rsidRDefault="00B267BA" w:rsidP="008E6074">
            <w:pPr>
              <w:rPr>
                <w:sz w:val="22"/>
                <w:szCs w:val="22"/>
              </w:rPr>
            </w:pPr>
            <w:r>
              <w:rPr>
                <w:sz w:val="22"/>
                <w:szCs w:val="22"/>
              </w:rPr>
              <w:t>U</w:t>
            </w:r>
          </w:p>
        </w:tc>
        <w:tc>
          <w:tcPr>
            <w:tcW w:w="424" w:type="dxa"/>
            <w:tcBorders>
              <w:top w:val="single" w:sz="6" w:space="0" w:color="auto"/>
              <w:left w:val="single" w:sz="6" w:space="0" w:color="auto"/>
              <w:bottom w:val="single" w:sz="6" w:space="0" w:color="auto"/>
              <w:right w:val="single" w:sz="6" w:space="0" w:color="auto"/>
            </w:tcBorders>
          </w:tcPr>
          <w:p w:rsidR="00B267BA" w:rsidRPr="000E151F" w:rsidRDefault="00B267BA" w:rsidP="008E6074">
            <w:pPr>
              <w:rPr>
                <w:sz w:val="22"/>
                <w:szCs w:val="22"/>
              </w:rPr>
            </w:pPr>
            <w:r w:rsidRPr="000E151F">
              <w:rPr>
                <w:sz w:val="22"/>
                <w:szCs w:val="22"/>
              </w:rPr>
              <w:t>V</w:t>
            </w:r>
          </w:p>
        </w:tc>
      </w:tr>
      <w:bookmarkEnd w:id="1"/>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70"/>
              </w:tabs>
              <w:rPr>
                <w:snapToGrid w:val="0"/>
                <w:sz w:val="22"/>
                <w:szCs w:val="22"/>
              </w:rPr>
            </w:pPr>
            <w:r w:rsidRPr="000E151F">
              <w:rPr>
                <w:snapToGrid w:val="0"/>
                <w:sz w:val="22"/>
                <w:szCs w:val="22"/>
              </w:rPr>
              <w:t xml:space="preserve"> Oscar Sjöstedt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70"/>
              </w:tabs>
              <w:ind w:left="-354" w:firstLine="426"/>
              <w:rPr>
                <w:snapToGrid w:val="0"/>
                <w:sz w:val="22"/>
                <w:szCs w:val="22"/>
              </w:rPr>
            </w:pPr>
            <w:r w:rsidRPr="000E151F">
              <w:rPr>
                <w:snapToGrid w:val="0"/>
                <w:sz w:val="22"/>
                <w:szCs w:val="22"/>
              </w:rPr>
              <w:t>Emil Källström (C)</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sidRPr="000E151F">
              <w:rPr>
                <w:snapToGrid w:val="0"/>
                <w:sz w:val="22"/>
                <w:szCs w:val="22"/>
              </w:rPr>
              <w:t>Ulla Andersson (V)</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sidRPr="000E151F">
              <w:rPr>
                <w:snapToGrid w:val="0"/>
                <w:sz w:val="22"/>
                <w:szCs w:val="22"/>
              </w:rPr>
              <w:t>Dennis Dioukarev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Pr>
                <w:snapToGrid w:val="0"/>
                <w:sz w:val="22"/>
                <w:szCs w:val="22"/>
              </w:rPr>
              <w:t>Jakob Forssmed (KD)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Default="005F6F93" w:rsidP="005F6F93">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Pr>
                <w:snapToGrid w:val="0"/>
                <w:sz w:val="22"/>
                <w:szCs w:val="22"/>
              </w:rPr>
              <w:t>Charlotte Quensel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ind w:left="72"/>
              <w:rPr>
                <w:snapToGrid w:val="0"/>
                <w:sz w:val="22"/>
                <w:szCs w:val="22"/>
              </w:rPr>
            </w:pPr>
            <w:r>
              <w:rPr>
                <w:snapToGrid w:val="0"/>
                <w:sz w:val="22"/>
                <w:szCs w:val="22"/>
              </w:rPr>
              <w:t>Mattias Karlsson i Luleå (M)</w:t>
            </w:r>
          </w:p>
        </w:tc>
        <w:tc>
          <w:tcPr>
            <w:tcW w:w="480" w:type="dxa"/>
            <w:tcBorders>
              <w:top w:val="single" w:sz="6" w:space="0" w:color="auto"/>
              <w:left w:val="single" w:sz="6" w:space="0" w:color="auto"/>
              <w:bottom w:val="single" w:sz="4"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r>
      <w:tr w:rsidR="00470BD4" w:rsidRPr="000E151F" w:rsidTr="00470BD4">
        <w:tc>
          <w:tcPr>
            <w:tcW w:w="4295" w:type="dxa"/>
            <w:tcBorders>
              <w:top w:val="single" w:sz="6" w:space="0" w:color="auto"/>
              <w:left w:val="single" w:sz="6" w:space="0" w:color="auto"/>
              <w:bottom w:val="single" w:sz="6" w:space="0" w:color="auto"/>
              <w:right w:val="single" w:sz="4" w:space="0" w:color="auto"/>
            </w:tcBorders>
          </w:tcPr>
          <w:p w:rsidR="00470BD4" w:rsidRDefault="00470BD4" w:rsidP="00470BD4">
            <w:pPr>
              <w:rPr>
                <w:snapToGrid w:val="0"/>
                <w:sz w:val="22"/>
                <w:szCs w:val="22"/>
              </w:rPr>
            </w:pPr>
            <w:r w:rsidRPr="00470BD4">
              <w:rPr>
                <w:b/>
                <w:i/>
                <w:sz w:val="22"/>
                <w:szCs w:val="22"/>
              </w:rPr>
              <w:t>Suppleanter</w:t>
            </w:r>
          </w:p>
        </w:tc>
        <w:tc>
          <w:tcPr>
            <w:tcW w:w="4819" w:type="dxa"/>
            <w:gridSpan w:val="12"/>
            <w:tcBorders>
              <w:top w:val="single" w:sz="4" w:space="0" w:color="auto"/>
              <w:left w:val="single" w:sz="4" w:space="0" w:color="auto"/>
              <w:bottom w:val="single" w:sz="4" w:space="0" w:color="auto"/>
              <w:right w:val="single" w:sz="4" w:space="0" w:color="auto"/>
            </w:tcBorders>
          </w:tcPr>
          <w:p w:rsidR="00470BD4" w:rsidRPr="000E151F" w:rsidRDefault="00470BD4"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numPr>
                <w:ilvl w:val="0"/>
                <w:numId w:val="3"/>
              </w:numPr>
              <w:tabs>
                <w:tab w:val="clear" w:pos="360"/>
                <w:tab w:val="left" w:pos="0"/>
              </w:tabs>
              <w:ind w:hanging="720"/>
              <w:rPr>
                <w:snapToGrid w:val="0"/>
                <w:sz w:val="22"/>
                <w:szCs w:val="22"/>
              </w:rPr>
            </w:pPr>
            <w:r>
              <w:rPr>
                <w:snapToGrid w:val="0"/>
                <w:sz w:val="22"/>
                <w:szCs w:val="22"/>
              </w:rPr>
              <w:t xml:space="preserve"> Fredrik Stenberg (S)</w:t>
            </w:r>
          </w:p>
        </w:tc>
        <w:tc>
          <w:tcPr>
            <w:tcW w:w="480" w:type="dxa"/>
            <w:tcBorders>
              <w:top w:val="single" w:sz="4"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4"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napToGrid w:val="0"/>
                <w:sz w:val="22"/>
                <w:szCs w:val="22"/>
              </w:rPr>
            </w:pPr>
            <w:r>
              <w:rPr>
                <w:snapToGrid w:val="0"/>
                <w:sz w:val="22"/>
                <w:szCs w:val="22"/>
              </w:rPr>
              <w:t xml:space="preserve"> Sofia Westergren (M)</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356"/>
              </w:tabs>
              <w:rPr>
                <w:snapToGrid w:val="0"/>
                <w:sz w:val="22"/>
                <w:szCs w:val="22"/>
              </w:rPr>
            </w:pPr>
            <w:r>
              <w:rPr>
                <w:snapToGrid w:val="0"/>
                <w:sz w:val="22"/>
                <w:szCs w:val="22"/>
              </w:rPr>
              <w:t xml:space="preserve"> Eva Lindh (S)</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lang w:val="en-US"/>
              </w:rPr>
            </w:pPr>
            <w:r>
              <w:rPr>
                <w:spacing w:val="4"/>
                <w:kern w:val="16"/>
                <w:sz w:val="22"/>
              </w:rPr>
              <w:t xml:space="preserve"> Josefin Malmqvist (M)</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lang w:val="en-US"/>
              </w:rPr>
            </w:pPr>
            <w:r>
              <w:rPr>
                <w:snapToGrid w:val="0"/>
                <w:sz w:val="22"/>
                <w:szCs w:val="22"/>
                <w:lang w:val="en-US"/>
              </w:rPr>
              <w:t xml:space="preserve"> Johan Andersson (S)</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lang w:val="en-US"/>
              </w:rPr>
            </w:pPr>
            <w:r>
              <w:rPr>
                <w:snapToGrid w:val="0"/>
                <w:sz w:val="22"/>
                <w:szCs w:val="22"/>
                <w:lang w:val="en-US"/>
              </w:rPr>
              <w:t xml:space="preserve"> Lars Thomsson (C)</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lang w:val="en-US"/>
              </w:rPr>
            </w:pPr>
            <w:r>
              <w:rPr>
                <w:snapToGrid w:val="0"/>
                <w:sz w:val="22"/>
                <w:szCs w:val="22"/>
                <w:lang w:val="en-US"/>
              </w:rPr>
              <w:t xml:space="preserve"> Ida Gabrielsson (V)</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Default="005F6F93" w:rsidP="005F6F93">
            <w:pPr>
              <w:tabs>
                <w:tab w:val="left" w:pos="1701"/>
              </w:tabs>
              <w:rPr>
                <w:snapToGrid w:val="0"/>
                <w:sz w:val="22"/>
                <w:szCs w:val="22"/>
              </w:rPr>
            </w:pPr>
            <w:r>
              <w:rPr>
                <w:snapToGrid w:val="0"/>
                <w:sz w:val="22"/>
                <w:szCs w:val="22"/>
              </w:rPr>
              <w:t xml:space="preserve"> Ann-Christine From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rPr>
            </w:pPr>
            <w:r>
              <w:rPr>
                <w:snapToGrid w:val="0"/>
                <w:sz w:val="22"/>
                <w:szCs w:val="22"/>
              </w:rPr>
              <w:t xml:space="preserve"> Monica Haider (S)</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Default="005F6F93" w:rsidP="005F6F93">
            <w:pPr>
              <w:tabs>
                <w:tab w:val="left" w:pos="1701"/>
              </w:tabs>
              <w:rPr>
                <w:snapToGrid w:val="0"/>
                <w:sz w:val="22"/>
                <w:szCs w:val="22"/>
              </w:rPr>
            </w:pPr>
            <w:r>
              <w:rPr>
                <w:snapToGrid w:val="0"/>
                <w:sz w:val="22"/>
                <w:szCs w:val="22"/>
              </w:rPr>
              <w:t xml:space="preserve"> Hampus Hagman (KD)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rPr>
            </w:pPr>
            <w:r>
              <w:rPr>
                <w:snapToGrid w:val="0"/>
                <w:sz w:val="22"/>
                <w:szCs w:val="22"/>
              </w:rPr>
              <w:t xml:space="preserve"> Joar Forssell (L)</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rPr>
            </w:pPr>
            <w:r>
              <w:rPr>
                <w:snapToGrid w:val="0"/>
                <w:sz w:val="22"/>
                <w:szCs w:val="22"/>
              </w:rPr>
              <w:t xml:space="preserve"> Rasmus Ling (MP)</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1701"/>
              </w:tabs>
              <w:rPr>
                <w:snapToGrid w:val="0"/>
                <w:sz w:val="22"/>
                <w:szCs w:val="22"/>
              </w:rPr>
            </w:pPr>
            <w:r>
              <w:rPr>
                <w:snapToGrid w:val="0"/>
                <w:sz w:val="22"/>
                <w:szCs w:val="22"/>
              </w:rPr>
              <w:t xml:space="preserve"> Kjell Jansson (M)</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Jörgen Grubb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Clara Aranda (SD)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Johan Pehrson (L)</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Gulan Avci (L)</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Sofia Nilsson (C)</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Tony Haddou (V)</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Larry Söder (KD)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Andreas Carlson (KD)</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Janine Alm Ericson (MP)</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tabs>
                <w:tab w:val="left" w:pos="497"/>
              </w:tabs>
              <w:rPr>
                <w:snapToGrid w:val="0"/>
                <w:sz w:val="22"/>
                <w:szCs w:val="22"/>
              </w:rPr>
            </w:pPr>
            <w:r>
              <w:rPr>
                <w:snapToGrid w:val="0"/>
                <w:sz w:val="22"/>
                <w:szCs w:val="22"/>
              </w:rPr>
              <w:t xml:space="preserve"> Jörgen Hellman (S)</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7702E6">
        <w:trPr>
          <w:trHeight w:val="235"/>
        </w:trPr>
        <w:tc>
          <w:tcPr>
            <w:tcW w:w="4295" w:type="dxa"/>
            <w:tcBorders>
              <w:top w:val="single" w:sz="6" w:space="0" w:color="auto"/>
              <w:left w:val="single" w:sz="6" w:space="0" w:color="auto"/>
              <w:bottom w:val="single" w:sz="4" w:space="0" w:color="auto"/>
              <w:right w:val="single" w:sz="6" w:space="0" w:color="auto"/>
            </w:tcBorders>
          </w:tcPr>
          <w:p w:rsidR="005F6F93" w:rsidRDefault="005F6F93" w:rsidP="009D324D">
            <w:pPr>
              <w:tabs>
                <w:tab w:val="left" w:pos="497"/>
              </w:tabs>
              <w:rPr>
                <w:snapToGrid w:val="0"/>
                <w:sz w:val="22"/>
                <w:szCs w:val="22"/>
              </w:rPr>
            </w:pPr>
            <w:r>
              <w:rPr>
                <w:snapToGrid w:val="0"/>
                <w:sz w:val="22"/>
                <w:szCs w:val="22"/>
              </w:rPr>
              <w:t xml:space="preserve"> Sultan Kayhan (S)</w:t>
            </w:r>
          </w:p>
        </w:tc>
        <w:tc>
          <w:tcPr>
            <w:tcW w:w="480" w:type="dxa"/>
            <w:tcBorders>
              <w:top w:val="single" w:sz="6" w:space="0" w:color="auto"/>
              <w:left w:val="single" w:sz="6" w:space="0" w:color="auto"/>
              <w:bottom w:val="single" w:sz="4" w:space="0" w:color="auto"/>
              <w:right w:val="single" w:sz="6" w:space="0" w:color="auto"/>
            </w:tcBorders>
          </w:tcPr>
          <w:p w:rsidR="005F6F93" w:rsidRPr="000E151F" w:rsidRDefault="007702E6" w:rsidP="005F6F93">
            <w:pPr>
              <w:rPr>
                <w:sz w:val="22"/>
                <w:szCs w:val="22"/>
              </w:rPr>
            </w:pPr>
            <w:r>
              <w:rPr>
                <w:sz w:val="22"/>
                <w:szCs w:val="22"/>
              </w:rPr>
              <w:t>X</w:t>
            </w:r>
          </w:p>
        </w:tc>
        <w:tc>
          <w:tcPr>
            <w:tcW w:w="419"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70"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369"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11"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27"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20"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324"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390"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266"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19" w:type="dxa"/>
            <w:tcBorders>
              <w:top w:val="single" w:sz="6" w:space="0" w:color="auto"/>
              <w:left w:val="single" w:sz="6" w:space="0" w:color="auto"/>
              <w:bottom w:val="single" w:sz="4" w:space="0" w:color="auto"/>
              <w:right w:val="single" w:sz="6" w:space="0" w:color="auto"/>
            </w:tcBorders>
          </w:tcPr>
          <w:p w:rsidR="005F6F93" w:rsidRPr="000E151F" w:rsidRDefault="005F6F93" w:rsidP="005F6F93">
            <w:pPr>
              <w:rPr>
                <w:sz w:val="22"/>
                <w:szCs w:val="22"/>
              </w:rPr>
            </w:pPr>
          </w:p>
        </w:tc>
        <w:tc>
          <w:tcPr>
            <w:tcW w:w="424" w:type="dxa"/>
            <w:tcBorders>
              <w:top w:val="single" w:sz="6" w:space="0" w:color="auto"/>
              <w:left w:val="single" w:sz="6" w:space="0" w:color="auto"/>
              <w:bottom w:val="single" w:sz="4" w:space="0" w:color="auto"/>
              <w:right w:val="single" w:sz="6" w:space="0" w:color="auto"/>
            </w:tcBorders>
          </w:tcPr>
          <w:p w:rsidR="005F6F93" w:rsidRDefault="005F6F93" w:rsidP="005F6F93">
            <w:pPr>
              <w:rPr>
                <w:sz w:val="22"/>
                <w:szCs w:val="22"/>
              </w:rPr>
            </w:pPr>
          </w:p>
          <w:p w:rsidR="009D324D" w:rsidRDefault="009D324D" w:rsidP="005F6F93">
            <w:pPr>
              <w:rPr>
                <w:sz w:val="22"/>
                <w:szCs w:val="22"/>
              </w:rPr>
            </w:pPr>
          </w:p>
          <w:p w:rsidR="009D324D" w:rsidRPr="000E151F" w:rsidRDefault="009D324D" w:rsidP="005F6F93">
            <w:pPr>
              <w:rPr>
                <w:sz w:val="22"/>
                <w:szCs w:val="22"/>
              </w:rPr>
            </w:pPr>
          </w:p>
        </w:tc>
      </w:tr>
      <w:tr w:rsidR="005F6F93" w:rsidRPr="000E151F" w:rsidTr="00D5227E">
        <w:trPr>
          <w:trHeight w:val="323"/>
        </w:trPr>
        <w:tc>
          <w:tcPr>
            <w:tcW w:w="4295" w:type="dxa"/>
            <w:tcBorders>
              <w:top w:val="single" w:sz="6" w:space="0" w:color="auto"/>
              <w:left w:val="single" w:sz="6" w:space="0" w:color="auto"/>
              <w:bottom w:val="single" w:sz="6" w:space="0" w:color="auto"/>
              <w:right w:val="single" w:sz="6" w:space="0" w:color="auto"/>
            </w:tcBorders>
          </w:tcPr>
          <w:p w:rsidR="009D324D" w:rsidRPr="000E151F" w:rsidRDefault="009D324D" w:rsidP="005F6F93">
            <w:pPr>
              <w:rPr>
                <w:spacing w:val="4"/>
                <w:kern w:val="16"/>
                <w:sz w:val="22"/>
                <w:szCs w:val="22"/>
              </w:rPr>
            </w:pPr>
          </w:p>
        </w:tc>
        <w:tc>
          <w:tcPr>
            <w:tcW w:w="899" w:type="dxa"/>
            <w:gridSpan w:val="2"/>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Pr>
                <w:sz w:val="22"/>
                <w:szCs w:val="22"/>
              </w:rPr>
              <w:t>§ 1</w:t>
            </w:r>
            <w:r w:rsidR="00C7222C">
              <w:rPr>
                <w:sz w:val="22"/>
                <w:szCs w:val="22"/>
              </w:rPr>
              <w:t>–2</w:t>
            </w:r>
          </w:p>
        </w:tc>
        <w:tc>
          <w:tcPr>
            <w:tcW w:w="839" w:type="dxa"/>
            <w:gridSpan w:val="2"/>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838" w:type="dxa"/>
            <w:gridSpan w:val="2"/>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744" w:type="dxa"/>
            <w:gridSpan w:val="2"/>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656" w:type="dxa"/>
            <w:gridSpan w:val="2"/>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c>
          <w:tcPr>
            <w:tcW w:w="843" w:type="dxa"/>
            <w:gridSpan w:val="2"/>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p>
        </w:tc>
      </w:tr>
      <w:tr w:rsidR="005F6F93" w:rsidRPr="000E151F" w:rsidTr="00470BD4">
        <w:tc>
          <w:tcPr>
            <w:tcW w:w="4295" w:type="dxa"/>
            <w:tcBorders>
              <w:top w:val="single" w:sz="6" w:space="0" w:color="auto"/>
              <w:left w:val="single" w:sz="6" w:space="0" w:color="auto"/>
              <w:bottom w:val="single" w:sz="6" w:space="0" w:color="auto"/>
              <w:right w:val="single" w:sz="6" w:space="0" w:color="auto"/>
            </w:tcBorders>
          </w:tcPr>
          <w:p w:rsidR="005F6F93" w:rsidRPr="000E151F" w:rsidRDefault="00470BD4" w:rsidP="005F6F93">
            <w:pPr>
              <w:rPr>
                <w:spacing w:val="4"/>
                <w:kern w:val="16"/>
                <w:sz w:val="22"/>
                <w:szCs w:val="22"/>
              </w:rPr>
            </w:pPr>
            <w:r>
              <w:rPr>
                <w:b/>
                <w:i/>
                <w:szCs w:val="22"/>
              </w:rPr>
              <w:t>SUPPLEANTER FROM 2020-03-18</w:t>
            </w:r>
          </w:p>
        </w:tc>
        <w:tc>
          <w:tcPr>
            <w:tcW w:w="48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N</w:t>
            </w:r>
            <w:r>
              <w:rPr>
                <w:sz w:val="22"/>
                <w:szCs w:val="22"/>
              </w:rPr>
              <w:t>/U</w:t>
            </w:r>
          </w:p>
        </w:tc>
        <w:tc>
          <w:tcPr>
            <w:tcW w:w="41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V</w:t>
            </w:r>
          </w:p>
        </w:tc>
        <w:tc>
          <w:tcPr>
            <w:tcW w:w="47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N</w:t>
            </w:r>
            <w:r>
              <w:rPr>
                <w:sz w:val="22"/>
                <w:szCs w:val="22"/>
              </w:rPr>
              <w:t>/U</w:t>
            </w:r>
          </w:p>
        </w:tc>
        <w:tc>
          <w:tcPr>
            <w:tcW w:w="369"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V</w:t>
            </w:r>
          </w:p>
        </w:tc>
        <w:tc>
          <w:tcPr>
            <w:tcW w:w="411"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N</w:t>
            </w:r>
            <w:r>
              <w:rPr>
                <w:sz w:val="22"/>
                <w:szCs w:val="22"/>
              </w:rPr>
              <w:t>/U</w:t>
            </w:r>
          </w:p>
        </w:tc>
        <w:tc>
          <w:tcPr>
            <w:tcW w:w="427"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V</w:t>
            </w:r>
          </w:p>
        </w:tc>
        <w:tc>
          <w:tcPr>
            <w:tcW w:w="42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N</w:t>
            </w:r>
            <w:r>
              <w:rPr>
                <w:sz w:val="22"/>
                <w:szCs w:val="22"/>
              </w:rPr>
              <w:t>/U</w:t>
            </w:r>
          </w:p>
        </w:tc>
        <w:tc>
          <w:tcPr>
            <w:tcW w:w="3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V</w:t>
            </w:r>
          </w:p>
        </w:tc>
        <w:tc>
          <w:tcPr>
            <w:tcW w:w="390"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N</w:t>
            </w:r>
            <w:r>
              <w:rPr>
                <w:sz w:val="22"/>
                <w:szCs w:val="22"/>
              </w:rPr>
              <w:t>/U</w:t>
            </w:r>
          </w:p>
        </w:tc>
        <w:tc>
          <w:tcPr>
            <w:tcW w:w="266"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V</w:t>
            </w:r>
          </w:p>
        </w:tc>
        <w:tc>
          <w:tcPr>
            <w:tcW w:w="419" w:type="dxa"/>
            <w:tcBorders>
              <w:top w:val="single" w:sz="6" w:space="0" w:color="auto"/>
              <w:left w:val="single" w:sz="6" w:space="0" w:color="auto"/>
              <w:bottom w:val="single" w:sz="6" w:space="0" w:color="auto"/>
              <w:right w:val="single" w:sz="6" w:space="0" w:color="auto"/>
            </w:tcBorders>
          </w:tcPr>
          <w:p w:rsidR="005F6F93" w:rsidRDefault="005F6F93" w:rsidP="005F6F93">
            <w:pPr>
              <w:rPr>
                <w:sz w:val="22"/>
                <w:szCs w:val="22"/>
              </w:rPr>
            </w:pPr>
            <w:r w:rsidRPr="000E151F">
              <w:rPr>
                <w:sz w:val="22"/>
                <w:szCs w:val="22"/>
              </w:rPr>
              <w:t>N</w:t>
            </w:r>
            <w:r>
              <w:rPr>
                <w:sz w:val="22"/>
                <w:szCs w:val="22"/>
              </w:rPr>
              <w:t>/</w:t>
            </w:r>
          </w:p>
          <w:p w:rsidR="005F6F93" w:rsidRPr="000E151F" w:rsidRDefault="005F6F93" w:rsidP="005F6F93">
            <w:pPr>
              <w:rPr>
                <w:sz w:val="22"/>
                <w:szCs w:val="22"/>
              </w:rPr>
            </w:pPr>
            <w:r>
              <w:rPr>
                <w:sz w:val="22"/>
                <w:szCs w:val="22"/>
              </w:rPr>
              <w:t>U</w:t>
            </w:r>
          </w:p>
        </w:tc>
        <w:tc>
          <w:tcPr>
            <w:tcW w:w="424" w:type="dxa"/>
            <w:tcBorders>
              <w:top w:val="single" w:sz="6" w:space="0" w:color="auto"/>
              <w:left w:val="single" w:sz="6" w:space="0" w:color="auto"/>
              <w:bottom w:val="single" w:sz="6" w:space="0" w:color="auto"/>
              <w:right w:val="single" w:sz="6" w:space="0" w:color="auto"/>
            </w:tcBorders>
          </w:tcPr>
          <w:p w:rsidR="005F6F93" w:rsidRPr="000E151F" w:rsidRDefault="005F6F93" w:rsidP="005F6F93">
            <w:pPr>
              <w:rPr>
                <w:sz w:val="22"/>
                <w:szCs w:val="22"/>
              </w:rPr>
            </w:pPr>
            <w:r w:rsidRPr="000E151F">
              <w:rPr>
                <w:sz w:val="22"/>
                <w:szCs w:val="22"/>
              </w:rPr>
              <w:t>V</w:t>
            </w:r>
          </w:p>
        </w:tc>
      </w:tr>
      <w:tr w:rsidR="005F6F93" w:rsidRPr="000E151F" w:rsidTr="00470BD4">
        <w:tc>
          <w:tcPr>
            <w:tcW w:w="4295" w:type="dxa"/>
            <w:tcBorders>
              <w:top w:val="single" w:sz="4" w:space="0" w:color="auto"/>
              <w:left w:val="single" w:sz="4" w:space="0" w:color="auto"/>
              <w:bottom w:val="single" w:sz="4" w:space="0" w:color="auto"/>
              <w:right w:val="single" w:sz="4" w:space="0" w:color="auto"/>
            </w:tcBorders>
          </w:tcPr>
          <w:p w:rsidR="005F6F93" w:rsidRDefault="009E41DB" w:rsidP="005F6F93">
            <w:pPr>
              <w:tabs>
                <w:tab w:val="left" w:pos="497"/>
              </w:tabs>
              <w:rPr>
                <w:snapToGrid w:val="0"/>
                <w:sz w:val="22"/>
                <w:szCs w:val="22"/>
              </w:rPr>
            </w:pPr>
            <w:r>
              <w:rPr>
                <w:snapToGrid w:val="0"/>
                <w:sz w:val="22"/>
                <w:szCs w:val="22"/>
              </w:rPr>
              <w:t>Ali Esbati (V)</w:t>
            </w:r>
          </w:p>
        </w:tc>
        <w:tc>
          <w:tcPr>
            <w:tcW w:w="480" w:type="dxa"/>
            <w:tcBorders>
              <w:top w:val="single" w:sz="4" w:space="0" w:color="auto"/>
              <w:left w:val="single" w:sz="4" w:space="0" w:color="auto"/>
              <w:bottom w:val="single" w:sz="4" w:space="0" w:color="auto"/>
              <w:right w:val="single" w:sz="4" w:space="0" w:color="auto"/>
            </w:tcBorders>
          </w:tcPr>
          <w:p w:rsidR="005F6F93" w:rsidRPr="000E151F" w:rsidRDefault="007702E6" w:rsidP="005F6F93">
            <w:pPr>
              <w:rPr>
                <w:sz w:val="22"/>
                <w:szCs w:val="22"/>
              </w:rPr>
            </w:pPr>
            <w:r>
              <w:rPr>
                <w:sz w:val="22"/>
                <w:szCs w:val="22"/>
              </w:rPr>
              <w:t>X</w:t>
            </w:r>
          </w:p>
        </w:tc>
        <w:tc>
          <w:tcPr>
            <w:tcW w:w="41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7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6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1"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7"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24"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9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266"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4"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r>
      <w:tr w:rsidR="005F6F93" w:rsidRPr="000E151F" w:rsidTr="00470BD4">
        <w:tc>
          <w:tcPr>
            <w:tcW w:w="4295" w:type="dxa"/>
            <w:tcBorders>
              <w:top w:val="single" w:sz="4" w:space="0" w:color="auto"/>
              <w:left w:val="single" w:sz="4" w:space="0" w:color="auto"/>
              <w:bottom w:val="single" w:sz="4" w:space="0" w:color="auto"/>
              <w:right w:val="single" w:sz="4" w:space="0" w:color="auto"/>
            </w:tcBorders>
          </w:tcPr>
          <w:p w:rsidR="005F6F93" w:rsidRDefault="005F6F93" w:rsidP="005F6F93">
            <w:pPr>
              <w:tabs>
                <w:tab w:val="left" w:pos="497"/>
              </w:tabs>
              <w:rPr>
                <w:snapToGrid w:val="0"/>
                <w:sz w:val="22"/>
                <w:szCs w:val="22"/>
              </w:rPr>
            </w:pPr>
          </w:p>
        </w:tc>
        <w:tc>
          <w:tcPr>
            <w:tcW w:w="48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7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6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1"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7"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24"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9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266"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4"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r>
      <w:tr w:rsidR="005F6F93" w:rsidRPr="000E151F" w:rsidTr="00470BD4">
        <w:tc>
          <w:tcPr>
            <w:tcW w:w="4295" w:type="dxa"/>
            <w:tcBorders>
              <w:top w:val="single" w:sz="4" w:space="0" w:color="auto"/>
              <w:left w:val="single" w:sz="4" w:space="0" w:color="auto"/>
              <w:bottom w:val="single" w:sz="4" w:space="0" w:color="auto"/>
              <w:right w:val="single" w:sz="4" w:space="0" w:color="auto"/>
            </w:tcBorders>
          </w:tcPr>
          <w:p w:rsidR="005F6F93" w:rsidRDefault="005F6F93" w:rsidP="005F6F93">
            <w:pPr>
              <w:tabs>
                <w:tab w:val="left" w:pos="497"/>
              </w:tabs>
              <w:rPr>
                <w:snapToGrid w:val="0"/>
                <w:sz w:val="22"/>
                <w:szCs w:val="22"/>
              </w:rPr>
            </w:pPr>
          </w:p>
        </w:tc>
        <w:tc>
          <w:tcPr>
            <w:tcW w:w="48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7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6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1"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7"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24"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390"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266"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19"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c>
          <w:tcPr>
            <w:tcW w:w="424" w:type="dxa"/>
            <w:tcBorders>
              <w:top w:val="single" w:sz="4" w:space="0" w:color="auto"/>
              <w:left w:val="single" w:sz="4" w:space="0" w:color="auto"/>
              <w:bottom w:val="single" w:sz="4" w:space="0" w:color="auto"/>
              <w:right w:val="single" w:sz="4" w:space="0" w:color="auto"/>
            </w:tcBorders>
          </w:tcPr>
          <w:p w:rsidR="005F6F93" w:rsidRPr="000E151F" w:rsidRDefault="005F6F93" w:rsidP="005F6F93">
            <w:pPr>
              <w:rPr>
                <w:sz w:val="22"/>
                <w:szCs w:val="22"/>
              </w:rPr>
            </w:pPr>
          </w:p>
        </w:tc>
      </w:tr>
    </w:tbl>
    <w:p w:rsidR="00B267BA" w:rsidRDefault="00B267BA" w:rsidP="00B267BA">
      <w:pPr>
        <w:ind w:left="-709"/>
        <w:rPr>
          <w:spacing w:val="2"/>
          <w:sz w:val="18"/>
        </w:rPr>
      </w:pPr>
    </w:p>
    <w:tbl>
      <w:tblPr>
        <w:tblW w:w="9214" w:type="dxa"/>
        <w:tblInd w:w="-709" w:type="dxa"/>
        <w:tblLayout w:type="fixed"/>
        <w:tblCellMar>
          <w:left w:w="70" w:type="dxa"/>
          <w:right w:w="70" w:type="dxa"/>
        </w:tblCellMar>
        <w:tblLook w:val="0000" w:firstRow="0" w:lastRow="0" w:firstColumn="0" w:lastColumn="0" w:noHBand="0" w:noVBand="0"/>
      </w:tblPr>
      <w:tblGrid>
        <w:gridCol w:w="4395"/>
        <w:gridCol w:w="4819"/>
      </w:tblGrid>
      <w:tr w:rsidR="00B267BA" w:rsidRPr="006F6E15" w:rsidTr="008E6074">
        <w:trPr>
          <w:trHeight w:val="263"/>
        </w:trPr>
        <w:tc>
          <w:tcPr>
            <w:tcW w:w="4395" w:type="dxa"/>
          </w:tcPr>
          <w:p w:rsidR="00B267BA" w:rsidRDefault="00B267BA" w:rsidP="008E6074">
            <w:pPr>
              <w:spacing w:before="60"/>
              <w:rPr>
                <w:sz w:val="20"/>
                <w:szCs w:val="22"/>
              </w:rPr>
            </w:pPr>
            <w:r>
              <w:rPr>
                <w:sz w:val="20"/>
                <w:szCs w:val="22"/>
              </w:rPr>
              <w:t>N = Närvarande</w:t>
            </w:r>
          </w:p>
          <w:p w:rsidR="00B267BA" w:rsidRDefault="00B267BA" w:rsidP="008E6074">
            <w:pPr>
              <w:spacing w:before="60"/>
              <w:rPr>
                <w:sz w:val="20"/>
                <w:szCs w:val="22"/>
              </w:rPr>
            </w:pPr>
            <w:r w:rsidRPr="006F6E15">
              <w:rPr>
                <w:sz w:val="20"/>
                <w:szCs w:val="22"/>
              </w:rPr>
              <w:t>V = Votering</w:t>
            </w:r>
          </w:p>
          <w:p w:rsidR="00B267BA" w:rsidRPr="006F6E15" w:rsidRDefault="00B267BA" w:rsidP="008E6074">
            <w:pPr>
              <w:spacing w:before="60"/>
              <w:rPr>
                <w:sz w:val="20"/>
                <w:szCs w:val="22"/>
              </w:rPr>
            </w:pPr>
          </w:p>
        </w:tc>
        <w:tc>
          <w:tcPr>
            <w:tcW w:w="4819" w:type="dxa"/>
            <w:tcBorders>
              <w:top w:val="single" w:sz="4" w:space="0" w:color="auto"/>
              <w:bottom w:val="single" w:sz="4" w:space="0" w:color="auto"/>
            </w:tcBorders>
          </w:tcPr>
          <w:p w:rsidR="00B267BA" w:rsidRDefault="00B267BA" w:rsidP="008E6074">
            <w:pPr>
              <w:spacing w:before="60"/>
              <w:rPr>
                <w:sz w:val="20"/>
                <w:szCs w:val="22"/>
              </w:rPr>
            </w:pPr>
            <w:r w:rsidRPr="006F6E15">
              <w:rPr>
                <w:sz w:val="20"/>
                <w:szCs w:val="22"/>
              </w:rPr>
              <w:t>X = ledamöter som deltagit i handläggningen</w:t>
            </w:r>
            <w:r w:rsidRPr="006F6E15">
              <w:rPr>
                <w:sz w:val="20"/>
                <w:szCs w:val="22"/>
              </w:rPr>
              <w:br/>
              <w:t>O = ledamöter som härutöver varit närvarande</w:t>
            </w:r>
          </w:p>
          <w:p w:rsidR="00B267BA" w:rsidRPr="006F6E15" w:rsidRDefault="00B267BA" w:rsidP="008E6074">
            <w:pPr>
              <w:spacing w:before="60"/>
              <w:rPr>
                <w:sz w:val="20"/>
                <w:szCs w:val="22"/>
              </w:rPr>
            </w:pPr>
            <w:r>
              <w:rPr>
                <w:sz w:val="20"/>
                <w:szCs w:val="22"/>
              </w:rPr>
              <w:t>U = ledamöter som varit uppkopplade per telefon</w:t>
            </w:r>
          </w:p>
        </w:tc>
      </w:tr>
    </w:tbl>
    <w:p w:rsidR="008035C8" w:rsidRDefault="008035C8" w:rsidP="00B267BA">
      <w:pPr>
        <w:pStyle w:val="Sidhuvud"/>
        <w:tabs>
          <w:tab w:val="clear" w:pos="4536"/>
          <w:tab w:val="left" w:pos="3402"/>
          <w:tab w:val="left" w:pos="6946"/>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AFD" w:rsidRDefault="00BC7AFD">
      <w:r>
        <w:separator/>
      </w:r>
    </w:p>
  </w:endnote>
  <w:endnote w:type="continuationSeparator" w:id="0">
    <w:p w:rsidR="00BC7AFD" w:rsidRDefault="00BC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AFD" w:rsidRDefault="00BC7AFD">
      <w:r>
        <w:separator/>
      </w:r>
    </w:p>
  </w:footnote>
  <w:footnote w:type="continuationSeparator" w:id="0">
    <w:p w:rsidR="00BC7AFD" w:rsidRDefault="00BC7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2"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3D6565A"/>
    <w:multiLevelType w:val="multilevel"/>
    <w:tmpl w:val="30746268"/>
    <w:lvl w:ilvl="0">
      <w:start w:val="1"/>
      <w:numFmt w:val="decimal"/>
      <w:lvlText w:val="%1."/>
      <w:legacy w:legacy="1" w:legacySpace="0" w:legacyIndent="0"/>
      <w:lvlJc w:val="left"/>
      <w:rPr>
        <w:b/>
        <w:color w:val="auto"/>
        <w:sz w:val="24"/>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8"/>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3430"/>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1351"/>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85B24"/>
    <w:rsid w:val="00294515"/>
    <w:rsid w:val="00296D10"/>
    <w:rsid w:val="002A1B02"/>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ABC"/>
    <w:rsid w:val="003F39D9"/>
    <w:rsid w:val="00410507"/>
    <w:rsid w:val="00410AFE"/>
    <w:rsid w:val="00413964"/>
    <w:rsid w:val="0041580F"/>
    <w:rsid w:val="0042098E"/>
    <w:rsid w:val="00430C08"/>
    <w:rsid w:val="00440F4D"/>
    <w:rsid w:val="00450BFD"/>
    <w:rsid w:val="00454D13"/>
    <w:rsid w:val="00454E86"/>
    <w:rsid w:val="00461C67"/>
    <w:rsid w:val="00462AC9"/>
    <w:rsid w:val="00470BD4"/>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31A2"/>
    <w:rsid w:val="004F680C"/>
    <w:rsid w:val="005017B0"/>
    <w:rsid w:val="00502BB3"/>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F6F93"/>
    <w:rsid w:val="00627839"/>
    <w:rsid w:val="00643E28"/>
    <w:rsid w:val="006457B3"/>
    <w:rsid w:val="006572A3"/>
    <w:rsid w:val="00667E9B"/>
    <w:rsid w:val="00674AF0"/>
    <w:rsid w:val="006851F7"/>
    <w:rsid w:val="006921D0"/>
    <w:rsid w:val="00692522"/>
    <w:rsid w:val="006A0738"/>
    <w:rsid w:val="006A1A13"/>
    <w:rsid w:val="006B5A76"/>
    <w:rsid w:val="006B7B0C"/>
    <w:rsid w:val="006C1499"/>
    <w:rsid w:val="006C21FA"/>
    <w:rsid w:val="006D0D77"/>
    <w:rsid w:val="006D3126"/>
    <w:rsid w:val="006D3360"/>
    <w:rsid w:val="006D5482"/>
    <w:rsid w:val="006F3174"/>
    <w:rsid w:val="00701826"/>
    <w:rsid w:val="007055E3"/>
    <w:rsid w:val="00723D66"/>
    <w:rsid w:val="007243F5"/>
    <w:rsid w:val="00743A44"/>
    <w:rsid w:val="00750FF0"/>
    <w:rsid w:val="00751AFD"/>
    <w:rsid w:val="00755F03"/>
    <w:rsid w:val="00761D68"/>
    <w:rsid w:val="00767BDA"/>
    <w:rsid w:val="007702E6"/>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1263"/>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1C3"/>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D324D"/>
    <w:rsid w:val="009E132C"/>
    <w:rsid w:val="009E41DB"/>
    <w:rsid w:val="009F15A5"/>
    <w:rsid w:val="009F240B"/>
    <w:rsid w:val="009F5E2E"/>
    <w:rsid w:val="009F69BC"/>
    <w:rsid w:val="00A016D3"/>
    <w:rsid w:val="00A0379C"/>
    <w:rsid w:val="00A25498"/>
    <w:rsid w:val="00A257B8"/>
    <w:rsid w:val="00A401A5"/>
    <w:rsid w:val="00A40A44"/>
    <w:rsid w:val="00A411F5"/>
    <w:rsid w:val="00A42C9A"/>
    <w:rsid w:val="00A46556"/>
    <w:rsid w:val="00A63190"/>
    <w:rsid w:val="00A640B1"/>
    <w:rsid w:val="00A67C77"/>
    <w:rsid w:val="00A744C3"/>
    <w:rsid w:val="00A75B9F"/>
    <w:rsid w:val="00AA0DFB"/>
    <w:rsid w:val="00AA2873"/>
    <w:rsid w:val="00AB22DD"/>
    <w:rsid w:val="00AC283D"/>
    <w:rsid w:val="00AD0133"/>
    <w:rsid w:val="00AD47F5"/>
    <w:rsid w:val="00AE5BBD"/>
    <w:rsid w:val="00AF3CA6"/>
    <w:rsid w:val="00B054F1"/>
    <w:rsid w:val="00B267BA"/>
    <w:rsid w:val="00B36495"/>
    <w:rsid w:val="00B410D5"/>
    <w:rsid w:val="00B44E5B"/>
    <w:rsid w:val="00B523F7"/>
    <w:rsid w:val="00B54410"/>
    <w:rsid w:val="00B547D0"/>
    <w:rsid w:val="00B55F04"/>
    <w:rsid w:val="00B86CB0"/>
    <w:rsid w:val="00B9203B"/>
    <w:rsid w:val="00BA2BF9"/>
    <w:rsid w:val="00BB6541"/>
    <w:rsid w:val="00BB6AE7"/>
    <w:rsid w:val="00BC1305"/>
    <w:rsid w:val="00BC2283"/>
    <w:rsid w:val="00BC7AFD"/>
    <w:rsid w:val="00BD39D1"/>
    <w:rsid w:val="00BE5A5B"/>
    <w:rsid w:val="00BF0A00"/>
    <w:rsid w:val="00BF0B99"/>
    <w:rsid w:val="00C06043"/>
    <w:rsid w:val="00C06C73"/>
    <w:rsid w:val="00C07F65"/>
    <w:rsid w:val="00C12324"/>
    <w:rsid w:val="00C15B79"/>
    <w:rsid w:val="00C3449C"/>
    <w:rsid w:val="00C35200"/>
    <w:rsid w:val="00C3579D"/>
    <w:rsid w:val="00C447CF"/>
    <w:rsid w:val="00C45FAF"/>
    <w:rsid w:val="00C540B9"/>
    <w:rsid w:val="00C574FE"/>
    <w:rsid w:val="00C63961"/>
    <w:rsid w:val="00C64E6C"/>
    <w:rsid w:val="00C66E21"/>
    <w:rsid w:val="00C7222C"/>
    <w:rsid w:val="00C74946"/>
    <w:rsid w:val="00C82D0B"/>
    <w:rsid w:val="00C8766C"/>
    <w:rsid w:val="00C93236"/>
    <w:rsid w:val="00C96CF0"/>
    <w:rsid w:val="00CA385F"/>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5227E"/>
    <w:rsid w:val="00D84F88"/>
    <w:rsid w:val="00DA30F0"/>
    <w:rsid w:val="00DA4D3B"/>
    <w:rsid w:val="00DB1740"/>
    <w:rsid w:val="00DB1AB2"/>
    <w:rsid w:val="00DE54FF"/>
    <w:rsid w:val="00DF06AE"/>
    <w:rsid w:val="00E0219D"/>
    <w:rsid w:val="00E15BE8"/>
    <w:rsid w:val="00E2015B"/>
    <w:rsid w:val="00E264E7"/>
    <w:rsid w:val="00E27E50"/>
    <w:rsid w:val="00E43F8A"/>
    <w:rsid w:val="00E443F3"/>
    <w:rsid w:val="00E653E8"/>
    <w:rsid w:val="00E67EBA"/>
    <w:rsid w:val="00E72426"/>
    <w:rsid w:val="00E831F4"/>
    <w:rsid w:val="00E833F2"/>
    <w:rsid w:val="00E872C8"/>
    <w:rsid w:val="00E916EA"/>
    <w:rsid w:val="00E950E4"/>
    <w:rsid w:val="00E97AED"/>
    <w:rsid w:val="00EA4AA0"/>
    <w:rsid w:val="00EB6028"/>
    <w:rsid w:val="00EB6C36"/>
    <w:rsid w:val="00EC107D"/>
    <w:rsid w:val="00EC1224"/>
    <w:rsid w:val="00EC14B0"/>
    <w:rsid w:val="00EC4415"/>
    <w:rsid w:val="00ED357E"/>
    <w:rsid w:val="00EE57B7"/>
    <w:rsid w:val="00EF16D4"/>
    <w:rsid w:val="00EF57E7"/>
    <w:rsid w:val="00EF721A"/>
    <w:rsid w:val="00F013FB"/>
    <w:rsid w:val="00F055E5"/>
    <w:rsid w:val="00F06D7D"/>
    <w:rsid w:val="00F07295"/>
    <w:rsid w:val="00F14A8D"/>
    <w:rsid w:val="00F215FF"/>
    <w:rsid w:val="00F27318"/>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F9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customStyle="1" w:styleId="TableParagraph">
    <w:name w:val="Table Paragraph"/>
    <w:basedOn w:val="Normal"/>
    <w:uiPriority w:val="1"/>
    <w:qFormat/>
    <w:rsid w:val="007702E6"/>
    <w:pPr>
      <w:autoSpaceDE w:val="0"/>
      <w:autoSpaceDN w:val="0"/>
      <w:ind w:left="111"/>
    </w:pPr>
    <w:rPr>
      <w:sz w:val="22"/>
      <w:szCs w:val="22"/>
      <w:lang w:bidi="sv-SE"/>
    </w:rPr>
  </w:style>
  <w:style w:type="paragraph" w:styleId="Brdtext">
    <w:name w:val="Body Text"/>
    <w:basedOn w:val="Normal"/>
    <w:link w:val="BrdtextChar"/>
    <w:qFormat/>
    <w:rsid w:val="007702E6"/>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7702E6"/>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197258">
      <w:bodyDiv w:val="1"/>
      <w:marLeft w:val="0"/>
      <w:marRight w:val="0"/>
      <w:marTop w:val="0"/>
      <w:marBottom w:val="0"/>
      <w:divBdr>
        <w:top w:val="none" w:sz="0" w:space="0" w:color="auto"/>
        <w:left w:val="none" w:sz="0" w:space="0" w:color="auto"/>
        <w:bottom w:val="none" w:sz="0" w:space="0" w:color="auto"/>
        <w:right w:val="none" w:sz="0" w:space="0" w:color="auto"/>
      </w:divBdr>
    </w:div>
    <w:div w:id="180951669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35C4-3675-4E82-AF6E-34FCA6BE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606</Words>
  <Characters>4268</Characters>
  <Application>Microsoft Office Word</Application>
  <DocSecurity>4</DocSecurity>
  <Lines>1067</Lines>
  <Paragraphs>194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2020-04-06T16:32:00Z</cp:lastPrinted>
  <dcterms:created xsi:type="dcterms:W3CDTF">2020-04-07T14:12:00Z</dcterms:created>
  <dcterms:modified xsi:type="dcterms:W3CDTF">2020-04-07T14:12:00Z</dcterms:modified>
</cp:coreProperties>
</file>