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305" w:rsidRPr="00751B75" w:rsidRDefault="000D3305" w:rsidP="000D3305">
      <w:pPr>
        <w:pStyle w:val="Hemstlrubrik"/>
      </w:pPr>
      <w:r w:rsidRPr="00751B75">
        <w:t>Förslag till riksdagsbeslut</w:t>
      </w:r>
    </w:p>
    <w:p w:rsidR="00DB162B" w:rsidRPr="00751B75" w:rsidRDefault="00DB162B">
      <w:pPr>
        <w:pStyle w:val="Hemstlatt"/>
        <w:ind w:left="0"/>
      </w:pPr>
      <w:r w:rsidRPr="00751B75">
        <w:t>Riksdagen tillkännager för regeringen som sin mening vad i motionen anförs om Huvudstaledens roll i det statliga vägn</w:t>
      </w:r>
      <w:r w:rsidRPr="00751B75">
        <w:t>ä</w:t>
      </w:r>
      <w:r w:rsidRPr="00751B75">
        <w:t>tet.</w:t>
      </w:r>
    </w:p>
    <w:p w:rsidR="006D06E0" w:rsidRPr="00751B75" w:rsidRDefault="006D06E0" w:rsidP="006D06E0">
      <w:pPr>
        <w:pStyle w:val="Rubrik1"/>
      </w:pPr>
      <w:r w:rsidRPr="00751B75">
        <w:t>Motivering</w:t>
      </w:r>
    </w:p>
    <w:p w:rsidR="000D3305" w:rsidRPr="00751B75" w:rsidRDefault="000D3305" w:rsidP="007772ED">
      <w:r w:rsidRPr="00751B75">
        <w:t>Stockholmsregionens trafiksituation är mycket besvärande. Från 1970-talets början – den senaste mycket stora organisatoriska förändringen var tillkom</w:t>
      </w:r>
      <w:r w:rsidRPr="00751B75">
        <w:t>s</w:t>
      </w:r>
      <w:r w:rsidRPr="00751B75">
        <w:t xml:space="preserve">ten </w:t>
      </w:r>
      <w:r w:rsidR="007772ED" w:rsidRPr="00751B75">
        <w:t xml:space="preserve">av </w:t>
      </w:r>
      <w:r w:rsidRPr="00751B75">
        <w:t>Stockholms läns landsting med sitt ansvar för sjukvård, kollektivtrafik och övergripande trafikplanering den 1 januari 1971 – har Stockholms län ökat med över 400</w:t>
      </w:r>
      <w:r w:rsidR="007772ED" w:rsidRPr="00751B75">
        <w:t> </w:t>
      </w:r>
      <w:r w:rsidRPr="00751B75">
        <w:t>000 invånare</w:t>
      </w:r>
      <w:r w:rsidR="007772ED" w:rsidRPr="00751B75">
        <w:t>;</w:t>
      </w:r>
      <w:r w:rsidRPr="00751B75">
        <w:t xml:space="preserve"> om man räknar med besökare i vår huvu</w:t>
      </w:r>
      <w:r w:rsidRPr="00751B75">
        <w:t>d</w:t>
      </w:r>
      <w:r w:rsidRPr="00751B75">
        <w:t xml:space="preserve">stadsregion är ökningstalet än högre. </w:t>
      </w:r>
    </w:p>
    <w:p w:rsidR="000D3305" w:rsidRPr="00751B75" w:rsidRDefault="000D3305" w:rsidP="007772ED">
      <w:pPr>
        <w:pStyle w:val="Normaltindrag"/>
      </w:pPr>
      <w:r w:rsidRPr="00751B75">
        <w:t xml:space="preserve">Från </w:t>
      </w:r>
      <w:r w:rsidR="007772ED" w:rsidRPr="00751B75">
        <w:t xml:space="preserve">Folkpartiet </w:t>
      </w:r>
      <w:r w:rsidRPr="00751B75">
        <w:t>i Stockholms län har under senare år, bland annat genom återkommande riksdagsmotioner från Nina Lundström i Sundbyberg och Martin Andreasson i Solna, understrukits angelägenheten av att åtgärder vi</w:t>
      </w:r>
      <w:r w:rsidRPr="00751B75">
        <w:t>d</w:t>
      </w:r>
      <w:r w:rsidRPr="00751B75">
        <w:t>tas för att förbättra framkomligheten i västra och nordvästra Storstockholm</w:t>
      </w:r>
      <w:r w:rsidRPr="00751B75">
        <w:t>s</w:t>
      </w:r>
      <w:r w:rsidRPr="00751B75">
        <w:t>område</w:t>
      </w:r>
      <w:r w:rsidR="007772ED" w:rsidRPr="00751B75">
        <w:t>t, att minska restiderna för 10 </w:t>
      </w:r>
      <w:r w:rsidRPr="00751B75">
        <w:t>000-tals lön</w:t>
      </w:r>
      <w:r w:rsidRPr="00751B75">
        <w:rPr>
          <w:spacing w:val="-2"/>
        </w:rPr>
        <w:t>tagare och företagare i regi</w:t>
      </w:r>
      <w:r w:rsidRPr="00751B75">
        <w:t>o</w:t>
      </w:r>
      <w:r w:rsidRPr="00751B75">
        <w:t>nen och inte minst minska de meningslösa miljöpåfrestningar som långa bi</w:t>
      </w:r>
      <w:r w:rsidRPr="00751B75">
        <w:t>l</w:t>
      </w:r>
      <w:r w:rsidRPr="00751B75">
        <w:t xml:space="preserve">köer innebär på regionens nu otillräckligt dimensionerade vägnät. </w:t>
      </w:r>
    </w:p>
    <w:p w:rsidR="000D3305" w:rsidRPr="00751B75" w:rsidRDefault="000D3305" w:rsidP="007772ED">
      <w:pPr>
        <w:pStyle w:val="Normaltindrag"/>
      </w:pPr>
      <w:r w:rsidRPr="00751B75">
        <w:t>Dessvärre måste noteras att förslagen till förbättringar, trots angelägenh</w:t>
      </w:r>
      <w:r w:rsidRPr="00751B75">
        <w:t>e</w:t>
      </w:r>
      <w:r w:rsidRPr="00751B75">
        <w:t>ten, inte vunnit riksdagens bifall. Tvärtom har, bland annat genom regerin</w:t>
      </w:r>
      <w:r w:rsidRPr="00751B75">
        <w:t>g</w:t>
      </w:r>
      <w:r w:rsidRPr="00751B75">
        <w:t>ens beslut 2005 att prioritera vägutbyggnaden i Väs</w:t>
      </w:r>
      <w:r w:rsidRPr="00751B75">
        <w:rPr>
          <w:spacing w:val="-2"/>
        </w:rPr>
        <w:t>tsverige, ytterligare sena</w:t>
      </w:r>
      <w:r w:rsidRPr="00751B75">
        <w:t>r</w:t>
      </w:r>
      <w:r w:rsidRPr="00751B75">
        <w:t>e</w:t>
      </w:r>
      <w:r w:rsidRPr="00751B75">
        <w:t xml:space="preserve">läggningar av också samhällsekonomiskt extremt lönsamma vägprojekt i Stockholms län fått senareläggas. </w:t>
      </w:r>
    </w:p>
    <w:p w:rsidR="000D3305" w:rsidRPr="00751B75" w:rsidRDefault="000D3305" w:rsidP="007772ED">
      <w:pPr>
        <w:pStyle w:val="Normaltindrag"/>
      </w:pPr>
      <w:r w:rsidRPr="00751B75">
        <w:t xml:space="preserve">Framkomligheten i trafiken i Stockholms län har emellertid nu, särskilt i närheten </w:t>
      </w:r>
      <w:r w:rsidR="007772ED" w:rsidRPr="00751B75">
        <w:t xml:space="preserve">av </w:t>
      </w:r>
      <w:r w:rsidRPr="00751B75">
        <w:t>och omgivningarna kring Stockholms centrum, till följd av bristande investeringar i infrastrukturen, såväl spårbunden som andra trafi</w:t>
      </w:r>
      <w:r w:rsidRPr="00751B75">
        <w:t>k</w:t>
      </w:r>
      <w:r w:rsidRPr="00751B75">
        <w:t xml:space="preserve">medel, minskat och restiderna därmed ökat, till starkt men inte minst för ett effektivt näringsliv. Stillastående företag producerar ingenting, ingen välfärd. </w:t>
      </w:r>
    </w:p>
    <w:p w:rsidR="000D3305" w:rsidRPr="00751B75" w:rsidRDefault="000D3305" w:rsidP="007772ED">
      <w:pPr>
        <w:pStyle w:val="Normaltindrag"/>
      </w:pPr>
      <w:r w:rsidRPr="00751B75">
        <w:lastRenderedPageBreak/>
        <w:t>Förklaringen till ökade köer och ökade restider kan bland annat sökas i otillräcklig</w:t>
      </w:r>
      <w:r w:rsidR="007772ED" w:rsidRPr="00751B75">
        <w:t>t</w:t>
      </w:r>
      <w:r w:rsidRPr="00751B75">
        <w:t xml:space="preserve"> statligt ansvar för finansieringen </w:t>
      </w:r>
      <w:r w:rsidRPr="00751B75">
        <w:rPr>
          <w:spacing w:val="-2"/>
        </w:rPr>
        <w:t>av ny infrastruktur samt att inf</w:t>
      </w:r>
      <w:r w:rsidRPr="00751B75">
        <w:t>r</w:t>
      </w:r>
      <w:r w:rsidRPr="00751B75">
        <w:t>a</w:t>
      </w:r>
      <w:r w:rsidRPr="00751B75">
        <w:t>strukturen inte på tillräckligt sätt förstärkts i takt med den omfattande inflyt</w:t>
      </w:r>
      <w:r w:rsidRPr="00751B75">
        <w:t>t</w:t>
      </w:r>
      <w:r w:rsidRPr="00751B75">
        <w:t xml:space="preserve">ningen och utbyggnaden av näringslivet. </w:t>
      </w:r>
    </w:p>
    <w:p w:rsidR="000D3305" w:rsidRPr="00751B75" w:rsidRDefault="000D3305" w:rsidP="007772ED">
      <w:pPr>
        <w:pStyle w:val="Normaltindrag"/>
      </w:pPr>
      <w:r w:rsidRPr="00751B75">
        <w:t xml:space="preserve">Den undersökning bland Stockholms läns kommuner som landshövdingen Mats Hellström gjorde 2003 på uppdrag av ministären Persson (s) – i syfte att stimulera byggandet av fler bostäder i länets kommuner </w:t>
      </w:r>
      <w:r w:rsidR="007772ED" w:rsidRPr="00751B75">
        <w:t>–</w:t>
      </w:r>
      <w:r w:rsidRPr="00751B75">
        <w:t xml:space="preserve"> pekade framför allt på brister i infrastrukturen. Det var, påtalade en rad kommuner, det avgöra</w:t>
      </w:r>
      <w:r w:rsidRPr="00751B75">
        <w:t>n</w:t>
      </w:r>
      <w:r w:rsidRPr="00751B75">
        <w:t xml:space="preserve">det skälet till att skjuta upp angelägna bostadsprojekt och utgjorde därmed det största hindret för omfattande byggnation av nya bostäder. </w:t>
      </w:r>
    </w:p>
    <w:p w:rsidR="000D3305" w:rsidRPr="00751B75" w:rsidRDefault="000D3305" w:rsidP="007772ED">
      <w:pPr>
        <w:pStyle w:val="Normaltindrag"/>
      </w:pPr>
      <w:r w:rsidRPr="00751B75">
        <w:t>Dessvärre vidtogs inga åtgärder på kommunikationsområdet för att stim</w:t>
      </w:r>
      <w:r w:rsidRPr="00751B75">
        <w:t>u</w:t>
      </w:r>
      <w:r w:rsidRPr="00751B75">
        <w:t>lera kommunerna att öka sin beredskap att producera bostäder till följd av de klarläggande</w:t>
      </w:r>
      <w:r w:rsidR="007772ED" w:rsidRPr="00751B75">
        <w:t>n</w:t>
      </w:r>
      <w:r w:rsidRPr="00751B75">
        <w:t xml:space="preserve"> som landshövdingens undersökning innebar. </w:t>
      </w:r>
    </w:p>
    <w:p w:rsidR="000D3305" w:rsidRPr="00751B75" w:rsidRDefault="000D3305" w:rsidP="007772ED">
      <w:pPr>
        <w:pStyle w:val="Normaltindrag"/>
      </w:pPr>
      <w:r w:rsidRPr="00751B75">
        <w:t xml:space="preserve">Ett bra, men samtidigt skrämmande, exempel utgör det länge planerade men ogenomförda vägprojektet Huvudstaleden i </w:t>
      </w:r>
      <w:r w:rsidR="007772ED" w:rsidRPr="00751B75">
        <w:t xml:space="preserve">västra </w:t>
      </w:r>
      <w:r w:rsidRPr="00751B75">
        <w:t xml:space="preserve">Storstockholm. </w:t>
      </w:r>
    </w:p>
    <w:p w:rsidR="000D3305" w:rsidRPr="00751B75" w:rsidRDefault="000D3305" w:rsidP="007772ED">
      <w:pPr>
        <w:pStyle w:val="Normaltindrag"/>
      </w:pPr>
      <w:r w:rsidRPr="00751B75">
        <w:t>Detta viktiga kommunikationsprojekt ingick i den parlamentariska Stoc</w:t>
      </w:r>
      <w:r w:rsidRPr="00751B75">
        <w:t>k</w:t>
      </w:r>
      <w:r w:rsidRPr="00751B75">
        <w:t>holmsberedningens uppräkning av de mest angelägna investeringarna i regi</w:t>
      </w:r>
      <w:r w:rsidRPr="00751B75">
        <w:t>o</w:t>
      </w:r>
      <w:r w:rsidRPr="00751B75">
        <w:t xml:space="preserve">nens infrastruktur (SOU 2002:11). Likaså inkluderas det i RUFS, Regionala Utvecklingsplanen för Stockholmsregionen, antagen inom Stockholms läns landsting 2001 och förtjänstfullt uppdaterad och reviderad under 2005 till följd av nya fakta och omständigheter. </w:t>
      </w:r>
    </w:p>
    <w:p w:rsidR="000D3305" w:rsidRPr="00751B75" w:rsidRDefault="000D3305" w:rsidP="007772ED">
      <w:pPr>
        <w:pStyle w:val="Normaltindrag"/>
      </w:pPr>
      <w:r w:rsidRPr="00751B75">
        <w:t>Byggandet av Huvudstaleden skulle, som framgick av SOU 2002:11, lösa upp en av de värsta trafikpropparna i hela Stockholmsregionen: den bristfäll</w:t>
      </w:r>
      <w:r w:rsidRPr="00751B75">
        <w:t>i</w:t>
      </w:r>
      <w:r w:rsidRPr="00751B75">
        <w:t>ga kopplingen mellan nordvästsektorn och Stockholms innerstad. Leden är tänkt att binda samman E</w:t>
      </w:r>
      <w:r w:rsidR="007772ED" w:rsidRPr="00751B75">
        <w:t> </w:t>
      </w:r>
      <w:r w:rsidRPr="00751B75">
        <w:t xml:space="preserve">4 vid Tomteboda i Solna och Ulvsundavägen i Bromma via en lång tunnel under Solna och en ny bro över Ulvsundasjön. </w:t>
      </w:r>
    </w:p>
    <w:p w:rsidR="000D3305" w:rsidRPr="00751B75" w:rsidRDefault="000D3305" w:rsidP="007772ED">
      <w:pPr>
        <w:pStyle w:val="Normaltindrag"/>
      </w:pPr>
      <w:r w:rsidRPr="00751B75">
        <w:t xml:space="preserve">På så sätt åstadkoms också en bättre anslutning mot E18 längre norrut. Trafiksituationen skulle förbättras påtagligt från Kungsholmen i söder till Järvafältet i norr. </w:t>
      </w:r>
    </w:p>
    <w:p w:rsidR="000D3305" w:rsidRPr="00751B75" w:rsidRDefault="000D3305" w:rsidP="007772ED">
      <w:pPr>
        <w:pStyle w:val="Normaltindrag"/>
      </w:pPr>
      <w:r w:rsidRPr="00751B75">
        <w:t>Redan vid Essingeledens utbyggnad under 1960-talet påbörjades plan</w:t>
      </w:r>
      <w:r w:rsidRPr="00751B75">
        <w:t>e</w:t>
      </w:r>
      <w:r w:rsidRPr="00751B75">
        <w:t>ringen för byggandet av fortsättningen, Huvudstaleden. Att nu äntligen fö</w:t>
      </w:r>
      <w:r w:rsidRPr="00751B75">
        <w:t>r</w:t>
      </w:r>
      <w:r w:rsidRPr="00751B75">
        <w:t xml:space="preserve">verkliga detta angelägna trafikprojekt skulle inte bara ge </w:t>
      </w:r>
      <w:r w:rsidR="007772ED" w:rsidRPr="00751B75">
        <w:t>stora trafikmiljövin</w:t>
      </w:r>
      <w:r w:rsidR="007772ED" w:rsidRPr="00751B75">
        <w:t>s</w:t>
      </w:r>
      <w:r w:rsidR="007772ED" w:rsidRPr="00751B75">
        <w:t>ter för 10 </w:t>
      </w:r>
      <w:r w:rsidRPr="00751B75">
        <w:t>000-tals invånare i Stockholm, Solna och Sundbyberg utan också medföra en betydande kapacitetsökning för trafiken till och från norra Stoc</w:t>
      </w:r>
      <w:r w:rsidRPr="00751B75">
        <w:t>k</w:t>
      </w:r>
      <w:r w:rsidRPr="00751B75">
        <w:t>holmsregionen – där ju bland annat Arlanda flygplats</w:t>
      </w:r>
      <w:r w:rsidRPr="00751B75">
        <w:rPr>
          <w:spacing w:val="-2"/>
        </w:rPr>
        <w:t xml:space="preserve"> ligger och kräver snab</w:t>
      </w:r>
      <w:r w:rsidRPr="00751B75">
        <w:t xml:space="preserve">ba marktransporter till och från flygplatsen för att företagen skall klara en hård internationell konkurrens. </w:t>
      </w:r>
    </w:p>
    <w:p w:rsidR="000D3305" w:rsidRPr="00751B75" w:rsidRDefault="000D3305" w:rsidP="007772ED">
      <w:pPr>
        <w:pStyle w:val="Normaltindrag"/>
      </w:pPr>
      <w:r w:rsidRPr="00751B75">
        <w:t>Huvudstaleden behövs för att klara den framtida kapaciteten mellan Stoc</w:t>
      </w:r>
      <w:r w:rsidRPr="00751B75">
        <w:t>k</w:t>
      </w:r>
      <w:r w:rsidRPr="00751B75">
        <w:t xml:space="preserve">holmsregionens nordvästsektor och innerstad. Den skulle spela en central roll i den övergripande vägstrukturen för Stockholmsregionen som helhet. </w:t>
      </w:r>
    </w:p>
    <w:p w:rsidR="000D3305" w:rsidRPr="00751B75" w:rsidRDefault="000D3305" w:rsidP="007772ED">
      <w:pPr>
        <w:pStyle w:val="Normaltindrag"/>
      </w:pPr>
      <w:r w:rsidRPr="00751B75">
        <w:t>Av detta skäl bör den framtida Huvudstaleden ingå i det statliga vägnätet och de statliga vägplanerna, och inte ses som en fråga där de berörda komm</w:t>
      </w:r>
      <w:r w:rsidRPr="00751B75">
        <w:t>u</w:t>
      </w:r>
      <w:r w:rsidRPr="00751B75">
        <w:t xml:space="preserve">nerna får lösa finansieringen själva.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1B75">
        <w:trPr>
          <w:cantSplit/>
        </w:trPr>
        <w:tc>
          <w:tcPr>
            <w:tcW w:w="3046" w:type="dxa"/>
          </w:tcPr>
          <w:p w:rsidR="00DB162B" w:rsidRPr="00751B75" w:rsidRDefault="00DB162B">
            <w:pPr>
              <w:pStyle w:val="UnderskriftDatum"/>
              <w:spacing w:before="240"/>
            </w:pPr>
            <w:r w:rsidRPr="00751B75">
              <w:t>Stockholm den 25 oktober 2006</w:t>
            </w:r>
          </w:p>
        </w:tc>
        <w:tc>
          <w:tcPr>
            <w:tcW w:w="3047" w:type="dxa"/>
          </w:tcPr>
          <w:p w:rsidR="00DB162B" w:rsidRPr="00751B75" w:rsidRDefault="00DB162B">
            <w:pPr>
              <w:pStyle w:val="Underskrifter"/>
              <w:spacing w:before="240"/>
            </w:pPr>
          </w:p>
        </w:tc>
      </w:tr>
      <w:tr w:rsidR="00000000" w:rsidRPr="00751B75">
        <w:trPr>
          <w:cantSplit/>
        </w:trPr>
        <w:tc>
          <w:tcPr>
            <w:tcW w:w="3046" w:type="dxa"/>
          </w:tcPr>
          <w:p w:rsidR="00DB162B" w:rsidRPr="00751B75" w:rsidRDefault="00DB162B">
            <w:pPr>
              <w:pStyle w:val="Underskrifter"/>
            </w:pPr>
            <w:r w:rsidRPr="00751B75">
              <w:t>Gunnar Andrén (fp)</w:t>
            </w:r>
          </w:p>
        </w:tc>
        <w:tc>
          <w:tcPr>
            <w:tcW w:w="3046" w:type="dxa"/>
          </w:tcPr>
          <w:p w:rsidR="00DB162B" w:rsidRPr="00751B75" w:rsidRDefault="00DB162B">
            <w:pPr>
              <w:pStyle w:val="Underskrifter"/>
            </w:pPr>
          </w:p>
        </w:tc>
      </w:tr>
    </w:tbl>
    <w:p w:rsidR="00700398" w:rsidRPr="00751B75" w:rsidRDefault="00700398" w:rsidP="007772ED">
      <w:pPr>
        <w:pStyle w:val="Normaltindrag"/>
      </w:pPr>
    </w:p>
    <w:sectPr w:rsidR="00700398" w:rsidRPr="00751B75" w:rsidSect="00777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62B" w:rsidRPr="00751B75" w:rsidRDefault="00DB162B">
      <w:r w:rsidRPr="00751B75">
        <w:separator/>
      </w:r>
    </w:p>
  </w:endnote>
  <w:endnote w:type="continuationSeparator" w:id="0">
    <w:p w:rsidR="00DB162B" w:rsidRPr="00751B75" w:rsidRDefault="00DB162B">
      <w:r w:rsidRPr="00751B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B7" w:rsidRPr="00751B75" w:rsidRDefault="00751B75" w:rsidP="007772ED">
    <w:pPr>
      <w:pStyle w:val="Sidfot"/>
    </w:pPr>
    <w:r w:rsidRPr="00751B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9137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ED" w:rsidRDefault="00DB16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772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72ED" w:rsidRDefault="00DB162B">
                    <w:pPr>
                      <w:pStyle w:val="NormalS5sidnrV"/>
                    </w:pPr>
                    <w:r>
                      <w:fldChar w:fldCharType="begin"/>
                    </w:r>
                    <w:r w:rsidR="007772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B7" w:rsidRPr="00751B75" w:rsidRDefault="00751B75" w:rsidP="007772ED">
    <w:pPr>
      <w:pStyle w:val="Sidfot"/>
    </w:pPr>
    <w:r w:rsidRPr="00751B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2999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ED" w:rsidRDefault="00DB1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772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72E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2ED" w:rsidRDefault="00DB1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772ED">
                      <w:instrText xml:space="preserve"> PAGE *\charformat</w:instrText>
                    </w:r>
                    <w:r>
                      <w:fldChar w:fldCharType="separate"/>
                    </w:r>
                    <w:r w:rsidR="007772E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B7" w:rsidRPr="00751B75" w:rsidRDefault="00751B75" w:rsidP="007772ED">
    <w:pPr>
      <w:pStyle w:val="Sidfot"/>
    </w:pPr>
    <w:r w:rsidRPr="00751B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7886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ED" w:rsidRDefault="00DB1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772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2ED" w:rsidRDefault="00DB1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772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62B" w:rsidRPr="00751B75" w:rsidRDefault="00DB162B">
      <w:r w:rsidRPr="00751B75">
        <w:separator/>
      </w:r>
    </w:p>
  </w:footnote>
  <w:footnote w:type="continuationSeparator" w:id="0">
    <w:p w:rsidR="00DB162B" w:rsidRPr="00751B75" w:rsidRDefault="00DB162B">
      <w:r w:rsidRPr="00751B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B7" w:rsidRPr="00751B75" w:rsidRDefault="00751B75" w:rsidP="007772ED">
    <w:pPr>
      <w:pStyle w:val="Sidhuvud"/>
    </w:pPr>
    <w:r w:rsidRPr="00751B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3144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ED" w:rsidRDefault="00DB16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772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2ED">
                            <w:t>2006/07</w:t>
                          </w:r>
                          <w:r>
                            <w:fldChar w:fldCharType="end"/>
                          </w:r>
                          <w:r w:rsidR="007772ED">
                            <w:t>:</w:t>
                          </w:r>
                          <w:r>
                            <w:fldChar w:fldCharType="begin"/>
                          </w:r>
                          <w:r w:rsidR="007772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2ED">
                            <w:t>T315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72ED" w:rsidRDefault="00DB162B">
                    <w:pPr>
                      <w:pStyle w:val="KantRubrikS5V"/>
                    </w:pPr>
                    <w:r>
                      <w:fldChar w:fldCharType="begin"/>
                    </w:r>
                    <w:r w:rsidR="007772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2ED">
                      <w:t>2006/07</w:t>
                    </w:r>
                    <w:r>
                      <w:fldChar w:fldCharType="end"/>
                    </w:r>
                    <w:r w:rsidR="007772ED">
                      <w:t>:</w:t>
                    </w:r>
                    <w:r>
                      <w:fldChar w:fldCharType="begin"/>
                    </w:r>
                    <w:r w:rsidR="007772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2ED">
                      <w:t>T315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6B7" w:rsidRPr="00751B75" w:rsidRDefault="00751B75" w:rsidP="007772ED">
    <w:pPr>
      <w:pStyle w:val="Sidhuvud"/>
    </w:pPr>
    <w:r w:rsidRPr="00751B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3254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ED" w:rsidRDefault="00DB16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772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2ED">
                            <w:t>2006/07</w:t>
                          </w:r>
                          <w:r>
                            <w:fldChar w:fldCharType="end"/>
                          </w:r>
                          <w:r w:rsidR="007772ED">
                            <w:t>:</w:t>
                          </w:r>
                          <w:r>
                            <w:fldChar w:fldCharType="begin"/>
                          </w:r>
                          <w:r w:rsidR="007772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2ED">
                            <w:t>T315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72ED" w:rsidRDefault="00DB16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772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2ED">
                      <w:t>2006/07</w:t>
                    </w:r>
                    <w:r>
                      <w:fldChar w:fldCharType="end"/>
                    </w:r>
                    <w:r w:rsidR="007772ED">
                      <w:t>:</w:t>
                    </w:r>
                    <w:r>
                      <w:fldChar w:fldCharType="begin"/>
                    </w:r>
                    <w:r w:rsidR="007772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2ED">
                      <w:t>T315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62B" w:rsidRPr="00751B75" w:rsidRDefault="00DB162B">
    <w:pPr>
      <w:pStyle w:val="FSHNormal"/>
      <w:tabs>
        <w:tab w:val="right" w:pos="5840"/>
      </w:tabs>
    </w:pPr>
    <w:r w:rsidRPr="00751B75">
      <w:br/>
    </w:r>
    <w:r w:rsidRPr="00751B75">
      <w:fldChar w:fldCharType="begin" w:fldLock="1"/>
    </w:r>
    <w:r w:rsidRPr="00751B75">
      <w:instrText xml:space="preserve"> DOCPROPERTY</w:instrText>
    </w:r>
    <w:r w:rsidRPr="00751B75">
      <w:rPr>
        <w:sz w:val="18"/>
      </w:rPr>
      <w:instrText xml:space="preserve"> "YearUser" *\charformat </w:instrText>
    </w:r>
    <w:r w:rsidRPr="00751B75">
      <w:fldChar w:fldCharType="separate"/>
    </w:r>
    <w:r w:rsidRPr="00751B75">
      <w:t>2006/07</w:t>
    </w:r>
    <w:r w:rsidRPr="00751B75">
      <w:fldChar w:fldCharType="end"/>
    </w:r>
    <w:r w:rsidRPr="00751B75">
      <w:t xml:space="preserve"> </w:t>
    </w:r>
    <w:r w:rsidRPr="00751B75">
      <w:tab/>
      <w:t xml:space="preserve">mnr: </w:t>
    </w:r>
    <w:r w:rsidRPr="00751B75">
      <w:fldChar w:fldCharType="begin" w:fldLock="1"/>
    </w:r>
    <w:r w:rsidRPr="00751B75">
      <w:instrText xml:space="preserve"> DOCPROPERTY</w:instrText>
    </w:r>
    <w:r w:rsidRPr="00751B75">
      <w:rPr>
        <w:sz w:val="18"/>
      </w:rPr>
      <w:instrText xml:space="preserve"> "Motionsnummer" *\charformat </w:instrText>
    </w:r>
    <w:r w:rsidRPr="00751B75">
      <w:fldChar w:fldCharType="separate"/>
    </w:r>
    <w:r w:rsidRPr="00751B75">
      <w:t>T315</w:t>
    </w:r>
    <w:r w:rsidRPr="00751B75">
      <w:fldChar w:fldCharType="end"/>
    </w:r>
    <w:r w:rsidRPr="00751B75">
      <w:br/>
    </w:r>
    <w:r w:rsidRPr="00751B75">
      <w:fldChar w:fldCharType="begin" w:fldLock="1"/>
    </w:r>
    <w:r w:rsidRPr="00751B75">
      <w:instrText xml:space="preserve"> DOCPROPERTY</w:instrText>
    </w:r>
    <w:r w:rsidRPr="00751B75">
      <w:rPr>
        <w:sz w:val="18"/>
      </w:rPr>
      <w:instrText xml:space="preserve"> "Samling" *\charformat </w:instrText>
    </w:r>
    <w:r w:rsidRPr="00751B75">
      <w:fldChar w:fldCharType="end"/>
    </w:r>
    <w:r w:rsidRPr="00751B75">
      <w:tab/>
      <w:t xml:space="preserve">pnr: </w:t>
    </w:r>
    <w:r w:rsidRPr="00751B75">
      <w:fldChar w:fldCharType="begin" w:fldLock="1"/>
    </w:r>
    <w:r w:rsidRPr="00751B75">
      <w:instrText xml:space="preserve"> DOCPROPERTY</w:instrText>
    </w:r>
    <w:r w:rsidRPr="00751B75">
      <w:rPr>
        <w:sz w:val="18"/>
      </w:rPr>
      <w:instrText xml:space="preserve"> "Partinummer" *\charformat </w:instrText>
    </w:r>
    <w:r w:rsidRPr="00751B75">
      <w:fldChar w:fldCharType="separate"/>
    </w:r>
    <w:r w:rsidRPr="00751B75">
      <w:t>fp1205</w:t>
    </w:r>
    <w:r w:rsidRPr="00751B75">
      <w:fldChar w:fldCharType="end"/>
    </w:r>
  </w:p>
  <w:p w:rsidR="00DB162B" w:rsidRPr="00751B75" w:rsidRDefault="00DB162B">
    <w:pPr>
      <w:pStyle w:val="FSHRub1"/>
    </w:pPr>
    <w:r w:rsidRPr="00751B75">
      <w:t>Motion till riksdagen</w:t>
    </w:r>
    <w:r w:rsidRPr="00751B75">
      <w:br/>
    </w:r>
    <w:r w:rsidRPr="00751B75">
      <w:fldChar w:fldCharType="begin" w:fldLock="1"/>
    </w:r>
    <w:r w:rsidRPr="00751B75">
      <w:instrText xml:space="preserve"> DOCPROPERTY "YearUser" *\charformat </w:instrText>
    </w:r>
    <w:r w:rsidRPr="00751B75">
      <w:fldChar w:fldCharType="separate"/>
    </w:r>
    <w:r w:rsidRPr="00751B75">
      <w:t>2006/07</w:t>
    </w:r>
    <w:r w:rsidRPr="00751B75">
      <w:fldChar w:fldCharType="end"/>
    </w:r>
    <w:r w:rsidRPr="00751B75">
      <w:t>:</w:t>
    </w:r>
    <w:r w:rsidRPr="00751B75">
      <w:fldChar w:fldCharType="begin" w:fldLock="1"/>
    </w:r>
    <w:r w:rsidRPr="00751B75">
      <w:instrText xml:space="preserve"> DOCPROPERTY "Motionsnummer" *\charformat </w:instrText>
    </w:r>
    <w:r w:rsidRPr="00751B75">
      <w:fldChar w:fldCharType="separate"/>
    </w:r>
    <w:r w:rsidRPr="00751B75">
      <w:t>T315</w:t>
    </w:r>
    <w:r w:rsidRPr="00751B75">
      <w:fldChar w:fldCharType="end"/>
    </w:r>
  </w:p>
  <w:p w:rsidR="00DB162B" w:rsidRPr="00751B75" w:rsidRDefault="00DB162B">
    <w:pPr>
      <w:pStyle w:val="FSHNormalS5"/>
    </w:pPr>
    <w:r w:rsidRPr="00751B75">
      <w:fldChar w:fldCharType="begin" w:fldLock="1"/>
    </w:r>
    <w:r w:rsidRPr="00751B75">
      <w:instrText xml:space="preserve"> DOCPROPERTY "MotionarText" *\charformat </w:instrText>
    </w:r>
    <w:r w:rsidRPr="00751B75">
      <w:fldChar w:fldCharType="separate"/>
    </w:r>
    <w:r w:rsidRPr="00751B75">
      <w:t>av Gunnar Andrén (fp)</w:t>
    </w:r>
    <w:r w:rsidRPr="00751B75">
      <w:fldChar w:fldCharType="end"/>
    </w:r>
    <w:r w:rsidRPr="00751B75">
      <w:br/>
    </w:r>
    <w:r w:rsidRPr="00751B75">
      <w:fldChar w:fldCharType="begin" w:fldLock="1"/>
    </w:r>
    <w:r w:rsidRPr="00751B75">
      <w:instrText xml:space="preserve"> DOCPROPERTY "SvarFrasKort" *\charformat </w:instrText>
    </w:r>
    <w:r w:rsidRPr="00751B75">
      <w:fldChar w:fldCharType="end"/>
    </w:r>
  </w:p>
  <w:p w:rsidR="00DB162B" w:rsidRPr="00751B75" w:rsidRDefault="00DB162B">
    <w:pPr>
      <w:pStyle w:val="FSHTitel"/>
    </w:pPr>
    <w:r w:rsidRPr="00751B75">
      <w:fldChar w:fldCharType="begin" w:fldLock="1"/>
    </w:r>
    <w:r w:rsidRPr="00751B75">
      <w:instrText xml:space="preserve"> DOCPROPERTY</w:instrText>
    </w:r>
    <w:r w:rsidRPr="00751B75">
      <w:rPr>
        <w:sz w:val="18"/>
      </w:rPr>
      <w:instrText xml:space="preserve"> "RubrikSvar" *\charformat </w:instrText>
    </w:r>
    <w:r w:rsidRPr="00751B75">
      <w:fldChar w:fldCharType="separate"/>
    </w:r>
    <w:r w:rsidRPr="00751B75">
      <w:t>Huvudstaleden</w:t>
    </w:r>
    <w:r w:rsidRPr="00751B75">
      <w:fldChar w:fldCharType="end"/>
    </w:r>
  </w:p>
  <w:p w:rsidR="00DB162B" w:rsidRPr="00751B75" w:rsidRDefault="00DB162B">
    <w:pPr>
      <w:pStyle w:val="Normal00"/>
    </w:pPr>
  </w:p>
  <w:p w:rsidR="007772ED" w:rsidRPr="00751B75" w:rsidRDefault="007772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428561">
    <w:abstractNumId w:val="13"/>
  </w:num>
  <w:num w:numId="2" w16cid:durableId="1950697922">
    <w:abstractNumId w:val="10"/>
  </w:num>
  <w:num w:numId="3" w16cid:durableId="1388719593">
    <w:abstractNumId w:val="11"/>
  </w:num>
  <w:num w:numId="4" w16cid:durableId="65421399">
    <w:abstractNumId w:val="12"/>
  </w:num>
  <w:num w:numId="5" w16cid:durableId="2145998706">
    <w:abstractNumId w:val="8"/>
  </w:num>
  <w:num w:numId="6" w16cid:durableId="77598978">
    <w:abstractNumId w:val="3"/>
  </w:num>
  <w:num w:numId="7" w16cid:durableId="844713149">
    <w:abstractNumId w:val="2"/>
  </w:num>
  <w:num w:numId="8" w16cid:durableId="1036657677">
    <w:abstractNumId w:val="1"/>
  </w:num>
  <w:num w:numId="9" w16cid:durableId="1175192175">
    <w:abstractNumId w:val="0"/>
  </w:num>
  <w:num w:numId="10" w16cid:durableId="12803386">
    <w:abstractNumId w:val="9"/>
  </w:num>
  <w:num w:numId="11" w16cid:durableId="1400713955">
    <w:abstractNumId w:val="7"/>
  </w:num>
  <w:num w:numId="12" w16cid:durableId="1953053013">
    <w:abstractNumId w:val="6"/>
  </w:num>
  <w:num w:numId="13" w16cid:durableId="965089162">
    <w:abstractNumId w:val="5"/>
  </w:num>
  <w:num w:numId="14" w16cid:durableId="84154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D27396F-47DF-4A68-AB6F-9CA20261AD38}"/>
  </w:docVars>
  <w:rsids>
    <w:rsidRoot w:val="00751B7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330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7D4C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4D7C"/>
    <w:rsid w:val="005B145B"/>
    <w:rsid w:val="005D3F50"/>
    <w:rsid w:val="00601C6D"/>
    <w:rsid w:val="00603CD4"/>
    <w:rsid w:val="006346C1"/>
    <w:rsid w:val="00653DD0"/>
    <w:rsid w:val="006B1F92"/>
    <w:rsid w:val="006B6262"/>
    <w:rsid w:val="006D06E0"/>
    <w:rsid w:val="006D224D"/>
    <w:rsid w:val="00700398"/>
    <w:rsid w:val="00727C6F"/>
    <w:rsid w:val="00740D6D"/>
    <w:rsid w:val="00743F76"/>
    <w:rsid w:val="00751B75"/>
    <w:rsid w:val="00770030"/>
    <w:rsid w:val="00774959"/>
    <w:rsid w:val="007772ED"/>
    <w:rsid w:val="007852B2"/>
    <w:rsid w:val="00794149"/>
    <w:rsid w:val="007B67A7"/>
    <w:rsid w:val="007C6092"/>
    <w:rsid w:val="007E119E"/>
    <w:rsid w:val="007E76B7"/>
    <w:rsid w:val="00846903"/>
    <w:rsid w:val="008F0A96"/>
    <w:rsid w:val="009062A0"/>
    <w:rsid w:val="00923E7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184"/>
    <w:rsid w:val="00D1174F"/>
    <w:rsid w:val="00D1289C"/>
    <w:rsid w:val="00D44527"/>
    <w:rsid w:val="00D52681"/>
    <w:rsid w:val="00D53D04"/>
    <w:rsid w:val="00D55EF7"/>
    <w:rsid w:val="00D850D4"/>
    <w:rsid w:val="00DB162B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237D"/>
    <w:rsid w:val="00F273EA"/>
    <w:rsid w:val="00F42CB9"/>
    <w:rsid w:val="00F73E9E"/>
    <w:rsid w:val="00F84B34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5211B6-9474-4529-A7F9-583497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4158</Characters>
  <Application>Microsoft Office Word</Application>
  <DocSecurity>4</DocSecurity>
  <Lines>75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fp1205</vt:lpstr>
    </vt:vector>
  </TitlesOfParts>
  <Company>Riksdagen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fp1205</dc:title>
  <dc:subject>fp1205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2006-12-14T17:43:00Z</cp:lastPrinted>
  <dcterms:created xsi:type="dcterms:W3CDTF">2025-12-17T02:03:00Z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Huvudstaleden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Huvudstaleden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Andrén (fp)</vt:lpwstr>
  </property>
  <property fmtid="{D5CDD505-2E9C-101B-9397-08002B2CF9AE}" pid="26" name="MotionarLista">
    <vt:lpwstr>Andrén, Gunnar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jb0306aa</vt:lpwstr>
  </property>
  <property fmtid="{D5CDD505-2E9C-101B-9397-08002B2CF9AE}" pid="46" name="MotionID">
    <vt:lpwstr>20062007000001020112000012050069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20062007000001020112000012050069</vt:lpwstr>
  </property>
  <property fmtid="{D5CDD505-2E9C-101B-9397-08002B2CF9AE}" pid="50" name="nummer">
    <vt:lpwstr>315</vt:lpwstr>
  </property>
  <property fmtid="{D5CDD505-2E9C-101B-9397-08002B2CF9AE}" pid="51" name="utskottsbeteckning">
    <vt:lpwstr>T</vt:lpwstr>
  </property>
  <property fmtid="{D5CDD505-2E9C-101B-9397-08002B2CF9AE}" pid="52" name="GlobalUID">
    <vt:lpwstr>{2D005422-74EE-4E9C-BB78-CE5E19A7EBFD}</vt:lpwstr>
  </property>
  <property fmtid="{D5CDD505-2E9C-101B-9397-08002B2CF9AE}" pid="53" name="Överföringar">
    <vt:i4>0</vt:i4>
  </property>
  <property fmtid="{D5CDD505-2E9C-101B-9397-08002B2CF9AE}" pid="54" name="Checksum">
    <vt:lpwstr>*0007461202264*</vt:lpwstr>
  </property>
  <property fmtid="{D5CDD505-2E9C-101B-9397-08002B2CF9AE}" pid="55" name="skuggnummer">
    <vt:lpwstr>926</vt:lpwstr>
  </property>
  <property fmtid="{D5CDD505-2E9C-101B-9397-08002B2CF9AE}" pid="56" name="urixVersion">
    <vt:lpwstr>3.1.4.4</vt:lpwstr>
  </property>
  <property fmtid="{D5CDD505-2E9C-101B-9397-08002B2CF9AE}" pid="57" name="urixOrigin">
    <vt:lpwstr>070215 16:26:32.708</vt:lpwstr>
  </property>
  <property fmtid="{D5CDD505-2E9C-101B-9397-08002B2CF9AE}" pid="58" name="urixGuid">
    <vt:lpwstr>{AFBB0886-D0AA-4612-B135-B3E8CECC1CF6}</vt:lpwstr>
  </property>
</Properties>
</file>