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23 mars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Amorteringskrav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Medgivande för Riksbanken att ingå ett avtal om lån till Internationella valutafonden (IMF)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Ingela Nylund Watz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EU:s direktiv om penningförfalskning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utlåtande SkU27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Subsidiaritetsprövning av kommissionens förslag om ändringar i direktivet om administrativt samarbete på skatteområdet – land-för-land-rapportering (DAC 4)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utlåtande SkU28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Subsidiaritetsprövning av kommissionens förslag till rådets direktiv om fastställande av regler mot skatteflyktsmetoder som direkt påverkar den inre marknadens funktion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Tillsynsbestämmelser till följd av TSM-förordningen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Exportstrategin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Rothenberg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Nissinen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Said Abdu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Jonsson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Lillemets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Närings- och innovationsminister Mikael Damberg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Göran Pettersson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Politik för hållbart företagande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Said Abdu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Anna-Caren Sätherberg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Lillemets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Yrkestrafik och taxi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Klarberg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Göran Lindell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Pettersson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Wiklander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Hyresrätt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Szyber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Eriksson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utlåtande KU11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Granskning av kommissionsrapporter om subsidiaritet och proportionalitet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Emanuel Öz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Trossamfund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Lisbeth Sundén Andersson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Emilia Töyrä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Kulturarvsfrågor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Magnusson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 Wallin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Arbetsrätt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Brännström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Helén Pettersson i Umeå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8.06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8 tim. 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23 mars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2016-03-23</SAFIR_Sammantradesdatum_Doc>
    <SAFIR_SammantradeID xmlns="C07A1A6C-0B19-41D9-BDF8-F523BA3921EB">ae5b9ddf-ee76-4b7c-b30d-9b558fb1b39c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22718-47E7-4601-87B4-EDFF28513C3B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23 mars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