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E3C9FC989F47B8BB6E9D1AD81EEDD8"/>
        </w:placeholder>
        <w:text/>
      </w:sdtPr>
      <w:sdtEndPr/>
      <w:sdtContent>
        <w:p w:rsidRPr="009B062B" w:rsidR="00AF30DD" w:rsidP="0019393F" w:rsidRDefault="00AF30DD" w14:paraId="1F50B319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9c5197-8c8f-4d0c-911c-b2d6aa4e5816"/>
        <w:id w:val="781540225"/>
        <w:lock w:val="sdtLocked"/>
      </w:sdtPr>
      <w:sdtEndPr/>
      <w:sdtContent>
        <w:p w:rsidR="00530835" w:rsidRDefault="009F580B" w14:paraId="1F50B31A" w14:textId="2E376B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fordonsverkstäder bör bli anmälningspliktig verksamhet enligt miljöprövningsförordningen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E700BA097A424F8FED993D69D9D2FC"/>
        </w:placeholder>
        <w:text/>
      </w:sdtPr>
      <w:sdtEndPr/>
      <w:sdtContent>
        <w:p w:rsidRPr="009B062B" w:rsidR="006D79C9" w:rsidP="0019393F" w:rsidRDefault="006D79C9" w14:paraId="1F50B31B" w14:textId="77777777">
          <w:pPr>
            <w:pStyle w:val="Rubrik1"/>
            <w:spacing w:before="740"/>
          </w:pPr>
          <w:r>
            <w:t>Motivering</w:t>
          </w:r>
        </w:p>
      </w:sdtContent>
    </w:sdt>
    <w:p w:rsidR="0099196D" w:rsidP="0019393F" w:rsidRDefault="0084771A" w14:paraId="1F50B31C" w14:textId="6D313CB0">
      <w:pPr>
        <w:pStyle w:val="Normalutanindragellerluft"/>
      </w:pPr>
      <w:r>
        <w:t xml:space="preserve">Idag är en fordonsverkstad en icke anmälningspliktig verksamhet. Det innebär att </w:t>
      </w:r>
      <w:r w:rsidRPr="0019393F">
        <w:rPr>
          <w:spacing w:val="-2"/>
        </w:rPr>
        <w:t>verk</w:t>
      </w:r>
      <w:r w:rsidRPr="0019393F" w:rsidR="0019393F">
        <w:rPr>
          <w:spacing w:val="-2"/>
        </w:rPr>
        <w:softHyphen/>
      </w:r>
      <w:r w:rsidRPr="0019393F">
        <w:rPr>
          <w:spacing w:val="-2"/>
        </w:rPr>
        <w:t>städer inte behöver meddela den lokala miljöförvaltningen vid förändringar i sin verksam</w:t>
      </w:r>
      <w:r w:rsidRPr="0019393F" w:rsidR="0019393F">
        <w:rPr>
          <w:spacing w:val="-2"/>
        </w:rPr>
        <w:softHyphen/>
      </w:r>
      <w:r w:rsidRPr="0019393F">
        <w:rPr>
          <w:spacing w:val="-2"/>
        </w:rPr>
        <w:t>het</w:t>
      </w:r>
      <w:r>
        <w:t xml:space="preserve"> utan det upptäcks först vid nästa tillsynsbesök.</w:t>
      </w:r>
    </w:p>
    <w:p w:rsidRPr="0099196D" w:rsidR="0099196D" w:rsidP="0019393F" w:rsidRDefault="0084771A" w14:paraId="1F50B31D" w14:textId="7A13940D">
      <w:r w:rsidRPr="0099196D">
        <w:t>Det är stor rörlighet i branschen vilket innebär att verksamheter försvinner och till</w:t>
      </w:r>
      <w:r w:rsidR="0019393F">
        <w:softHyphen/>
      </w:r>
      <w:r w:rsidRPr="0099196D">
        <w:t>kommer löpande samt flyttar runt eller byter bolagsform, utan att miljöförvaltningen får kännedom om detta. Bara i Malmö finns minst 200 registrerade verkstäder, plus ett stort mörkertal som inte är registrerade, som miljöförvaltningen förväntas ha tillsyn över. Detta är en utmaning med anledning av omsättningen av verksamheter i branschen.</w:t>
      </w:r>
    </w:p>
    <w:p w:rsidRPr="0099196D" w:rsidR="0099196D" w:rsidP="0019393F" w:rsidRDefault="0084771A" w14:paraId="1F50B31E" w14:textId="4D810A72">
      <w:r w:rsidRPr="0099196D">
        <w:t xml:space="preserve">Det finns dessutom stora brister generellt i branschen gällande hanteringen av avfall, </w:t>
      </w:r>
      <w:r w:rsidRPr="0019393F">
        <w:rPr>
          <w:spacing w:val="-1"/>
        </w:rPr>
        <w:t>farligt avfall och kemikalier vilket får konsekvenser så som markföroreningar, nedskräp</w:t>
      </w:r>
      <w:r w:rsidRPr="0019393F" w:rsidR="0019393F">
        <w:rPr>
          <w:spacing w:val="-1"/>
        </w:rPr>
        <w:softHyphen/>
      </w:r>
      <w:r w:rsidRPr="0019393F">
        <w:rPr>
          <w:spacing w:val="-1"/>
        </w:rPr>
        <w:t>ning</w:t>
      </w:r>
      <w:r w:rsidRPr="0099196D">
        <w:t xml:space="preserve"> och att avfall hamnar hos icke godkända mottagare. Det finns en omfattande lag</w:t>
      </w:r>
      <w:r w:rsidR="0019393F">
        <w:softHyphen/>
      </w:r>
      <w:r w:rsidRPr="0099196D">
        <w:t>stiftning kring dessa områden som få verksamheter har koll på. Att hävda att dessa verk</w:t>
      </w:r>
      <w:r w:rsidR="0019393F">
        <w:softHyphen/>
      </w:r>
      <w:r w:rsidRPr="0099196D">
        <w:t>samheter inte uppfyller kunskapskravet enligt miljöbalkens 2</w:t>
      </w:r>
      <w:r w:rsidR="003C0677">
        <w:t> </w:t>
      </w:r>
      <w:r w:rsidRPr="0099196D">
        <w:t>kap. och enbart utifrån detta förbjuda dem är i praktiken omöjligt utifrån gällande praxis.</w:t>
      </w:r>
    </w:p>
    <w:p w:rsidRPr="0099196D" w:rsidR="0099196D" w:rsidP="0019393F" w:rsidRDefault="0084771A" w14:paraId="1F50B31F" w14:textId="07F4412B">
      <w:r w:rsidRPr="0099196D">
        <w:t>Med anledning av fordonsverkstädernas miljöpåverkan så anser jag att det är moti</w:t>
      </w:r>
      <w:r w:rsidR="0019393F">
        <w:softHyphen/>
      </w:r>
      <w:r w:rsidRPr="0099196D">
        <w:t>verat med en anmälningsplikt. Om fordonsverkstäder blivit anmälningspliktig verksam</w:t>
      </w:r>
      <w:r w:rsidR="0019393F">
        <w:softHyphen/>
      </w:r>
      <w:r w:rsidRPr="0099196D">
        <w:t>het hade det varit möjligt för tillsynsmyndigheten att bedriva tillsyn på samtliga verk</w:t>
      </w:r>
      <w:r w:rsidR="0019393F">
        <w:softHyphen/>
      </w:r>
      <w:r w:rsidRPr="0099196D">
        <w:t>städer och det hade gjort det svårare för oseriösa verksamheter att hålla sig undan.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DF762B805447358588C8CF3B874ED4"/>
        </w:placeholder>
      </w:sdtPr>
      <w:sdtEndPr>
        <w:rPr>
          <w:i w:val="0"/>
          <w:noProof w:val="0"/>
        </w:rPr>
      </w:sdtEndPr>
      <w:sdtContent>
        <w:p w:rsidR="00F84BFB" w:rsidP="00F84BFB" w:rsidRDefault="00F84BFB" w14:paraId="1F50B320" w14:textId="77777777"/>
        <w:p w:rsidRPr="008E0FE2" w:rsidR="004801AC" w:rsidP="00F84BFB" w:rsidRDefault="0019393F" w14:paraId="1F50B32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1DB7" w14:paraId="7F4F4043" w14:textId="77777777">
        <w:trPr>
          <w:cantSplit/>
        </w:trPr>
        <w:tc>
          <w:tcPr>
            <w:tcW w:w="50" w:type="pct"/>
            <w:vAlign w:val="bottom"/>
          </w:tcPr>
          <w:p w:rsidR="00B11DB7" w:rsidRDefault="003C0677" w14:paraId="3EB1B056" w14:textId="77777777">
            <w:pPr>
              <w:pStyle w:val="Underskrifter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B11DB7" w:rsidRDefault="00B11DB7" w14:paraId="41C6B65F" w14:textId="77777777">
            <w:pPr>
              <w:pStyle w:val="Underskrifter"/>
            </w:pPr>
          </w:p>
        </w:tc>
      </w:tr>
    </w:tbl>
    <w:p w:rsidR="004626FD" w:rsidRDefault="004626FD" w14:paraId="1F50B325" w14:textId="77777777"/>
    <w:sectPr w:rsidR="004626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0B327" w14:textId="77777777" w:rsidR="00017840" w:rsidRDefault="00017840" w:rsidP="000C1CAD">
      <w:pPr>
        <w:spacing w:line="240" w:lineRule="auto"/>
      </w:pPr>
      <w:r>
        <w:separator/>
      </w:r>
    </w:p>
  </w:endnote>
  <w:endnote w:type="continuationSeparator" w:id="0">
    <w:p w14:paraId="1F50B328" w14:textId="77777777" w:rsidR="00017840" w:rsidRDefault="000178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2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36" w14:textId="77777777" w:rsidR="00262EA3" w:rsidRPr="00F84BFB" w:rsidRDefault="00262EA3" w:rsidP="00F84B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0B325" w14:textId="77777777" w:rsidR="00017840" w:rsidRDefault="00017840" w:rsidP="000C1CAD">
      <w:pPr>
        <w:spacing w:line="240" w:lineRule="auto"/>
      </w:pPr>
      <w:r>
        <w:separator/>
      </w:r>
    </w:p>
  </w:footnote>
  <w:footnote w:type="continuationSeparator" w:id="0">
    <w:p w14:paraId="1F50B326" w14:textId="77777777" w:rsidR="00017840" w:rsidRDefault="000178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50B337" wp14:editId="1F50B3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0B33B" w14:textId="77777777" w:rsidR="00262EA3" w:rsidRDefault="001939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F8FF70A1EE4B0381C2FE109FA433D4"/>
                              </w:placeholder>
                              <w:text/>
                            </w:sdtPr>
                            <w:sdtEndPr/>
                            <w:sdtContent>
                              <w:r w:rsidR="0084771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68FF1FEA8B405DBFC69A910FA83D74"/>
                              </w:placeholder>
                              <w:text/>
                            </w:sdtPr>
                            <w:sdtEndPr/>
                            <w:sdtContent>
                              <w:r w:rsidR="0084771A">
                                <w:t>1389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50B3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50B33B" w14:textId="77777777" w:rsidR="00262EA3" w:rsidRDefault="001939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F8FF70A1EE4B0381C2FE109FA433D4"/>
                        </w:placeholder>
                        <w:text/>
                      </w:sdtPr>
                      <w:sdtEndPr/>
                      <w:sdtContent>
                        <w:r w:rsidR="0084771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68FF1FEA8B405DBFC69A910FA83D74"/>
                        </w:placeholder>
                        <w:text/>
                      </w:sdtPr>
                      <w:sdtEndPr/>
                      <w:sdtContent>
                        <w:r w:rsidR="0084771A">
                          <w:t>1389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50B32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2B" w14:textId="77777777" w:rsidR="00262EA3" w:rsidRDefault="00262EA3" w:rsidP="008563AC">
    <w:pPr>
      <w:jc w:val="right"/>
    </w:pPr>
  </w:p>
  <w:p w14:paraId="1F50B3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0B32F" w14:textId="77777777" w:rsidR="00262EA3" w:rsidRDefault="001939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50B339" wp14:editId="1F50B3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50B330" w14:textId="77777777" w:rsidR="00262EA3" w:rsidRDefault="001939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11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771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771A">
          <w:t>1389</w:t>
        </w:r>
      </w:sdtContent>
    </w:sdt>
  </w:p>
  <w:p w14:paraId="1F50B331" w14:textId="77777777" w:rsidR="00262EA3" w:rsidRPr="008227B3" w:rsidRDefault="001939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50B332" w14:textId="77777777" w:rsidR="00262EA3" w:rsidRPr="008227B3" w:rsidRDefault="001939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1F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11FA">
          <w:t>:1252</w:t>
        </w:r>
      </w:sdtContent>
    </w:sdt>
  </w:p>
  <w:p w14:paraId="1F50B333" w14:textId="77777777" w:rsidR="00262EA3" w:rsidRDefault="001939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11FA"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50B334" w14:textId="77777777" w:rsidR="00262EA3" w:rsidRDefault="0084771A" w:rsidP="00283E0F">
        <w:pPr>
          <w:pStyle w:val="FSHRub2"/>
        </w:pPr>
        <w:r>
          <w:t>Fordonsverkstäder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50B3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477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840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3F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77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6FD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835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2B5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4771A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96D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80B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FA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DB7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BFB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50B318"/>
  <w15:chartTrackingRefBased/>
  <w15:docId w15:val="{C606CB65-091F-42C6-9AB7-0C56D083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E3C9FC989F47B8BB6E9D1AD81EE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AB697-A781-4F43-9BCF-AB0F2CEED3F8}"/>
      </w:docPartPr>
      <w:docPartBody>
        <w:p w:rsidR="00E831B2" w:rsidRDefault="00840452">
          <w:pPr>
            <w:pStyle w:val="27E3C9FC989F47B8BB6E9D1AD81EED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E700BA097A424F8FED993D69D9D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4580B-4FEF-41EE-8038-0EFABE4F708A}"/>
      </w:docPartPr>
      <w:docPartBody>
        <w:p w:rsidR="00E831B2" w:rsidRDefault="00840452">
          <w:pPr>
            <w:pStyle w:val="9DE700BA097A424F8FED993D69D9D2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F8FF70A1EE4B0381C2FE109FA433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1273C-8E00-41C6-9249-EA400C11AF31}"/>
      </w:docPartPr>
      <w:docPartBody>
        <w:p w:rsidR="00E831B2" w:rsidRDefault="00840452">
          <w:pPr>
            <w:pStyle w:val="2EF8FF70A1EE4B0381C2FE109FA433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68FF1FEA8B405DBFC69A910FA83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0BEE5-C70D-4579-B372-79417DF184D9}"/>
      </w:docPartPr>
      <w:docPartBody>
        <w:p w:rsidR="00E831B2" w:rsidRDefault="00840452">
          <w:pPr>
            <w:pStyle w:val="6A68FF1FEA8B405DBFC69A910FA83D74"/>
          </w:pPr>
          <w:r>
            <w:t xml:space="preserve"> </w:t>
          </w:r>
        </w:p>
      </w:docPartBody>
    </w:docPart>
    <w:docPart>
      <w:docPartPr>
        <w:name w:val="02DF762B805447358588C8CF3B874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8F5BF-88CA-4174-8919-80710E3C406E}"/>
      </w:docPartPr>
      <w:docPartBody>
        <w:p w:rsidR="00EB0264" w:rsidRDefault="00EB02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52"/>
    <w:rsid w:val="00840452"/>
    <w:rsid w:val="00E831B2"/>
    <w:rsid w:val="00E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E3C9FC989F47B8BB6E9D1AD81EEDD8">
    <w:name w:val="27E3C9FC989F47B8BB6E9D1AD81EEDD8"/>
  </w:style>
  <w:style w:type="paragraph" w:customStyle="1" w:styleId="416A3496E1334D27A09476011E2876B0">
    <w:name w:val="416A3496E1334D27A09476011E2876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FF1F9EB69B449FD962D5CEE226D2754">
    <w:name w:val="DFF1F9EB69B449FD962D5CEE226D2754"/>
  </w:style>
  <w:style w:type="paragraph" w:customStyle="1" w:styleId="9DE700BA097A424F8FED993D69D9D2FC">
    <w:name w:val="9DE700BA097A424F8FED993D69D9D2FC"/>
  </w:style>
  <w:style w:type="paragraph" w:customStyle="1" w:styleId="287C13FE2D3D4E35A7FC8B7131C6D213">
    <w:name w:val="287C13FE2D3D4E35A7FC8B7131C6D213"/>
  </w:style>
  <w:style w:type="paragraph" w:customStyle="1" w:styleId="8AB942AB7B8240A4AD3A4AC40C9141F4">
    <w:name w:val="8AB942AB7B8240A4AD3A4AC40C9141F4"/>
  </w:style>
  <w:style w:type="paragraph" w:customStyle="1" w:styleId="2EF8FF70A1EE4B0381C2FE109FA433D4">
    <w:name w:val="2EF8FF70A1EE4B0381C2FE109FA433D4"/>
  </w:style>
  <w:style w:type="paragraph" w:customStyle="1" w:styleId="6A68FF1FEA8B405DBFC69A910FA83D74">
    <w:name w:val="6A68FF1FEA8B405DBFC69A910FA83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CE7CD-D446-411F-B6ED-D7BAE8D477CF}"/>
</file>

<file path=customXml/itemProps2.xml><?xml version="1.0" encoding="utf-8"?>
<ds:datastoreItem xmlns:ds="http://schemas.openxmlformats.org/officeDocument/2006/customXml" ds:itemID="{7C3CCD29-64F9-4291-9610-E77D65947F23}"/>
</file>

<file path=customXml/itemProps3.xml><?xml version="1.0" encoding="utf-8"?>
<ds:datastoreItem xmlns:ds="http://schemas.openxmlformats.org/officeDocument/2006/customXml" ds:itemID="{398F36C5-CEBC-4D6A-9370-11EB942A7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1516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S1389 Fordonsverkstäder</vt:lpstr>
      <vt:lpstr>
      </vt:lpstr>
    </vt:vector>
  </TitlesOfParts>
  <Company>Sveriges riksdag</Company>
  <LinksUpToDate>false</LinksUpToDate>
  <CharactersWithSpaces>1746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