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1221C" w:rsidRDefault="00563DC3" w14:paraId="1B55409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3DFC89D81F4FC5AF04457EF0202E9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314822b-9524-4555-bf37-9908e53bfabc"/>
        <w:id w:val="-138113995"/>
        <w:lock w:val="sdtLocked"/>
      </w:sdtPr>
      <w:sdtEndPr/>
      <w:sdtContent>
        <w:p w:rsidR="00AC79F1" w:rsidRDefault="00DE0252" w14:paraId="652C9F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friskvårdsbidraget ska kunna användas till kulturella aktiviteter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6F59AE9E054375ACF825FF4B509A8F"/>
        </w:placeholder>
        <w:text/>
      </w:sdtPr>
      <w:sdtEndPr/>
      <w:sdtContent>
        <w:p w:rsidRPr="009B062B" w:rsidR="006D79C9" w:rsidP="00333E95" w:rsidRDefault="006D79C9" w14:paraId="359708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E5CAC" w:rsidR="00EE5CAC" w:rsidP="00EE5CAC" w:rsidRDefault="00EE5CAC" w14:paraId="2B424399" w14:textId="563BD061">
      <w:pPr>
        <w:pStyle w:val="Normalutanindragellerluft"/>
      </w:pPr>
      <w:r w:rsidRPr="00EE5CAC">
        <w:t>Forskning visar att kulturupplevelser främjar både psykisk och fysisk hälsa. Samtidigt använder var sjätte anställd inte friskvårdsbidraget alls. Varför då inte använda frisk</w:t>
      </w:r>
      <w:r w:rsidR="003F47A2">
        <w:softHyphen/>
      </w:r>
      <w:r w:rsidRPr="00EE5CAC">
        <w:t xml:space="preserve">vårdsbidraget till kultur? Kulturupplevelser kan bli en nyckel till bättre folkhälsa och samtidigt bidra till ett mer hållbart kulturliv. </w:t>
      </w:r>
    </w:p>
    <w:p w:rsidRPr="00EE5CAC" w:rsidR="00EE5CAC" w:rsidP="003F47A2" w:rsidRDefault="00EE5CAC" w14:paraId="220AB61D" w14:textId="4A488E59">
      <w:r w:rsidRPr="00EE5CAC">
        <w:t>Musiklyssning kopplas till lägre kortisolnivåer</w:t>
      </w:r>
      <w:r w:rsidR="00AF034F">
        <w:t xml:space="preserve"> och</w:t>
      </w:r>
      <w:r w:rsidRPr="00EE5CAC">
        <w:t xml:space="preserve"> färre depressioner och stimulerar kropp, sinne och existentiell mening. Kulturutövare får bättre EQ och mer utvecklad hjärnbalk. Kanske ska man öka de estetiska ämnena när matteresultaten sviktar </w:t>
      </w:r>
      <w:r w:rsidR="00AF034F">
        <w:t>–</w:t>
      </w:r>
      <w:r w:rsidRPr="00EE5CAC">
        <w:t xml:space="preserve"> då främjas läromiljön och eleverna presterar bättre.</w:t>
      </w:r>
    </w:p>
    <w:p w:rsidRPr="00EE5CAC" w:rsidR="00EE5CAC" w:rsidP="003F47A2" w:rsidRDefault="00EE5CAC" w14:paraId="3D7F8730" w14:textId="1D2B51DB">
      <w:r w:rsidRPr="00EE5CAC">
        <w:t>Idag kan man få friskvård för träning av mental hälsa. Det är inte ett så stort hopp till att införa kultur som friskvård.</w:t>
      </w:r>
      <w:r>
        <w:t xml:space="preserve"> </w:t>
      </w:r>
      <w:r w:rsidRPr="00EE5CAC">
        <w:t>Få saker skulle vara enklare att införa och det skulle vara positivt för både individerna och samhället i stort. Detta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5485C836C5459782C30FED3DD87629"/>
        </w:placeholder>
      </w:sdtPr>
      <w:sdtEndPr/>
      <w:sdtContent>
        <w:p w:rsidR="0091221C" w:rsidP="00932C0F" w:rsidRDefault="0091221C" w14:paraId="1BBD114A" w14:textId="77777777"/>
        <w:p w:rsidR="0091221C" w:rsidP="00932C0F" w:rsidRDefault="00563DC3" w14:paraId="3287C93A" w14:textId="43444FD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C79F1" w14:paraId="556C1970" w14:textId="77777777">
        <w:trPr>
          <w:cantSplit/>
        </w:trPr>
        <w:tc>
          <w:tcPr>
            <w:tcW w:w="50" w:type="pct"/>
            <w:vAlign w:val="bottom"/>
          </w:tcPr>
          <w:p w:rsidR="00AC79F1" w:rsidRDefault="00DE0252" w14:paraId="0DB86085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AC79F1" w:rsidRDefault="00AC79F1" w14:paraId="755B94E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54485F" w14:textId="1E3F716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5934" w14:textId="77777777" w:rsidR="00563DC3" w:rsidRDefault="00563DC3" w:rsidP="000C1CAD">
      <w:pPr>
        <w:spacing w:line="240" w:lineRule="auto"/>
      </w:pPr>
      <w:r>
        <w:separator/>
      </w:r>
    </w:p>
  </w:endnote>
  <w:endnote w:type="continuationSeparator" w:id="0">
    <w:p w14:paraId="02A3A4FC" w14:textId="77777777" w:rsidR="00563DC3" w:rsidRDefault="00563D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B5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94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EF62" w14:textId="3A02FCB2" w:rsidR="00262EA3" w:rsidRPr="00932C0F" w:rsidRDefault="00262EA3" w:rsidP="00932C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9F0A" w14:textId="77777777" w:rsidR="00563DC3" w:rsidRDefault="00563DC3" w:rsidP="000C1CAD">
      <w:pPr>
        <w:spacing w:line="240" w:lineRule="auto"/>
      </w:pPr>
      <w:r>
        <w:separator/>
      </w:r>
    </w:p>
  </w:footnote>
  <w:footnote w:type="continuationSeparator" w:id="0">
    <w:p w14:paraId="129059A0" w14:textId="77777777" w:rsidR="00563DC3" w:rsidRDefault="00563D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B05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B10417" wp14:editId="63F6A0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F7369A" w14:textId="0176AAF5" w:rsidR="00262EA3" w:rsidRDefault="00563DC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E3DC561F4F4FF38D3BFC142C2DFA20"/>
                              </w:placeholder>
                              <w:text/>
                            </w:sdtPr>
                            <w:sdtEndPr/>
                            <w:sdtContent>
                              <w:r w:rsidR="00EE5CA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F0A41C7564444BACDBAE8ACA3DA92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B104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AF7369A" w14:textId="0176AAF5" w:rsidR="00262EA3" w:rsidRDefault="00563DC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E3DC561F4F4FF38D3BFC142C2DFA20"/>
                        </w:placeholder>
                        <w:text/>
                      </w:sdtPr>
                      <w:sdtEndPr/>
                      <w:sdtContent>
                        <w:r w:rsidR="00EE5CA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F0A41C7564444BACDBAE8ACA3DA92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3F972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25F2" w14:textId="77777777" w:rsidR="00262EA3" w:rsidRDefault="00262EA3" w:rsidP="008563AC">
    <w:pPr>
      <w:jc w:val="right"/>
    </w:pPr>
  </w:p>
  <w:p w14:paraId="67367E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E708" w14:textId="77777777" w:rsidR="00262EA3" w:rsidRDefault="00563DC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7546AD" wp14:editId="3924FC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720A1B" w14:textId="699BDAEF" w:rsidR="00262EA3" w:rsidRDefault="00563DC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2C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E5CAC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5FA6C60" w14:textId="77777777" w:rsidR="00262EA3" w:rsidRPr="008227B3" w:rsidRDefault="00563DC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1C6C0D" w14:textId="546480C3" w:rsidR="00262EA3" w:rsidRPr="008227B3" w:rsidRDefault="00563DC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2C0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2C0F">
          <w:t>:3455</w:t>
        </w:r>
      </w:sdtContent>
    </w:sdt>
  </w:p>
  <w:p w14:paraId="646A0C02" w14:textId="61D1B3F6" w:rsidR="00262EA3" w:rsidRDefault="00563DC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BE3DC561F4F4FF38D3BFC142C2DFA20"/>
        </w:placeholder>
        <w15:appearance w15:val="hidden"/>
        <w:text/>
      </w:sdtPr>
      <w:sdtEndPr/>
      <w:sdtContent>
        <w:r w:rsidR="00932C0F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8F0A41C7564444BACDBAE8ACA3DA927"/>
      </w:placeholder>
      <w:text/>
    </w:sdtPr>
    <w:sdtEndPr/>
    <w:sdtContent>
      <w:p w14:paraId="535B8809" w14:textId="582A3E42" w:rsidR="00262EA3" w:rsidRDefault="00EE5CAC" w:rsidP="00283E0F">
        <w:pPr>
          <w:pStyle w:val="FSHRub2"/>
        </w:pPr>
        <w:r>
          <w:t>Kulturella aktiviteter i friskvårdsbidraget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7E9CE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3514808">
    <w:abstractNumId w:val="9"/>
  </w:num>
  <w:num w:numId="2" w16cid:durableId="2047874545">
    <w:abstractNumId w:val="8"/>
  </w:num>
  <w:num w:numId="3" w16cid:durableId="1589926215">
    <w:abstractNumId w:val="16"/>
  </w:num>
  <w:num w:numId="4" w16cid:durableId="1586913311">
    <w:abstractNumId w:val="14"/>
  </w:num>
  <w:num w:numId="5" w16cid:durableId="2020229275">
    <w:abstractNumId w:val="17"/>
  </w:num>
  <w:num w:numId="6" w16cid:durableId="580987521">
    <w:abstractNumId w:val="18"/>
  </w:num>
  <w:num w:numId="7" w16cid:durableId="2081052338">
    <w:abstractNumId w:val="11"/>
  </w:num>
  <w:num w:numId="8" w16cid:durableId="1170486213">
    <w:abstractNumId w:val="12"/>
  </w:num>
  <w:num w:numId="9" w16cid:durableId="635065508">
    <w:abstractNumId w:val="15"/>
  </w:num>
  <w:num w:numId="10" w16cid:durableId="1112095797">
    <w:abstractNumId w:val="22"/>
  </w:num>
  <w:num w:numId="11" w16cid:durableId="545525306">
    <w:abstractNumId w:val="21"/>
  </w:num>
  <w:num w:numId="12" w16cid:durableId="878738209">
    <w:abstractNumId w:val="21"/>
  </w:num>
  <w:num w:numId="13" w16cid:durableId="46343585">
    <w:abstractNumId w:val="3"/>
  </w:num>
  <w:num w:numId="14" w16cid:durableId="1176771447">
    <w:abstractNumId w:val="2"/>
  </w:num>
  <w:num w:numId="15" w16cid:durableId="236672550">
    <w:abstractNumId w:val="1"/>
  </w:num>
  <w:num w:numId="16" w16cid:durableId="1743872449">
    <w:abstractNumId w:val="0"/>
  </w:num>
  <w:num w:numId="17" w16cid:durableId="1499149713">
    <w:abstractNumId w:val="7"/>
  </w:num>
  <w:num w:numId="18" w16cid:durableId="749155700">
    <w:abstractNumId w:val="6"/>
  </w:num>
  <w:num w:numId="19" w16cid:durableId="90661728">
    <w:abstractNumId w:val="5"/>
  </w:num>
  <w:num w:numId="20" w16cid:durableId="256838599">
    <w:abstractNumId w:val="4"/>
  </w:num>
  <w:num w:numId="21" w16cid:durableId="1927228637">
    <w:abstractNumId w:val="21"/>
  </w:num>
  <w:num w:numId="22" w16cid:durableId="449979721">
    <w:abstractNumId w:val="21"/>
  </w:num>
  <w:num w:numId="23" w16cid:durableId="1839420886">
    <w:abstractNumId w:val="21"/>
  </w:num>
  <w:num w:numId="24" w16cid:durableId="25958640">
    <w:abstractNumId w:val="21"/>
  </w:num>
  <w:num w:numId="25" w16cid:durableId="2075732258">
    <w:abstractNumId w:val="21"/>
  </w:num>
  <w:num w:numId="26" w16cid:durableId="425349483">
    <w:abstractNumId w:val="22"/>
  </w:num>
  <w:num w:numId="27" w16cid:durableId="1894343446">
    <w:abstractNumId w:val="22"/>
  </w:num>
  <w:num w:numId="28" w16cid:durableId="1460878662">
    <w:abstractNumId w:val="22"/>
  </w:num>
  <w:num w:numId="29" w16cid:durableId="553465241">
    <w:abstractNumId w:val="22"/>
  </w:num>
  <w:num w:numId="30" w16cid:durableId="1494222100">
    <w:abstractNumId w:val="21"/>
  </w:num>
  <w:num w:numId="31" w16cid:durableId="2063938203">
    <w:abstractNumId w:val="21"/>
  </w:num>
  <w:num w:numId="32" w16cid:durableId="1918633420">
    <w:abstractNumId w:val="22"/>
  </w:num>
  <w:num w:numId="33" w16cid:durableId="1165124315">
    <w:abstractNumId w:val="21"/>
  </w:num>
  <w:num w:numId="34" w16cid:durableId="1025061305">
    <w:abstractNumId w:val="18"/>
  </w:num>
  <w:num w:numId="35" w16cid:durableId="1232470546">
    <w:abstractNumId w:val="18"/>
    <w:lvlOverride w:ilvl="0">
      <w:startOverride w:val="1"/>
    </w:lvlOverride>
  </w:num>
  <w:num w:numId="36" w16cid:durableId="475878192">
    <w:abstractNumId w:val="19"/>
  </w:num>
  <w:num w:numId="37" w16cid:durableId="1728603436">
    <w:abstractNumId w:val="18"/>
    <w:lvlOverride w:ilvl="0">
      <w:startOverride w:val="1"/>
    </w:lvlOverride>
  </w:num>
  <w:num w:numId="38" w16cid:durableId="2087725588">
    <w:abstractNumId w:val="13"/>
  </w:num>
  <w:num w:numId="39" w16cid:durableId="310211782">
    <w:abstractNumId w:val="10"/>
  </w:num>
  <w:num w:numId="40" w16cid:durableId="117803657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5CA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1FE1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1A6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85C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A51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7A2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DC3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FC7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D39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ED0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1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C0F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462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9F1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861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34F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A0D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36C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2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CAC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6F81C"/>
  <w15:chartTrackingRefBased/>
  <w15:docId w15:val="{6BD7C567-F3AE-4459-A241-56AC9289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3DFC89D81F4FC5AF04457EF0202E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D97DD-4EF4-4F2D-AF97-51CC115A9FF4}"/>
      </w:docPartPr>
      <w:docPartBody>
        <w:p w:rsidR="00763F70" w:rsidRDefault="00763F70">
          <w:pPr>
            <w:pStyle w:val="903DFC89D81F4FC5AF04457EF0202E9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6F59AE9E054375ACF825FF4B509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14A05-B5FD-4CD3-8A4F-64469A5591AC}"/>
      </w:docPartPr>
      <w:docPartBody>
        <w:p w:rsidR="00763F70" w:rsidRDefault="00763F70">
          <w:pPr>
            <w:pStyle w:val="606F59AE9E054375ACF825FF4B509A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E3DC561F4F4FF38D3BFC142C2DF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346C8-3DD0-4543-8C8E-BD6326A0F415}"/>
      </w:docPartPr>
      <w:docPartBody>
        <w:p w:rsidR="00763F70" w:rsidRDefault="00763F70">
          <w:pPr>
            <w:pStyle w:val="ABE3DC561F4F4FF38D3BFC142C2DFA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F0A41C7564444BACDBAE8ACA3DA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CCAE5-73A0-4B43-A14C-FDA76354C53A}"/>
      </w:docPartPr>
      <w:docPartBody>
        <w:p w:rsidR="00763F70" w:rsidRDefault="00763F70">
          <w:pPr>
            <w:pStyle w:val="D8F0A41C7564444BACDBAE8ACA3DA927"/>
          </w:pPr>
          <w:r>
            <w:t xml:space="preserve"> </w:t>
          </w:r>
        </w:p>
      </w:docPartBody>
    </w:docPart>
    <w:docPart>
      <w:docPartPr>
        <w:name w:val="545485C836C5459782C30FED3DD87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E27CF-DFD7-4118-9FF8-3D2A5CEC035B}"/>
      </w:docPartPr>
      <w:docPartBody>
        <w:p w:rsidR="005B50CB" w:rsidRDefault="005B50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70"/>
    <w:rsid w:val="005B50CB"/>
    <w:rsid w:val="005E0FC7"/>
    <w:rsid w:val="00763F70"/>
    <w:rsid w:val="00891ED0"/>
    <w:rsid w:val="00F2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03DFC89D81F4FC5AF04457EF0202E9D">
    <w:name w:val="903DFC89D81F4FC5AF04457EF0202E9D"/>
  </w:style>
  <w:style w:type="paragraph" w:customStyle="1" w:styleId="606F59AE9E054375ACF825FF4B509A8F">
    <w:name w:val="606F59AE9E054375ACF825FF4B509A8F"/>
  </w:style>
  <w:style w:type="paragraph" w:customStyle="1" w:styleId="ABE3DC561F4F4FF38D3BFC142C2DFA20">
    <w:name w:val="ABE3DC561F4F4FF38D3BFC142C2DFA20"/>
  </w:style>
  <w:style w:type="paragraph" w:customStyle="1" w:styleId="D8F0A41C7564444BACDBAE8ACA3DA927">
    <w:name w:val="D8F0A41C7564444BACDBAE8ACA3DA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3369E-B69D-414A-9B8D-52D78DF60CA2}"/>
</file>

<file path=customXml/itemProps2.xml><?xml version="1.0" encoding="utf-8"?>
<ds:datastoreItem xmlns:ds="http://schemas.openxmlformats.org/officeDocument/2006/customXml" ds:itemID="{5C3382E1-401D-4D72-8B20-B38B0C1DD987}"/>
</file>

<file path=customXml/itemProps3.xml><?xml version="1.0" encoding="utf-8"?>
<ds:datastoreItem xmlns:ds="http://schemas.openxmlformats.org/officeDocument/2006/customXml" ds:itemID="{7764ECF1-F19E-4ABA-9580-6B1552E5FB5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986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Kulturella aktiviteter i friskvårdsbidraget</vt:lpstr>
      <vt:lpstr>
      </vt:lpstr>
    </vt:vector>
  </TitlesOfParts>
  <Company>Sveriges riksdag</Company>
  <LinksUpToDate>false</LinksUpToDate>
  <CharactersWithSpaces>1141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