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08D" w:rsidRPr="00DD14C1" w:rsidRDefault="001C608D">
      <w:pPr>
        <w:pStyle w:val="Hemstlrubrik"/>
      </w:pPr>
      <w:r w:rsidRPr="00DD14C1">
        <w:t>Förslag till riksdagsbeslut</w:t>
      </w:r>
    </w:p>
    <w:p w:rsidR="001C608D" w:rsidRPr="00DD14C1" w:rsidRDefault="001C608D">
      <w:pPr>
        <w:pStyle w:val="Hemstlatt"/>
        <w:ind w:left="0"/>
      </w:pPr>
      <w:r w:rsidRPr="00DD14C1">
        <w:t>Riksdagen tillkännager för regeringen som sin mening vad som anförs i motionen om fullföljande av projekt Bergslagsdiagonalen omfattande riksväg 50 från Ödeshög till Söderhamn.</w:t>
      </w:r>
    </w:p>
    <w:p w:rsidR="001C608D" w:rsidRPr="00DD14C1" w:rsidRDefault="001C608D">
      <w:pPr>
        <w:pStyle w:val="Rubrik1"/>
      </w:pPr>
      <w:r w:rsidRPr="00DD14C1">
        <w:t>Motivering</w:t>
      </w:r>
    </w:p>
    <w:p w:rsidR="001C608D" w:rsidRPr="00DD14C1" w:rsidRDefault="001C608D">
      <w:pPr>
        <w:autoSpaceDE w:val="0"/>
        <w:autoSpaceDN w:val="0"/>
        <w:adjustRightInd w:val="0"/>
        <w:rPr>
          <w:color w:val="000000"/>
        </w:rPr>
      </w:pPr>
      <w:r w:rsidRPr="00DD14C1">
        <w:rPr>
          <w:color w:val="000000"/>
        </w:rPr>
        <w:t>Sedan 1994 pågår ett samarbetsprojekt mellan fyra länsstyrelser och sjutton kommuner inom ramen för den så kallade Bergslagsdiagonalen. Tidigare sju vägar med olika vägnummer har getts ett gemensamt vägnummer, riksväg 50, och har efter särskilt beslut skyltats som Bergslagsdiagonalen. Detta är resu</w:t>
      </w:r>
      <w:r w:rsidRPr="00DD14C1">
        <w:rPr>
          <w:color w:val="000000"/>
        </w:rPr>
        <w:t>l</w:t>
      </w:r>
      <w:r w:rsidRPr="00DD14C1">
        <w:rPr>
          <w:color w:val="000000"/>
        </w:rPr>
        <w:t>tatet av många års gemensamt arbete.</w:t>
      </w:r>
    </w:p>
    <w:p w:rsidR="001C608D" w:rsidRPr="00DD14C1" w:rsidRDefault="001C608D">
      <w:pPr>
        <w:pStyle w:val="Normaltindrag"/>
      </w:pPr>
      <w:r w:rsidRPr="00DD14C1">
        <w:t>Bergslagsdiagonalen, som sträcker sig från Ödeshög till Motala–Kumla–Örebro–Ludvika–Borlänge/Falun–Bollnäs och Söderhamn går genom Öste</w:t>
      </w:r>
      <w:r w:rsidRPr="00DD14C1">
        <w:t>r</w:t>
      </w:r>
      <w:r w:rsidRPr="00DD14C1">
        <w:t>götlands, Örebro, Dalarnas och Gävleborgs län. Varumärket Bergslagsdiag</w:t>
      </w:r>
      <w:r w:rsidRPr="00DD14C1">
        <w:t>o</w:t>
      </w:r>
      <w:r w:rsidRPr="00DD14C1">
        <w:t>nalen används i marknadsföringen av besöksnäringen efter vägen. För turis</w:t>
      </w:r>
      <w:r w:rsidRPr="00DD14C1">
        <w:t>t</w:t>
      </w:r>
      <w:r w:rsidRPr="00DD14C1">
        <w:t>industrin är den ett viktigt begrepp. Men den knyter också samman arbet</w:t>
      </w:r>
      <w:r w:rsidRPr="00DD14C1">
        <w:t>s</w:t>
      </w:r>
      <w:r w:rsidRPr="00DD14C1">
        <w:t>marknadsregioner på ett bra sätt. Basindustrin som finns förlagd till o</w:t>
      </w:r>
      <w:r w:rsidRPr="00DD14C1">
        <w:t>m</w:t>
      </w:r>
      <w:r w:rsidRPr="00DD14C1">
        <w:t>rådet har stor användning av Bergslagsdiagonalen.</w:t>
      </w:r>
    </w:p>
    <w:p w:rsidR="001C608D" w:rsidRPr="00DD14C1" w:rsidRDefault="001C608D">
      <w:pPr>
        <w:pStyle w:val="Normaltindrag"/>
      </w:pPr>
      <w:r w:rsidRPr="00DD14C1">
        <w:t>Under åren 2000–2005 har den kommersiella omsättningen längs Ber</w:t>
      </w:r>
      <w:r w:rsidRPr="00DD14C1">
        <w:t>g</w:t>
      </w:r>
      <w:r w:rsidRPr="00DD14C1">
        <w:t>slagsdiagonalen ökat med 66 procent. Under samma period har antalet ko</w:t>
      </w:r>
      <w:r w:rsidRPr="00DD14C1">
        <w:t>m</w:t>
      </w:r>
      <w:r w:rsidRPr="00DD14C1">
        <w:t>mersiella övernattningar ökat med 23 procent. Kombinationen av förbättrin</w:t>
      </w:r>
      <w:r w:rsidRPr="00DD14C1">
        <w:t>g</w:t>
      </w:r>
      <w:r w:rsidRPr="00DD14C1">
        <w:t>ar av vägen samt marknadsföringen har gett resultat.</w:t>
      </w:r>
    </w:p>
    <w:p w:rsidR="001C608D" w:rsidRPr="00DD14C1" w:rsidRDefault="001C608D">
      <w:pPr>
        <w:pStyle w:val="Normaltindrag"/>
      </w:pPr>
      <w:r w:rsidRPr="00DD14C1">
        <w:t>Fram till och med 2007 har tretton vägutbyggnader och förbät</w:t>
      </w:r>
      <w:r w:rsidRPr="00DD14C1">
        <w:t>t</w:t>
      </w:r>
      <w:r w:rsidRPr="00DD14C1">
        <w:t>ringar skett efter Bergslagsdiagonalen. Det är ett resultat av det samordnade arbetet för att skapa ett slagkraftigt nord–sydligt huvudstråk genom det mellansvenska i</w:t>
      </w:r>
      <w:r w:rsidRPr="00DD14C1">
        <w:t>n</w:t>
      </w:r>
      <w:r w:rsidRPr="00DD14C1">
        <w:t>landet.</w:t>
      </w:r>
    </w:p>
    <w:p w:rsidR="001C608D" w:rsidRPr="00DD14C1" w:rsidRDefault="001C608D">
      <w:pPr>
        <w:pStyle w:val="Normaltindrag"/>
      </w:pPr>
      <w:r w:rsidRPr="00DD14C1">
        <w:br w:type="page"/>
      </w:r>
      <w:r w:rsidRPr="00DD14C1">
        <w:lastRenderedPageBreak/>
        <w:t>De projekt som nu är viktiga att genomföra efter Bergslagsdiagonalen och också har förankring i projektets stråkanalys är följande:</w:t>
      </w:r>
    </w:p>
    <w:p w:rsidR="001C608D" w:rsidRPr="00DD14C1" w:rsidRDefault="001C608D">
      <w:pPr>
        <w:pStyle w:val="PunktlistaBomb"/>
        <w:tabs>
          <w:tab w:val="clear" w:pos="360"/>
          <w:tab w:val="num" w:pos="240"/>
        </w:tabs>
      </w:pPr>
      <w:r w:rsidRPr="00DD14C1">
        <w:t>Länsgränspasserande projekt. Medevi–Brattebo Backe, E- och T-län. Kopparberg–norra Grängesberg, T- och W-län. Lamborn–Äl</w:t>
      </w:r>
      <w:r w:rsidRPr="00DD14C1">
        <w:t>v</w:t>
      </w:r>
      <w:r w:rsidRPr="00DD14C1">
        <w:t>karhed, W- och X-län.</w:t>
      </w:r>
    </w:p>
    <w:p w:rsidR="001C608D" w:rsidRPr="00DD14C1" w:rsidRDefault="001C608D">
      <w:pPr>
        <w:pStyle w:val="PunktlistaBomb"/>
        <w:tabs>
          <w:tab w:val="clear" w:pos="360"/>
          <w:tab w:val="num" w:pos="240"/>
        </w:tabs>
        <w:spacing w:before="0"/>
      </w:pPr>
      <w:r w:rsidRPr="00DD14C1">
        <w:t>Centrumgenomfarter i stadskärnor. Vadstena. Motala. Ludvika.</w:t>
      </w:r>
    </w:p>
    <w:p w:rsidR="001C608D" w:rsidRPr="00DD14C1" w:rsidRDefault="001C608D">
      <w:pPr>
        <w:pStyle w:val="PunktlistaBomb"/>
        <w:tabs>
          <w:tab w:val="clear" w:pos="360"/>
          <w:tab w:val="num" w:pos="240"/>
        </w:tabs>
        <w:spacing w:before="0"/>
      </w:pPr>
      <w:r w:rsidRPr="00DD14C1">
        <w:t>Två E 4-anslutningar i söder och norr. Vägutformning, söder Motala. Fö</w:t>
      </w:r>
      <w:r w:rsidRPr="00DD14C1">
        <w:t>r</w:t>
      </w:r>
      <w:r w:rsidRPr="00DD14C1">
        <w:t>bindelselänk till riksväg 50 över Trönö.</w:t>
      </w:r>
    </w:p>
    <w:p w:rsidR="001C608D" w:rsidRPr="00DD14C1" w:rsidRDefault="001C608D">
      <w:pPr>
        <w:pStyle w:val="PunktlistaBomb"/>
        <w:tabs>
          <w:tab w:val="clear" w:pos="360"/>
          <w:tab w:val="num" w:pos="240"/>
        </w:tabs>
        <w:spacing w:before="0"/>
      </w:pPr>
      <w:r w:rsidRPr="00DD14C1">
        <w:t>Två väglänkar av undermålig standard inom T län. Askersund–Skyl</w:t>
      </w:r>
      <w:r w:rsidRPr="00DD14C1">
        <w:t>l</w:t>
      </w:r>
      <w:r w:rsidRPr="00DD14C1">
        <w:t>berg. Fornaboda–Guldsmedshyttan.</w:t>
      </w:r>
    </w:p>
    <w:p w:rsidR="001C608D" w:rsidRPr="00DD14C1" w:rsidRDefault="001C608D">
      <w:pPr>
        <w:autoSpaceDE w:val="0"/>
        <w:autoSpaceDN w:val="0"/>
        <w:adjustRightInd w:val="0"/>
        <w:rPr>
          <w:color w:val="000000"/>
        </w:rPr>
      </w:pPr>
      <w:r w:rsidRPr="00DD14C1">
        <w:rPr>
          <w:color w:val="000000"/>
        </w:rPr>
        <w:t>Bergslagsdiagonalen är en viktig pulsåder i det mellansvenska inlandet. Den är en utvecklingsmotor som detta område behöver. Därför måste också det arbete som inletts och gett goda resultat fullföljas. Fullföljandet av projekt ”Bergslagsdiagonalen” har en strategisk och stor regionalpolitisk betydelse.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4C1">
        <w:trPr>
          <w:cantSplit/>
        </w:trPr>
        <w:tc>
          <w:tcPr>
            <w:tcW w:w="3046" w:type="dxa"/>
          </w:tcPr>
          <w:p w:rsidR="001C608D" w:rsidRPr="00DD14C1" w:rsidRDefault="001C608D">
            <w:pPr>
              <w:pStyle w:val="UnderskriftDatum"/>
              <w:spacing w:before="240"/>
            </w:pPr>
            <w:r w:rsidRPr="00DD14C1">
              <w:t>Stockholm den 27 september 2007</w:t>
            </w:r>
          </w:p>
        </w:tc>
        <w:tc>
          <w:tcPr>
            <w:tcW w:w="3047" w:type="dxa"/>
          </w:tcPr>
          <w:p w:rsidR="001C608D" w:rsidRPr="00DD14C1" w:rsidRDefault="001C608D">
            <w:pPr>
              <w:pStyle w:val="Underskrifter"/>
              <w:spacing w:before="240"/>
            </w:pPr>
          </w:p>
        </w:tc>
      </w:tr>
      <w:tr w:rsidR="00000000" w:rsidRPr="00DD14C1">
        <w:trPr>
          <w:cantSplit/>
        </w:trPr>
        <w:tc>
          <w:tcPr>
            <w:tcW w:w="3046" w:type="dxa"/>
          </w:tcPr>
          <w:p w:rsidR="001C608D" w:rsidRPr="00DD14C1" w:rsidRDefault="001C608D">
            <w:pPr>
              <w:pStyle w:val="Underskrifter"/>
            </w:pPr>
            <w:r w:rsidRPr="00DD14C1">
              <w:t>Peter Hultqvist (s)</w:t>
            </w:r>
          </w:p>
        </w:tc>
        <w:tc>
          <w:tcPr>
            <w:tcW w:w="3046" w:type="dxa"/>
          </w:tcPr>
          <w:p w:rsidR="001C608D" w:rsidRPr="00DD14C1" w:rsidRDefault="001C608D">
            <w:pPr>
              <w:pStyle w:val="Underskrifter"/>
            </w:pPr>
            <w:r w:rsidRPr="00DD14C1">
              <w:t>Carin Runeson (s)</w:t>
            </w:r>
          </w:p>
        </w:tc>
      </w:tr>
    </w:tbl>
    <w:p w:rsidR="001C608D" w:rsidRPr="00DD14C1" w:rsidRDefault="001C608D">
      <w:pPr>
        <w:pStyle w:val="Normaltindrag"/>
      </w:pPr>
    </w:p>
    <w:sectPr w:rsidR="001C608D" w:rsidRPr="00DD14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08D" w:rsidRPr="00DD14C1" w:rsidRDefault="001C608D">
      <w:r w:rsidRPr="00DD14C1">
        <w:separator/>
      </w:r>
    </w:p>
  </w:endnote>
  <w:endnote w:type="continuationSeparator" w:id="0">
    <w:p w:rsidR="001C608D" w:rsidRPr="00DD14C1" w:rsidRDefault="001C608D">
      <w:r w:rsidRPr="00DD1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DD14C1">
    <w:pPr>
      <w:pStyle w:val="Sidfot"/>
    </w:pPr>
    <w:r w:rsidRPr="00DD14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496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8D" w:rsidRDefault="001C60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08D" w:rsidRDefault="001C60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DD14C1">
    <w:pPr>
      <w:pStyle w:val="Sidfot"/>
    </w:pPr>
    <w:r w:rsidRPr="00DD14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3874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8D" w:rsidRDefault="001C6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08D" w:rsidRDefault="001C6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DD14C1">
    <w:pPr>
      <w:pStyle w:val="Sidfot"/>
    </w:pPr>
    <w:r w:rsidRPr="00DD14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495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8D" w:rsidRDefault="001C6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08D" w:rsidRDefault="001C6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08D" w:rsidRPr="00DD14C1" w:rsidRDefault="001C608D">
      <w:r w:rsidRPr="00DD14C1">
        <w:separator/>
      </w:r>
    </w:p>
  </w:footnote>
  <w:footnote w:type="continuationSeparator" w:id="0">
    <w:p w:rsidR="001C608D" w:rsidRPr="00DD14C1" w:rsidRDefault="001C608D">
      <w:r w:rsidRPr="00DD14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DD14C1">
    <w:pPr>
      <w:pStyle w:val="Sidhuvud"/>
    </w:pPr>
    <w:r w:rsidRPr="00DD14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9314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8D" w:rsidRDefault="001C6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08D" w:rsidRDefault="001C608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DD14C1">
    <w:pPr>
      <w:pStyle w:val="Sidhuvud"/>
    </w:pPr>
    <w:r w:rsidRPr="00DD14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31393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8D" w:rsidRDefault="001C6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08D" w:rsidRDefault="001C608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8D" w:rsidRPr="00DD14C1" w:rsidRDefault="001C608D">
    <w:pPr>
      <w:pStyle w:val="FSHNormal"/>
      <w:tabs>
        <w:tab w:val="right" w:pos="5840"/>
      </w:tabs>
    </w:pPr>
    <w:r w:rsidRPr="00DD14C1">
      <w:br/>
    </w:r>
    <w:r w:rsidRPr="00DD14C1">
      <w:fldChar w:fldCharType="begin" w:fldLock="1"/>
    </w:r>
    <w:r w:rsidRPr="00DD14C1">
      <w:instrText xml:space="preserve"> DOCPROPERTY</w:instrText>
    </w:r>
    <w:r w:rsidRPr="00DD14C1">
      <w:rPr>
        <w:sz w:val="18"/>
      </w:rPr>
      <w:instrText xml:space="preserve"> "YearUser" *\charformat </w:instrText>
    </w:r>
    <w:r w:rsidRPr="00DD14C1">
      <w:fldChar w:fldCharType="separate"/>
    </w:r>
    <w:r w:rsidRPr="00DD14C1">
      <w:t>2007/08</w:t>
    </w:r>
    <w:r w:rsidRPr="00DD14C1">
      <w:fldChar w:fldCharType="end"/>
    </w:r>
    <w:r w:rsidRPr="00DD14C1">
      <w:t xml:space="preserve"> </w:t>
    </w:r>
    <w:r w:rsidRPr="00DD14C1">
      <w:tab/>
      <w:t xml:space="preserve">mnr: </w:t>
    </w:r>
    <w:r w:rsidRPr="00DD14C1">
      <w:fldChar w:fldCharType="begin" w:fldLock="1"/>
    </w:r>
    <w:r w:rsidRPr="00DD14C1">
      <w:instrText xml:space="preserve"> DOCPROPERTY</w:instrText>
    </w:r>
    <w:r w:rsidRPr="00DD14C1">
      <w:rPr>
        <w:sz w:val="18"/>
      </w:rPr>
      <w:instrText xml:space="preserve"> "Motionsnummer" *\charformat </w:instrText>
    </w:r>
    <w:r w:rsidRPr="00DD14C1">
      <w:fldChar w:fldCharType="separate"/>
    </w:r>
    <w:r w:rsidRPr="00DD14C1">
      <w:t>T388</w:t>
    </w:r>
    <w:r w:rsidRPr="00DD14C1">
      <w:fldChar w:fldCharType="end"/>
    </w:r>
    <w:r w:rsidRPr="00DD14C1">
      <w:br/>
    </w:r>
    <w:r w:rsidRPr="00DD14C1">
      <w:fldChar w:fldCharType="begin" w:fldLock="1"/>
    </w:r>
    <w:r w:rsidRPr="00DD14C1">
      <w:instrText xml:space="preserve"> DOCPROPERTY</w:instrText>
    </w:r>
    <w:r w:rsidRPr="00DD14C1">
      <w:rPr>
        <w:sz w:val="18"/>
      </w:rPr>
      <w:instrText xml:space="preserve"> "Samling" *\charformat </w:instrText>
    </w:r>
    <w:r w:rsidRPr="00DD14C1">
      <w:fldChar w:fldCharType="end"/>
    </w:r>
    <w:r w:rsidRPr="00DD14C1">
      <w:tab/>
      <w:t xml:space="preserve">pnr: </w:t>
    </w:r>
    <w:r w:rsidRPr="00DD14C1">
      <w:fldChar w:fldCharType="begin" w:fldLock="1"/>
    </w:r>
    <w:r w:rsidRPr="00DD14C1">
      <w:instrText xml:space="preserve"> DOCPROPERTY</w:instrText>
    </w:r>
    <w:r w:rsidRPr="00DD14C1">
      <w:rPr>
        <w:sz w:val="18"/>
      </w:rPr>
      <w:instrText xml:space="preserve"> "Partinummer" *\charformat </w:instrText>
    </w:r>
    <w:r w:rsidRPr="00DD14C1">
      <w:fldChar w:fldCharType="separate"/>
    </w:r>
    <w:r w:rsidRPr="00DD14C1">
      <w:t>s45089</w:t>
    </w:r>
    <w:r w:rsidRPr="00DD14C1">
      <w:fldChar w:fldCharType="end"/>
    </w:r>
  </w:p>
  <w:p w:rsidR="001C608D" w:rsidRPr="00DD14C1" w:rsidRDefault="001C608D">
    <w:pPr>
      <w:pStyle w:val="FSHRub1"/>
    </w:pPr>
    <w:r w:rsidRPr="00DD14C1">
      <w:t>Motion till riksdagen</w:t>
    </w:r>
    <w:r w:rsidRPr="00DD14C1">
      <w:br/>
    </w:r>
    <w:r w:rsidRPr="00DD14C1">
      <w:fldChar w:fldCharType="begin" w:fldLock="1"/>
    </w:r>
    <w:r w:rsidRPr="00DD14C1">
      <w:instrText xml:space="preserve"> DOCPROPERTY "YearUser" *\charformat </w:instrText>
    </w:r>
    <w:r w:rsidRPr="00DD14C1">
      <w:fldChar w:fldCharType="separate"/>
    </w:r>
    <w:r w:rsidRPr="00DD14C1">
      <w:t>2007/08</w:t>
    </w:r>
    <w:r w:rsidRPr="00DD14C1">
      <w:fldChar w:fldCharType="end"/>
    </w:r>
    <w:r w:rsidRPr="00DD14C1">
      <w:t>:</w:t>
    </w:r>
    <w:r w:rsidRPr="00DD14C1">
      <w:fldChar w:fldCharType="begin" w:fldLock="1"/>
    </w:r>
    <w:r w:rsidRPr="00DD14C1">
      <w:instrText xml:space="preserve"> DOCPROPERTY "Motionsnummer" *\charformat </w:instrText>
    </w:r>
    <w:r w:rsidRPr="00DD14C1">
      <w:fldChar w:fldCharType="separate"/>
    </w:r>
    <w:r w:rsidRPr="00DD14C1">
      <w:t>T388</w:t>
    </w:r>
    <w:r w:rsidRPr="00DD14C1">
      <w:fldChar w:fldCharType="end"/>
    </w:r>
  </w:p>
  <w:p w:rsidR="001C608D" w:rsidRPr="00DD14C1" w:rsidRDefault="001C608D">
    <w:pPr>
      <w:pStyle w:val="FSHNormalS5"/>
    </w:pPr>
    <w:r w:rsidRPr="00DD14C1">
      <w:fldChar w:fldCharType="begin" w:fldLock="1"/>
    </w:r>
    <w:r w:rsidRPr="00DD14C1">
      <w:instrText xml:space="preserve"> DOCPROPERTY "MotionarText" *\charformat </w:instrText>
    </w:r>
    <w:r w:rsidRPr="00DD14C1">
      <w:fldChar w:fldCharType="separate"/>
    </w:r>
    <w:r w:rsidRPr="00DD14C1">
      <w:t>av Peter Hultqvist och Carin Runeson (s)</w:t>
    </w:r>
    <w:r w:rsidRPr="00DD14C1">
      <w:fldChar w:fldCharType="end"/>
    </w:r>
    <w:r w:rsidRPr="00DD14C1">
      <w:br/>
    </w:r>
    <w:r w:rsidRPr="00DD14C1">
      <w:fldChar w:fldCharType="begin" w:fldLock="1"/>
    </w:r>
    <w:r w:rsidRPr="00DD14C1">
      <w:instrText xml:space="preserve"> DOCPROPERTY "SvarFrasKort" *\charformat </w:instrText>
    </w:r>
    <w:r w:rsidRPr="00DD14C1">
      <w:fldChar w:fldCharType="end"/>
    </w:r>
  </w:p>
  <w:p w:rsidR="001C608D" w:rsidRPr="00DD14C1" w:rsidRDefault="001C608D">
    <w:pPr>
      <w:pStyle w:val="FSHTitel"/>
    </w:pPr>
    <w:r w:rsidRPr="00DD14C1">
      <w:fldChar w:fldCharType="begin" w:fldLock="1"/>
    </w:r>
    <w:r w:rsidRPr="00DD14C1">
      <w:instrText xml:space="preserve"> DOCPROPERTY</w:instrText>
    </w:r>
    <w:r w:rsidRPr="00DD14C1">
      <w:rPr>
        <w:sz w:val="18"/>
      </w:rPr>
      <w:instrText xml:space="preserve"> "RubrikSvar" *\charformat </w:instrText>
    </w:r>
    <w:r w:rsidRPr="00DD14C1">
      <w:fldChar w:fldCharType="separate"/>
    </w:r>
    <w:r w:rsidRPr="00DD14C1">
      <w:t>Riksväg 50, Bergslagsdiagonalen</w:t>
    </w:r>
    <w:r w:rsidRPr="00DD14C1">
      <w:fldChar w:fldCharType="end"/>
    </w:r>
  </w:p>
  <w:p w:rsidR="001C608D" w:rsidRPr="00DD14C1" w:rsidRDefault="001C608D">
    <w:pPr>
      <w:pStyle w:val="Normal00"/>
    </w:pPr>
  </w:p>
  <w:p w:rsidR="001C608D" w:rsidRPr="00DD14C1" w:rsidRDefault="001C6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F5651C"/>
    <w:multiLevelType w:val="hybridMultilevel"/>
    <w:tmpl w:val="6E868BB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90476">
    <w:abstractNumId w:val="8"/>
  </w:num>
  <w:num w:numId="2" w16cid:durableId="850026424">
    <w:abstractNumId w:val="9"/>
  </w:num>
  <w:num w:numId="3" w16cid:durableId="1345402227">
    <w:abstractNumId w:val="8"/>
  </w:num>
  <w:num w:numId="4" w16cid:durableId="1308390335">
    <w:abstractNumId w:val="9"/>
  </w:num>
  <w:num w:numId="5" w16cid:durableId="1084187512">
    <w:abstractNumId w:val="14"/>
  </w:num>
  <w:num w:numId="6" w16cid:durableId="1206915071">
    <w:abstractNumId w:val="10"/>
  </w:num>
  <w:num w:numId="7" w16cid:durableId="1587421883">
    <w:abstractNumId w:val="11"/>
  </w:num>
  <w:num w:numId="8" w16cid:durableId="706567360">
    <w:abstractNumId w:val="13"/>
  </w:num>
  <w:num w:numId="9" w16cid:durableId="165681450">
    <w:abstractNumId w:val="8"/>
  </w:num>
  <w:num w:numId="10" w16cid:durableId="251552992">
    <w:abstractNumId w:val="3"/>
  </w:num>
  <w:num w:numId="11" w16cid:durableId="713699081">
    <w:abstractNumId w:val="2"/>
  </w:num>
  <w:num w:numId="12" w16cid:durableId="875311193">
    <w:abstractNumId w:val="1"/>
  </w:num>
  <w:num w:numId="13" w16cid:durableId="1936744077">
    <w:abstractNumId w:val="0"/>
  </w:num>
  <w:num w:numId="14" w16cid:durableId="374158119">
    <w:abstractNumId w:val="9"/>
  </w:num>
  <w:num w:numId="15" w16cid:durableId="292715638">
    <w:abstractNumId w:val="7"/>
  </w:num>
  <w:num w:numId="16" w16cid:durableId="227157786">
    <w:abstractNumId w:val="6"/>
  </w:num>
  <w:num w:numId="17" w16cid:durableId="1537234596">
    <w:abstractNumId w:val="5"/>
  </w:num>
  <w:num w:numId="18" w16cid:durableId="465970105">
    <w:abstractNumId w:val="4"/>
  </w:num>
  <w:num w:numId="19" w16cid:durableId="56348628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364E1491-2C0D-41A6-AC47-0DF260FE780A},{1C21E0E5-C721-4CC6-977F-70A15645D587}"/>
  </w:docVars>
  <w:rsids>
    <w:rsidRoot w:val="006B6141"/>
    <w:rsid w:val="001C608D"/>
    <w:rsid w:val="006B6141"/>
    <w:rsid w:val="00DD14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946825-D695-477E-A4FA-844A9A10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3400">
      <w:bodyDiv w:val="1"/>
      <w:marLeft w:val="0"/>
      <w:marRight w:val="0"/>
      <w:marTop w:val="0"/>
      <w:marBottom w:val="0"/>
      <w:divBdr>
        <w:top w:val="none" w:sz="0" w:space="0" w:color="auto"/>
        <w:left w:val="none" w:sz="0" w:space="0" w:color="auto"/>
        <w:bottom w:val="none" w:sz="0" w:space="0" w:color="auto"/>
        <w:right w:val="none" w:sz="0" w:space="0" w:color="auto"/>
      </w:divBdr>
    </w:div>
    <w:div w:id="15784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2124</Characters>
  <Application>Microsoft Office Word</Application>
  <DocSecurity>4</DocSecurity>
  <Lines>44</Lines>
  <Paragraphs>18</Paragraphs>
  <ScaleCrop>false</ScaleCrop>
  <HeadingPairs>
    <vt:vector size="2" baseType="variant">
      <vt:variant>
        <vt:lpstr>Rubrik</vt:lpstr>
      </vt:variant>
      <vt:variant>
        <vt:i4>1</vt:i4>
      </vt:variant>
    </vt:vector>
  </HeadingPairs>
  <TitlesOfParts>
    <vt:vector size="1" baseType="lpstr">
      <vt:lpstr>s45089</vt:lpstr>
    </vt:vector>
  </TitlesOfParts>
  <Company>Riksdagen</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s45089</dc:title>
  <dc:subject>s45089</dc:subject>
  <dc:creator>Riksdagen</dc:creator>
  <cp:keywords>Riksdagen</cp:keywords>
  <dc:description>TKG-ktrl, MSMQ4mb, PersReg-Distribution mm</dc:description>
  <cp:lastModifiedBy>Lars Brink</cp:lastModifiedBy>
  <cp:revision>2</cp:revision>
  <cp:lastPrinted>2007-11-17T08:55:00Z</cp:lastPrinted>
  <dcterms:created xsi:type="dcterms:W3CDTF">2025-12-17T09:46:00Z</dcterms:created>
  <dcterms:modified xsi:type="dcterms:W3CDTF">2025-12-17T09:46:00Z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Riksväg 50, Bergslagsdiagonalen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50, Bergslagsdiagonalen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Carin Runeson (s)</vt:lpwstr>
  </property>
  <property fmtid="{D5CDD505-2E9C-101B-9397-08002B2CF9AE}" pid="26" name="MotionarLista">
    <vt:lpwstr>Hultqvist, Peter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20072008000000000115000450890069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20072008000000000115000450890069</vt:lpwstr>
  </property>
  <property fmtid="{D5CDD505-2E9C-101B-9397-08002B2CF9AE}" pid="50" name="nummer">
    <vt:lpwstr>388</vt:lpwstr>
  </property>
  <property fmtid="{D5CDD505-2E9C-101B-9397-08002B2CF9AE}" pid="51" name="utskottsbeteckning">
    <vt:lpwstr>T</vt:lpwstr>
  </property>
  <property fmtid="{D5CDD505-2E9C-101B-9397-08002B2CF9AE}" pid="52" name="GlobalUID">
    <vt:lpwstr>{BF30A7F6-01E2-422D-A828-5037BDEE1769}</vt:lpwstr>
  </property>
  <property fmtid="{D5CDD505-2E9C-101B-9397-08002B2CF9AE}" pid="53" name="Överföringar">
    <vt:i4>0</vt:i4>
  </property>
  <property fmtid="{D5CDD505-2E9C-101B-9397-08002B2CF9AE}" pid="54" name="Checksum">
    <vt:lpwstr>*0021405956266*</vt:lpwstr>
  </property>
  <property fmtid="{D5CDD505-2E9C-101B-9397-08002B2CF9AE}" pid="55" name="skuggnummer">
    <vt:lpwstr>1802</vt:lpwstr>
  </property>
  <property fmtid="{D5CDD505-2E9C-101B-9397-08002B2CF9AE}" pid="56" name="urixVersion">
    <vt:lpwstr>3.2.0.8</vt:lpwstr>
  </property>
  <property fmtid="{D5CDD505-2E9C-101B-9397-08002B2CF9AE}" pid="57" name="urixOrigin">
    <vt:lpwstr>071117 09:55:11.506</vt:lpwstr>
  </property>
  <property fmtid="{D5CDD505-2E9C-101B-9397-08002B2CF9AE}" pid="58" name="urixGuid">
    <vt:lpwstr>{494B7F82-9A8C-4DE3-881A-9B4F8E541E57}</vt:lpwstr>
  </property>
</Properties>
</file>