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AB9" w:rsidRPr="00033AB9" w:rsidRDefault="00033AB9">
      <w:pPr>
        <w:pStyle w:val="Hemstlrubrik"/>
      </w:pPr>
      <w:r w:rsidRPr="00033AB9">
        <w:t>Förslag till riksdagsbeslut</w:t>
      </w:r>
    </w:p>
    <w:p w:rsidR="00033AB9" w:rsidRPr="00033AB9" w:rsidRDefault="00033AB9">
      <w:pPr>
        <w:pStyle w:val="Hemstlatt"/>
        <w:ind w:left="0"/>
      </w:pPr>
      <w:r w:rsidRPr="00033AB9">
        <w:t>Riksdagen tillkännager för regeringen som sin mening vad som anförs i motionen om behovet av åtgärder för att stärka svensk fo</w:t>
      </w:r>
      <w:r w:rsidRPr="00033AB9">
        <w:t>r</w:t>
      </w:r>
      <w:r w:rsidRPr="00033AB9">
        <w:t>donsindustris internationella konkurrenskraft.</w:t>
      </w:r>
    </w:p>
    <w:p w:rsidR="00033AB9" w:rsidRPr="00033AB9" w:rsidRDefault="00033AB9">
      <w:pPr>
        <w:pStyle w:val="Rubrik1"/>
      </w:pPr>
      <w:r w:rsidRPr="00033AB9">
        <w:t>Motivering</w:t>
      </w:r>
    </w:p>
    <w:p w:rsidR="00033AB9" w:rsidRPr="00033AB9" w:rsidRDefault="00033AB9">
      <w:r w:rsidRPr="00033AB9">
        <w:t>Fordonsindustrin i Sverige är med alla mått en mycket betydande bransch med sina 12 % av industrins förädlingsvärde, 14 % av varuexporten, betyda</w:t>
      </w:r>
      <w:r w:rsidRPr="00033AB9">
        <w:t>n</w:t>
      </w:r>
      <w:r w:rsidRPr="00033AB9">
        <w:t>de FoU-investeringar och ungefär 125 000 anställda hos fordonstillverkare och underleverantörer. I Europa är det bara i Tyskland och Slovakien som fordonsindustrin spelar en större roll än i Sverige.</w:t>
      </w:r>
    </w:p>
    <w:p w:rsidR="00033AB9" w:rsidRPr="00033AB9" w:rsidRDefault="00033AB9">
      <w:pPr>
        <w:pStyle w:val="Normaltindrag"/>
      </w:pPr>
      <w:r w:rsidRPr="00033AB9">
        <w:t>Den stora betydelse som fordonsindustrin har för jobben och för svensk ekonomi återspeglas dock inte i regeringens engagemang. Tvärtom visar en granskning av aktiviteten i världens övriga fordonsindustriländer att den svenska regeringen snarast utmärks för sin passivitet. Till exempel är Sverige det enda av Eu</w:t>
      </w:r>
      <w:r w:rsidRPr="00033AB9">
        <w:t>ropas nio främsta fordonsländer som inte infört en skrotning</w:t>
      </w:r>
      <w:r w:rsidRPr="00033AB9">
        <w:t>s</w:t>
      </w:r>
      <w:r w:rsidRPr="00033AB9">
        <w:t>premie, och av det fordonsindustripaket på 28 miljarder kronor som regerin</w:t>
      </w:r>
      <w:r w:rsidRPr="00033AB9">
        <w:t>g</w:t>
      </w:r>
      <w:r w:rsidRPr="00033AB9">
        <w:t>en nu redovisar har inget ännu kommit till användning för att stärka svensk fordonsindustri inför de utmaningar som pressar branschen.</w:t>
      </w:r>
    </w:p>
    <w:p w:rsidR="00033AB9" w:rsidRPr="00033AB9" w:rsidRDefault="00033AB9">
      <w:pPr>
        <w:pStyle w:val="Normaltindrag"/>
      </w:pPr>
      <w:r w:rsidRPr="00033AB9">
        <w:t>Enligt en rapport från Nutek är fordonsindustrins sysselsättningsmultipl</w:t>
      </w:r>
      <w:r w:rsidRPr="00033AB9">
        <w:t>i</w:t>
      </w:r>
      <w:r w:rsidRPr="00033AB9">
        <w:t>kator 2,6 med avseende på sysselsättningen inom näringslivet. Detta innebär att en nedskärning inom fordonsindustrin i Sverige med motsvarande 1 000 helårssysselsatta får till följd att sysselsättningen i Sveriges näringsliv min</w:t>
      </w:r>
      <w:r w:rsidRPr="00033AB9">
        <w:t>s</w:t>
      </w:r>
      <w:r w:rsidRPr="00033AB9">
        <w:t>kar med 2 600. Därmed är fordonsindustrin en av de branscher där ett förlorat jobb får störst konsekvenser för resten av samhället. Särskilt allvarligt är detta i västra Sverige där en mycket stor del av de sysselsatta inom fordonsind</w:t>
      </w:r>
      <w:r w:rsidRPr="00033AB9">
        <w:t>u</w:t>
      </w:r>
      <w:r w:rsidRPr="00033AB9">
        <w:t>strin finns. Fordonsindustrin spelar dessutom g</w:t>
      </w:r>
      <w:r w:rsidRPr="00033AB9">
        <w:t xml:space="preserve">enom sin höga tekniska nivå </w:t>
      </w:r>
      <w:r w:rsidRPr="00033AB9">
        <w:lastRenderedPageBreak/>
        <w:t>och de stora forskningsinsatserna en mycket viktig roll som drivkraft för teknisk utveckling, produktivitet och industriellt kunnande inom hela den svenska verkstadsindustrin.</w:t>
      </w:r>
    </w:p>
    <w:p w:rsidR="00033AB9" w:rsidRPr="00033AB9" w:rsidRDefault="00033AB9">
      <w:pPr>
        <w:pStyle w:val="Normaltindrag"/>
      </w:pPr>
      <w:r w:rsidRPr="00033AB9">
        <w:t>Vi tar av dessa anledningar mycket allvarligt på fordonsindustrins utm</w:t>
      </w:r>
      <w:r w:rsidRPr="00033AB9">
        <w:t>a</w:t>
      </w:r>
      <w:r w:rsidRPr="00033AB9">
        <w:t>ningar, och Socialdemokraterna tillsatte redan under våren 2008 en särskild fordonsgrupp för att bevaka utvecklingen och lämna förslag för att stärka fordonsindustrins konkurrenskraft. Detta arbete har hittills resulterat i tre rapporter och en rad förslag i syfte att stärka svensk fordonsindustris konku</w:t>
      </w:r>
      <w:r w:rsidRPr="00033AB9">
        <w:t>r</w:t>
      </w:r>
      <w:r w:rsidRPr="00033AB9">
        <w:t>renskraft. Redan i statsbudgeten för 2009 avsatte vi 1 500 miljoner kronor till särskilda åtgärder för att möta den rekordhöga varselnivån. En stor del av dessa resurser styrde vi också till fordonsindustr</w:t>
      </w:r>
      <w:r w:rsidRPr="00033AB9">
        <w:t>in. Sedan Socialdemokrate</w:t>
      </w:r>
      <w:r w:rsidRPr="00033AB9">
        <w:t>r</w:t>
      </w:r>
      <w:r w:rsidRPr="00033AB9">
        <w:t>nas fordonsgrupp inledde sitt arbete har vi bl.a. föreslagit följande åtgärder för att vässa fordonsindustrins konkurrenskraft:</w:t>
      </w:r>
    </w:p>
    <w:p w:rsidR="00033AB9" w:rsidRPr="00033AB9" w:rsidRDefault="00033AB9">
      <w:pPr>
        <w:pStyle w:val="PunktlistaBomb"/>
      </w:pPr>
      <w:r w:rsidRPr="00033AB9">
        <w:t>Inför en kraftfull skrotningspremie på 25 000 kr per bil.</w:t>
      </w:r>
    </w:p>
    <w:p w:rsidR="00033AB9" w:rsidRPr="00033AB9" w:rsidRDefault="00033AB9">
      <w:pPr>
        <w:pStyle w:val="PunktlistaBomb"/>
        <w:spacing w:before="0"/>
      </w:pPr>
      <w:r w:rsidRPr="00033AB9">
        <w:t>Skrota de verkningslösa undsättningslånen. Ersätt dem med långsiktiga omstruktureringslån.</w:t>
      </w:r>
    </w:p>
    <w:p w:rsidR="00033AB9" w:rsidRPr="00033AB9" w:rsidRDefault="00033AB9">
      <w:pPr>
        <w:pStyle w:val="PunktlistaBomb"/>
        <w:spacing w:before="0"/>
      </w:pPr>
      <w:r w:rsidRPr="00033AB9">
        <w:t>Öka de statliga insatserna i fordonsforskningen till totalt 500 miljoner kronor per år mellan 2009 och 2013.</w:t>
      </w:r>
    </w:p>
    <w:p w:rsidR="00033AB9" w:rsidRPr="00033AB9" w:rsidRDefault="00033AB9">
      <w:pPr>
        <w:pStyle w:val="PunktlistaBomb"/>
        <w:spacing w:before="0"/>
      </w:pPr>
      <w:r w:rsidRPr="00033AB9">
        <w:t>Ge ett särskilt tillskott på 250 miljoner kronor för 2009 för att tidigar</w:t>
      </w:r>
      <w:r w:rsidRPr="00033AB9">
        <w:t>e</w:t>
      </w:r>
      <w:r w:rsidRPr="00033AB9">
        <w:t>lägga angelägna forsknings- och utvecklingsprojekt för grönare och säkr</w:t>
      </w:r>
      <w:r w:rsidRPr="00033AB9">
        <w:t>a</w:t>
      </w:r>
      <w:r w:rsidRPr="00033AB9">
        <w:t>re bilar.</w:t>
      </w:r>
    </w:p>
    <w:p w:rsidR="00033AB9" w:rsidRPr="00033AB9" w:rsidRDefault="00033AB9">
      <w:pPr>
        <w:pStyle w:val="PunktlistaBomb"/>
        <w:spacing w:before="0"/>
      </w:pPr>
      <w:r w:rsidRPr="00033AB9">
        <w:t>Bygg ut infrastrukturen för eldrift och nya bränslen, och öka fordon</w:t>
      </w:r>
      <w:r w:rsidRPr="00033AB9">
        <w:t>s</w:t>
      </w:r>
      <w:r w:rsidRPr="00033AB9">
        <w:t>forskningen redan 2009.</w:t>
      </w:r>
    </w:p>
    <w:p w:rsidR="00033AB9" w:rsidRPr="00033AB9" w:rsidRDefault="00033AB9">
      <w:pPr>
        <w:pStyle w:val="PunktlistaBomb"/>
        <w:spacing w:before="0"/>
      </w:pPr>
      <w:r w:rsidRPr="00033AB9">
        <w:t>Skapa 6 000 vidareutbildningsplatser för företagen i bilindustrin för att höja kompetensnivån under en period med låg produktion.</w:t>
      </w:r>
    </w:p>
    <w:p w:rsidR="00033AB9" w:rsidRPr="00033AB9" w:rsidRDefault="00033AB9">
      <w:r w:rsidRPr="00033AB9">
        <w:t>Regeringens skrivelse visar mycket tydligt att regeringen hade kunnat göra betydligt mer för svensk fordonsindustri än vad man hittills åstadkommit. Inte minst framstår detta vid en jämförelse med aktiviteten i resten av Europas fordonsindustriländer och mot den katalog av åtgärder som vi socialdemokr</w:t>
      </w:r>
      <w:r w:rsidRPr="00033AB9">
        <w:t>a</w:t>
      </w:r>
      <w:r w:rsidRPr="00033AB9">
        <w:t>ter föreslagit. Mot bakgrund av detta bör riksdagen kräva att regeringen sn</w:t>
      </w:r>
      <w:r w:rsidRPr="00033AB9">
        <w:t>a</w:t>
      </w:r>
      <w:r w:rsidRPr="00033AB9">
        <w:t>rast återkommer med konkreta förslag i syfte att stärka den svenska fordon</w:t>
      </w:r>
      <w:r w:rsidRPr="00033AB9">
        <w:t>s</w:t>
      </w:r>
      <w:r w:rsidRPr="00033AB9">
        <w:t>industrins internationella konkurrenskraft samt särskilda åtgärder för att ta till vara och stärka den industriella kompetensen.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3AB9">
        <w:trPr>
          <w:cantSplit/>
        </w:trPr>
        <w:tc>
          <w:tcPr>
            <w:tcW w:w="3046" w:type="dxa"/>
          </w:tcPr>
          <w:p w:rsidR="00033AB9" w:rsidRPr="00033AB9" w:rsidRDefault="00033AB9">
            <w:pPr>
              <w:pStyle w:val="UnderskriftDatum"/>
              <w:spacing w:before="240"/>
            </w:pPr>
            <w:r w:rsidRPr="00033AB9">
              <w:t>Stockholm den 16 september 2009</w:t>
            </w:r>
          </w:p>
        </w:tc>
        <w:tc>
          <w:tcPr>
            <w:tcW w:w="3047" w:type="dxa"/>
          </w:tcPr>
          <w:p w:rsidR="00033AB9" w:rsidRPr="00033AB9" w:rsidRDefault="00033AB9">
            <w:pPr>
              <w:pStyle w:val="Underskrifter"/>
              <w:spacing w:before="240"/>
            </w:pPr>
          </w:p>
        </w:tc>
      </w:tr>
      <w:tr w:rsidR="00000000" w:rsidRPr="00033AB9">
        <w:trPr>
          <w:cantSplit/>
        </w:trPr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  <w:r w:rsidRPr="00033AB9">
              <w:t>Tomas Eneroth (s)</w:t>
            </w:r>
          </w:p>
        </w:tc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</w:p>
        </w:tc>
      </w:tr>
      <w:tr w:rsidR="00000000" w:rsidRPr="00033AB9">
        <w:trPr>
          <w:cantSplit/>
        </w:trPr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  <w:r w:rsidRPr="00033AB9">
              <w:t>Carina Adolfsson Elgestam (s)</w:t>
            </w:r>
          </w:p>
        </w:tc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  <w:r w:rsidRPr="00033AB9">
              <w:t>Alf Eriksson (s)</w:t>
            </w:r>
          </w:p>
        </w:tc>
      </w:tr>
      <w:tr w:rsidR="00000000" w:rsidRPr="00033AB9">
        <w:trPr>
          <w:cantSplit/>
        </w:trPr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  <w:r w:rsidRPr="00033AB9">
              <w:t>Eva-Lena Jansson (s)</w:t>
            </w:r>
          </w:p>
        </w:tc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  <w:r w:rsidRPr="00033AB9">
              <w:t>Renée Jeryd (s)</w:t>
            </w:r>
          </w:p>
        </w:tc>
      </w:tr>
      <w:tr w:rsidR="00000000" w:rsidRPr="00033AB9">
        <w:trPr>
          <w:cantSplit/>
        </w:trPr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  <w:r w:rsidRPr="00033AB9">
              <w:t>Karin Åström (s)</w:t>
            </w:r>
          </w:p>
        </w:tc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  <w:r w:rsidRPr="00033AB9">
              <w:t>Krister Örnfjäder (s)</w:t>
            </w:r>
          </w:p>
        </w:tc>
      </w:tr>
      <w:tr w:rsidR="00000000" w:rsidRPr="00033AB9">
        <w:trPr>
          <w:cantSplit/>
        </w:trPr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  <w:r w:rsidRPr="00033AB9">
              <w:t>Börje Vestlund (s)</w:t>
            </w:r>
          </w:p>
        </w:tc>
        <w:tc>
          <w:tcPr>
            <w:tcW w:w="3046" w:type="dxa"/>
          </w:tcPr>
          <w:p w:rsidR="00033AB9" w:rsidRPr="00033AB9" w:rsidRDefault="00033AB9">
            <w:pPr>
              <w:pStyle w:val="Underskrifter"/>
            </w:pPr>
          </w:p>
        </w:tc>
      </w:tr>
    </w:tbl>
    <w:p w:rsidR="00033AB9" w:rsidRPr="00033AB9" w:rsidRDefault="00033AB9">
      <w:pPr>
        <w:pStyle w:val="Normaltindrag"/>
      </w:pPr>
    </w:p>
    <w:sectPr w:rsidR="00000000" w:rsidRPr="00033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AB9" w:rsidRPr="00033AB9" w:rsidRDefault="00033AB9">
      <w:r w:rsidRPr="00033AB9">
        <w:separator/>
      </w:r>
    </w:p>
  </w:endnote>
  <w:endnote w:type="continuationSeparator" w:id="0">
    <w:p w:rsidR="00033AB9" w:rsidRPr="00033AB9" w:rsidRDefault="00033AB9">
      <w:r w:rsidRPr="00033A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fot"/>
    </w:pPr>
    <w:r w:rsidRPr="00033A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25975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3AB9" w:rsidRDefault="00033A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fot"/>
    </w:pPr>
    <w:r w:rsidRPr="00033A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11276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3AB9" w:rsidRDefault="00033A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fot"/>
    </w:pPr>
    <w:r w:rsidRPr="00033A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47700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3AB9" w:rsidRDefault="00033A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AB9" w:rsidRPr="00033AB9" w:rsidRDefault="00033AB9">
      <w:r w:rsidRPr="00033AB9">
        <w:separator/>
      </w:r>
    </w:p>
  </w:footnote>
  <w:footnote w:type="continuationSeparator" w:id="0">
    <w:p w:rsidR="00033AB9" w:rsidRPr="00033AB9" w:rsidRDefault="00033AB9">
      <w:r w:rsidRPr="00033A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huvud"/>
    </w:pPr>
    <w:r w:rsidRPr="00033A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90420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3AB9" w:rsidRDefault="00033A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Sidhuvud"/>
    </w:pPr>
    <w:r w:rsidRPr="00033A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7697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B9" w:rsidRDefault="00033A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3AB9" w:rsidRDefault="00033A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AB9" w:rsidRPr="00033AB9" w:rsidRDefault="00033AB9">
    <w:pPr>
      <w:pStyle w:val="FSHNormal"/>
      <w:tabs>
        <w:tab w:val="right" w:pos="5840"/>
      </w:tabs>
    </w:pPr>
    <w:r w:rsidRPr="00033AB9">
      <w:br/>
    </w: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"YearUser" *\charformat </w:instrText>
    </w:r>
    <w:r w:rsidRPr="00033AB9">
      <w:fldChar w:fldCharType="separate"/>
    </w:r>
    <w:r w:rsidRPr="00033AB9">
      <w:t>2009/10</w:t>
    </w:r>
    <w:r w:rsidRPr="00033AB9">
      <w:fldChar w:fldCharType="end"/>
    </w:r>
    <w:r w:rsidRPr="00033AB9">
      <w:t xml:space="preserve"> </w:t>
    </w:r>
    <w:r w:rsidRPr="00033AB9">
      <w:tab/>
      <w:t xml:space="preserve">mnr: </w:t>
    </w: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"Motionsnummer" *\charformat </w:instrText>
    </w:r>
    <w:r w:rsidRPr="00033AB9">
      <w:fldChar w:fldCharType="separate"/>
    </w:r>
    <w:r w:rsidRPr="00033AB9">
      <w:t>N1</w:t>
    </w:r>
    <w:r w:rsidRPr="00033AB9">
      <w:fldChar w:fldCharType="end"/>
    </w:r>
    <w:r w:rsidRPr="00033AB9">
      <w:br/>
    </w: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"Samling" *\charformat </w:instrText>
    </w:r>
    <w:r w:rsidRPr="00033AB9">
      <w:fldChar w:fldCharType="end"/>
    </w:r>
    <w:r w:rsidRPr="00033AB9">
      <w:tab/>
      <w:t xml:space="preserve">pnr: </w:t>
    </w: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"Partinummer" *\charformat </w:instrText>
    </w:r>
    <w:r w:rsidRPr="00033AB9">
      <w:fldChar w:fldCharType="separate"/>
    </w:r>
    <w:r w:rsidRPr="00033AB9">
      <w:t>s81011</w:t>
    </w:r>
    <w:r w:rsidRPr="00033AB9">
      <w:fldChar w:fldCharType="end"/>
    </w:r>
  </w:p>
  <w:p w:rsidR="00033AB9" w:rsidRPr="00033AB9" w:rsidRDefault="00033AB9">
    <w:pPr>
      <w:pStyle w:val="FSHRub1"/>
    </w:pPr>
    <w:r w:rsidRPr="00033AB9">
      <w:t>Motion till riksdagen</w:t>
    </w:r>
    <w:r w:rsidRPr="00033AB9">
      <w:br/>
    </w:r>
    <w:r w:rsidRPr="00033AB9">
      <w:fldChar w:fldCharType="begin" w:fldLock="1"/>
    </w:r>
    <w:r w:rsidRPr="00033AB9">
      <w:instrText xml:space="preserve"> DOCPROPERTY "YearUser" *\charformat </w:instrText>
    </w:r>
    <w:r w:rsidRPr="00033AB9">
      <w:fldChar w:fldCharType="separate"/>
    </w:r>
    <w:r w:rsidRPr="00033AB9">
      <w:t>2009/10</w:t>
    </w:r>
    <w:r w:rsidRPr="00033AB9">
      <w:fldChar w:fldCharType="end"/>
    </w:r>
    <w:r w:rsidRPr="00033AB9">
      <w:t>:</w:t>
    </w:r>
    <w:r w:rsidRPr="00033AB9">
      <w:fldChar w:fldCharType="begin" w:fldLock="1"/>
    </w:r>
    <w:r w:rsidRPr="00033AB9">
      <w:instrText xml:space="preserve"> DOCPROPERTY "Motionsnummer" *\charformat </w:instrText>
    </w:r>
    <w:r w:rsidRPr="00033AB9">
      <w:fldChar w:fldCharType="separate"/>
    </w:r>
    <w:r w:rsidRPr="00033AB9">
      <w:t>N1</w:t>
    </w:r>
    <w:r w:rsidRPr="00033AB9">
      <w:fldChar w:fldCharType="end"/>
    </w:r>
  </w:p>
  <w:p w:rsidR="00033AB9" w:rsidRPr="00033AB9" w:rsidRDefault="00033AB9">
    <w:pPr>
      <w:pStyle w:val="FSHNormalS5"/>
    </w:pPr>
    <w:r w:rsidRPr="00033AB9">
      <w:fldChar w:fldCharType="begin" w:fldLock="1"/>
    </w:r>
    <w:r w:rsidRPr="00033AB9">
      <w:instrText xml:space="preserve"> DOCPROPERTY "MotionarText" *\charformat </w:instrText>
    </w:r>
    <w:r w:rsidRPr="00033AB9">
      <w:fldChar w:fldCharType="separate"/>
    </w:r>
    <w:r w:rsidRPr="00033AB9">
      <w:t>av Tomas Eneroth m.fl. (s)</w:t>
    </w:r>
    <w:r w:rsidRPr="00033AB9">
      <w:fldChar w:fldCharType="end"/>
    </w:r>
    <w:r w:rsidRPr="00033AB9">
      <w:br/>
    </w:r>
    <w:r w:rsidRPr="00033AB9">
      <w:fldChar w:fldCharType="begin" w:fldLock="1"/>
    </w:r>
    <w:r w:rsidRPr="00033AB9">
      <w:instrText xml:space="preserve"> DOCPROPERTY "SvarFrasKort" *\charformat </w:instrText>
    </w:r>
    <w:r w:rsidRPr="00033AB9">
      <w:fldChar w:fldCharType="separate"/>
    </w:r>
    <w:r w:rsidRPr="00033AB9">
      <w:t>med anledning av skr. 2008/09:221</w:t>
    </w:r>
    <w:r w:rsidRPr="00033AB9">
      <w:fldChar w:fldCharType="end"/>
    </w:r>
  </w:p>
  <w:p w:rsidR="00033AB9" w:rsidRPr="00033AB9" w:rsidRDefault="00033AB9">
    <w:pPr>
      <w:pStyle w:val="FSHTitel"/>
    </w:pPr>
    <w:r w:rsidRPr="00033AB9">
      <w:fldChar w:fldCharType="begin" w:fldLock="1"/>
    </w:r>
    <w:r w:rsidRPr="00033AB9">
      <w:instrText xml:space="preserve"> DOCPROPERTY</w:instrText>
    </w:r>
    <w:r w:rsidRPr="00033AB9">
      <w:rPr>
        <w:sz w:val="18"/>
      </w:rPr>
      <w:instrText xml:space="preserve"> "RubrikSvar" *\charformat </w:instrText>
    </w:r>
    <w:r w:rsidRPr="00033AB9">
      <w:fldChar w:fldCharType="separate"/>
    </w:r>
    <w:r w:rsidRPr="00033AB9">
      <w:t>Redovisning av de åtgärder som föreslogs i proposition 2008/09:95</w:t>
    </w:r>
    <w:r w:rsidRPr="00033AB9">
      <w:fldChar w:fldCharType="end"/>
    </w:r>
  </w:p>
  <w:p w:rsidR="00033AB9" w:rsidRPr="00033AB9" w:rsidRDefault="00033AB9">
    <w:pPr>
      <w:pStyle w:val="Normal00"/>
    </w:pPr>
  </w:p>
  <w:p w:rsidR="00033AB9" w:rsidRPr="00033AB9" w:rsidRDefault="00033A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7CB06A9"/>
    <w:multiLevelType w:val="hybridMultilevel"/>
    <w:tmpl w:val="567C5DDC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E60B2D"/>
    <w:multiLevelType w:val="hybridMultilevel"/>
    <w:tmpl w:val="D16E006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493850">
    <w:abstractNumId w:val="8"/>
  </w:num>
  <w:num w:numId="2" w16cid:durableId="45615416">
    <w:abstractNumId w:val="9"/>
  </w:num>
  <w:num w:numId="3" w16cid:durableId="1336571985">
    <w:abstractNumId w:val="8"/>
  </w:num>
  <w:num w:numId="4" w16cid:durableId="444812456">
    <w:abstractNumId w:val="9"/>
  </w:num>
  <w:num w:numId="5" w16cid:durableId="2147239680">
    <w:abstractNumId w:val="14"/>
  </w:num>
  <w:num w:numId="6" w16cid:durableId="421100271">
    <w:abstractNumId w:val="10"/>
  </w:num>
  <w:num w:numId="7" w16cid:durableId="1697733860">
    <w:abstractNumId w:val="12"/>
  </w:num>
  <w:num w:numId="8" w16cid:durableId="1418558583">
    <w:abstractNumId w:val="13"/>
  </w:num>
  <w:num w:numId="9" w16cid:durableId="642470119">
    <w:abstractNumId w:val="8"/>
  </w:num>
  <w:num w:numId="10" w16cid:durableId="36439134">
    <w:abstractNumId w:val="3"/>
  </w:num>
  <w:num w:numId="11" w16cid:durableId="1082720278">
    <w:abstractNumId w:val="2"/>
  </w:num>
  <w:num w:numId="12" w16cid:durableId="1886872890">
    <w:abstractNumId w:val="1"/>
  </w:num>
  <w:num w:numId="13" w16cid:durableId="698286770">
    <w:abstractNumId w:val="0"/>
  </w:num>
  <w:num w:numId="14" w16cid:durableId="327946653">
    <w:abstractNumId w:val="9"/>
  </w:num>
  <w:num w:numId="15" w16cid:durableId="1817647531">
    <w:abstractNumId w:val="7"/>
  </w:num>
  <w:num w:numId="16" w16cid:durableId="1791585422">
    <w:abstractNumId w:val="6"/>
  </w:num>
  <w:num w:numId="17" w16cid:durableId="1463421230">
    <w:abstractNumId w:val="5"/>
  </w:num>
  <w:num w:numId="18" w16cid:durableId="1531142246">
    <w:abstractNumId w:val="4"/>
  </w:num>
  <w:num w:numId="19" w16cid:durableId="1802109979">
    <w:abstractNumId w:val="11"/>
  </w:num>
  <w:num w:numId="20" w16cid:durableId="1105537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10"/>
    <w:docVar w:name="PersonGUIDs" w:val="{042520C7-60F5-4483-8053-858F5CC61EA2},{B5A71645-7CE9-4CF2-9B0D-B8EF37E8CE0F},{622BAC93-598F-4CA9-AD94-75479E0DCA7F},{B956ED79-82BF-4E87-9D1C-0C5F8EC760E3},{9CE1604A-7828-4758-B2FC-12AD948C363E},{B3C0004F-CA55-4619-AE3B-5B534EAD0297},{D13B8A42-4E53-4123-8AC8-76C1986C47BF},{F862D198-27F7-48B9-A0E6-F542C19DBB78}"/>
  </w:docVars>
  <w:rsids>
    <w:rsidRoot w:val="007D5657"/>
    <w:rsid w:val="00033AB9"/>
    <w:rsid w:val="007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129AB30-FD67-47C2-801C-4D6B5C05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3517</Characters>
  <Application>Microsoft Office Word</Application>
  <DocSecurity>4</DocSecurity>
  <Lines>71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s81011</vt:lpstr>
    </vt:vector>
  </TitlesOfParts>
  <Company>Riksdagen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s81011</dc:title>
  <dc:subject>s81011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2009-09-23T06:35:00Z</cp:lastPrinted>
  <dcterms:created xsi:type="dcterms:W3CDTF">2025-12-17T20:41:00Z</dcterms:created>
  <dcterms:modified xsi:type="dcterms:W3CDTF">2025-12-17T20:41:00Z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mot2000_515_2010-02-10</vt:lpwstr>
  </property>
  <property fmtid="{D5CDD505-2E9C-101B-9397-08002B2CF9AE}" pid="3" name="version">
    <vt:lpwstr>mot2000_496_2009-09-02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2008/09:221 Redovisning av de åtgärder som föreslogs i proposition 2008/09:95</vt:lpwstr>
  </property>
  <property fmtid="{D5CDD505-2E9C-101B-9397-08002B2CF9AE}" pid="11" name="SvarFrasKort">
    <vt:lpwstr>med anledning av skr. 2008/09:221</vt:lpwstr>
  </property>
  <property fmtid="{D5CDD505-2E9C-101B-9397-08002B2CF9AE}" pid="12" name="Svar">
    <vt:lpwstr>Regeringsskrivelse</vt:lpwstr>
  </property>
  <property fmtid="{D5CDD505-2E9C-101B-9397-08002B2CF9AE}" pid="13" name="SvarNr">
    <vt:lpwstr>2008/09:221</vt:lpwstr>
  </property>
  <property fmtid="{D5CDD505-2E9C-101B-9397-08002B2CF9AE}" pid="14" name="RubrikSvar">
    <vt:lpwstr>Redovisning av de åtgärder som föreslogs i proposition 2008/09:95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s81011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Tomas Eneroth m.fl. (s)</vt:lpwstr>
  </property>
  <property fmtid="{D5CDD505-2E9C-101B-9397-08002B2CF9AE}" pid="26" name="MotionarLista">
    <vt:lpwstr>Eneroth, Tomas (s)\Adolfsson Elgestam, Carina (s)\Eriksson, Alf (s)\Jansson, Eva-Lena (s)\Jeryd, Renée (s)\Åström, Karin (s)\Örnfjäder, Krister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Carina Adolfsson Elgestam (s), Alf Eriksson (s), Eva-Lena Jansson (s), Renée Jeryd (s), Karin Åström (s), Krister Örnfjäder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joakim.bourelius@riksdagen.se</vt:lpwstr>
  </property>
  <property fmtid="{D5CDD505-2E9C-101B-9397-08002B2CF9AE}" pid="45" name="ReservUID">
    <vt:lpwstr>jm0808aa</vt:lpwstr>
  </property>
  <property fmtid="{D5CDD505-2E9C-101B-9397-08002B2CF9AE}" pid="46" name="MotionID">
    <vt:lpwstr>20092010000000000115000810110075</vt:lpwstr>
  </property>
  <property fmtid="{D5CDD505-2E9C-101B-9397-08002B2CF9AE}" pid="47" name="datum">
    <vt:lpwstr>090916</vt:lpwstr>
  </property>
  <property fmtid="{D5CDD505-2E9C-101B-9397-08002B2CF9AE}" pid="48" name="avsändar-e-post">
    <vt:lpwstr>joakim.bourelius@riksdagen.se</vt:lpwstr>
  </property>
  <property fmtid="{D5CDD505-2E9C-101B-9397-08002B2CF9AE}" pid="49" name="id">
    <vt:lpwstr>20092010000000000115000810110075</vt:lpwstr>
  </property>
  <property fmtid="{D5CDD505-2E9C-101B-9397-08002B2CF9AE}" pid="50" name="nummer">
    <vt:lpwstr>1</vt:lpwstr>
  </property>
  <property fmtid="{D5CDD505-2E9C-101B-9397-08002B2CF9AE}" pid="51" name="utskottsbeteckning">
    <vt:lpwstr>N</vt:lpwstr>
  </property>
  <property fmtid="{D5CDD505-2E9C-101B-9397-08002B2CF9AE}" pid="52" name="GlobalUID">
    <vt:lpwstr>{FEB908A3-B262-49E9-A61A-11ACC6E8E0CB}</vt:lpwstr>
  </property>
  <property fmtid="{D5CDD505-2E9C-101B-9397-08002B2CF9AE}" pid="53" name="Överföringar">
    <vt:i4>0</vt:i4>
  </property>
  <property fmtid="{D5CDD505-2E9C-101B-9397-08002B2CF9AE}" pid="54" name="Checksum">
    <vt:lpwstr>*0012507700949*</vt:lpwstr>
  </property>
  <property fmtid="{D5CDD505-2E9C-101B-9397-08002B2CF9AE}" pid="55" name="skuggnummer">
    <vt:lpwstr/>
  </property>
  <property fmtid="{D5CDD505-2E9C-101B-9397-08002B2CF9AE}" pid="56" name="urixVersion">
    <vt:lpwstr>4.1.2.1</vt:lpwstr>
  </property>
  <property fmtid="{D5CDD505-2E9C-101B-9397-08002B2CF9AE}" pid="57" name="urixOrigin">
    <vt:lpwstr>100804 09:33:53.665</vt:lpwstr>
  </property>
  <property fmtid="{D5CDD505-2E9C-101B-9397-08002B2CF9AE}" pid="58" name="urixGuid">
    <vt:lpwstr>{3F682BAC-C3F7-496D-A81E-110F5CC83D52}</vt:lpwstr>
  </property>
</Properties>
</file>