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8E920D2FB94713AEDCF9ABB2729E39"/>
        </w:placeholder>
        <w15:appearance w15:val="hidden"/>
        <w:text/>
      </w:sdtPr>
      <w:sdtEndPr/>
      <w:sdtContent>
        <w:p w:rsidRPr="009B062B" w:rsidR="00AF30DD" w:rsidP="009B062B" w:rsidRDefault="00AF30DD" w14:paraId="25F51B3C" w14:textId="77777777">
          <w:pPr>
            <w:pStyle w:val="RubrikFrslagTIllRiksdagsbeslut"/>
          </w:pPr>
          <w:r w:rsidRPr="009B062B">
            <w:t>Förslag till riksdagsbeslut</w:t>
          </w:r>
        </w:p>
      </w:sdtContent>
    </w:sdt>
    <w:sdt>
      <w:sdtPr>
        <w:alias w:val="Yrkande 1"/>
        <w:tag w:val="733eafc9-b56b-4ad5-a08e-a409366a811c"/>
        <w:id w:val="909202273"/>
        <w:lock w:val="sdtLocked"/>
      </w:sdtPr>
      <w:sdtEndPr/>
      <w:sdtContent>
        <w:p w:rsidR="009E2369" w:rsidRDefault="00B932C7" w14:paraId="25F51B3D" w14:textId="5757FBF2">
          <w:pPr>
            <w:pStyle w:val="Frslagstext"/>
            <w:numPr>
              <w:ilvl w:val="0"/>
              <w:numId w:val="0"/>
            </w:numPr>
          </w:pPr>
          <w:r>
            <w:t>Riksdagen ställer sig bakom det som anförs i motionen om att ämbetsmannaansvaret bör återinföras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4DD33F295A421E9B9B3F0CCF3AC219"/>
        </w:placeholder>
        <w15:appearance w15:val="hidden"/>
        <w:text/>
      </w:sdtPr>
      <w:sdtEndPr/>
      <w:sdtContent>
        <w:p w:rsidRPr="009B062B" w:rsidR="006D79C9" w:rsidP="00333E95" w:rsidRDefault="006D79C9" w14:paraId="25F51B3E" w14:textId="77777777">
          <w:pPr>
            <w:pStyle w:val="Rubrik1"/>
          </w:pPr>
          <w:r>
            <w:t>Motivering</w:t>
          </w:r>
        </w:p>
      </w:sdtContent>
    </w:sdt>
    <w:p w:rsidR="00652B73" w:rsidP="00B53D64" w:rsidRDefault="00677C3E" w14:paraId="25F51B3F" w14:textId="4EDF0985">
      <w:pPr>
        <w:pStyle w:val="Normalutanindragellerluft"/>
      </w:pPr>
      <w:r w:rsidRPr="00677C3E">
        <w:t>Sverige har tilltagande problem med tjänstemannabeslut i offentlig förvaltning som inte sker på korrekta grunder. Tendensen att offentliga inrättningar utvecklar egna rutiner och förhållningssätt som går bortom det som är lagstiftarens intentioner eller ännu värre går direkt på tvärs med lagen är ett allvarligt samhällsproblem. Inte minst är det provocer</w:t>
      </w:r>
      <w:r w:rsidR="00462D0A">
        <w:t>ande att enskilda tjänstemän</w:t>
      </w:r>
      <w:r w:rsidRPr="00677C3E">
        <w:t xml:space="preserve"> gravt </w:t>
      </w:r>
      <w:r w:rsidR="00462D0A">
        <w:t xml:space="preserve">kan </w:t>
      </w:r>
      <w:r w:rsidRPr="00677C3E">
        <w:t>åsidosätta sitt ansvar utan påföljd. En del i att komma tillrätta med detta är att återinföra ämbetsmannaansvaret, det vill säga att straffansvaret för brottet tjänstefel utvidgas till att omfatta mer än bara myndighets</w:t>
      </w:r>
      <w:r w:rsidR="00462D0A">
        <w:softHyphen/>
      </w:r>
      <w:r w:rsidRPr="00677C3E">
        <w:t>utövning.</w:t>
      </w:r>
    </w:p>
    <w:bookmarkStart w:name="_GoBack" w:id="1"/>
    <w:bookmarkEnd w:id="1"/>
    <w:p w:rsidRPr="00462D0A" w:rsidR="00462D0A" w:rsidP="00462D0A" w:rsidRDefault="00462D0A" w14:paraId="5D7D074F" w14:textId="77777777"/>
    <w:sdt>
      <w:sdtPr>
        <w:rPr>
          <w:i/>
          <w:noProof/>
        </w:rPr>
        <w:alias w:val="CC_Underskrifter"/>
        <w:tag w:val="CC_Underskrifter"/>
        <w:id w:val="583496634"/>
        <w:lock w:val="sdtContentLocked"/>
        <w:placeholder>
          <w:docPart w:val="7A14ECF17669491899C6A66649F138EB"/>
        </w:placeholder>
        <w15:appearance w15:val="hidden"/>
      </w:sdtPr>
      <w:sdtEndPr>
        <w:rPr>
          <w:i w:val="0"/>
          <w:noProof w:val="0"/>
        </w:rPr>
      </w:sdtEndPr>
      <w:sdtContent>
        <w:p w:rsidR="004801AC" w:rsidP="00430B9B" w:rsidRDefault="00462D0A" w14:paraId="25F51B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FD4C23" w:rsidRDefault="00FD4C23" w14:paraId="25F51B44" w14:textId="77777777"/>
    <w:sectPr w:rsidR="00FD4C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51B46" w14:textId="77777777" w:rsidR="00D15B10" w:rsidRDefault="00D15B10" w:rsidP="000C1CAD">
      <w:pPr>
        <w:spacing w:line="240" w:lineRule="auto"/>
      </w:pPr>
      <w:r>
        <w:separator/>
      </w:r>
    </w:p>
  </w:endnote>
  <w:endnote w:type="continuationSeparator" w:id="0">
    <w:p w14:paraId="25F51B47" w14:textId="77777777" w:rsidR="00D15B10" w:rsidRDefault="00D15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51B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51B4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1B44" w14:textId="77777777" w:rsidR="00D15B10" w:rsidRDefault="00D15B10" w:rsidP="000C1CAD">
      <w:pPr>
        <w:spacing w:line="240" w:lineRule="auto"/>
      </w:pPr>
      <w:r>
        <w:separator/>
      </w:r>
    </w:p>
  </w:footnote>
  <w:footnote w:type="continuationSeparator" w:id="0">
    <w:p w14:paraId="25F51B45" w14:textId="77777777" w:rsidR="00D15B10" w:rsidRDefault="00D15B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F51B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51B57" wp14:anchorId="25F51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2D0A" w14:paraId="25F51B58" w14:textId="77777777">
                          <w:pPr>
                            <w:jc w:val="right"/>
                          </w:pPr>
                          <w:sdt>
                            <w:sdtPr>
                              <w:alias w:val="CC_Noformat_Partikod"/>
                              <w:tag w:val="CC_Noformat_Partikod"/>
                              <w:id w:val="-53464382"/>
                              <w:placeholder>
                                <w:docPart w:val="FEF6047553EE4E5EB89FECBE7CF65E5B"/>
                              </w:placeholder>
                              <w:text/>
                            </w:sdtPr>
                            <w:sdtEndPr/>
                            <w:sdtContent>
                              <w:r w:rsidR="009422BD">
                                <w:t>M</w:t>
                              </w:r>
                            </w:sdtContent>
                          </w:sdt>
                          <w:sdt>
                            <w:sdtPr>
                              <w:alias w:val="CC_Noformat_Partinummer"/>
                              <w:tag w:val="CC_Noformat_Partinummer"/>
                              <w:id w:val="-1709555926"/>
                              <w:placeholder>
                                <w:docPart w:val="05FBD1366F4242869AAC048A19B0E169"/>
                              </w:placeholder>
                              <w:text/>
                            </w:sdtPr>
                            <w:sdtEndPr/>
                            <w:sdtContent>
                              <w:r w:rsidR="009422BD">
                                <w:t>2429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51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2D0A" w14:paraId="25F51B58" w14:textId="77777777">
                    <w:pPr>
                      <w:jc w:val="right"/>
                    </w:pPr>
                    <w:sdt>
                      <w:sdtPr>
                        <w:alias w:val="CC_Noformat_Partikod"/>
                        <w:tag w:val="CC_Noformat_Partikod"/>
                        <w:id w:val="-53464382"/>
                        <w:placeholder>
                          <w:docPart w:val="FEF6047553EE4E5EB89FECBE7CF65E5B"/>
                        </w:placeholder>
                        <w:text/>
                      </w:sdtPr>
                      <w:sdtEndPr/>
                      <w:sdtContent>
                        <w:r w:rsidR="009422BD">
                          <w:t>M</w:t>
                        </w:r>
                      </w:sdtContent>
                    </w:sdt>
                    <w:sdt>
                      <w:sdtPr>
                        <w:alias w:val="CC_Noformat_Partinummer"/>
                        <w:tag w:val="CC_Noformat_Partinummer"/>
                        <w:id w:val="-1709555926"/>
                        <w:placeholder>
                          <w:docPart w:val="05FBD1366F4242869AAC048A19B0E169"/>
                        </w:placeholder>
                        <w:text/>
                      </w:sdtPr>
                      <w:sdtEndPr/>
                      <w:sdtContent>
                        <w:r w:rsidR="009422BD">
                          <w:t>2429</w:t>
                        </w:r>
                      </w:sdtContent>
                    </w:sdt>
                  </w:p>
                </w:txbxContent>
              </v:textbox>
              <w10:wrap anchorx="page"/>
            </v:shape>
          </w:pict>
        </mc:Fallback>
      </mc:AlternateContent>
    </w:r>
  </w:p>
  <w:p w:rsidRPr="00293C4F" w:rsidR="004F35FE" w:rsidP="00776B74" w:rsidRDefault="004F35FE" w14:paraId="25F51B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2D0A" w14:paraId="25F51B4A" w14:textId="77777777">
    <w:pPr>
      <w:jc w:val="right"/>
    </w:pPr>
    <w:sdt>
      <w:sdtPr>
        <w:alias w:val="CC_Noformat_Partikod"/>
        <w:tag w:val="CC_Noformat_Partikod"/>
        <w:id w:val="559911109"/>
        <w:placeholder>
          <w:docPart w:val="05FBD1366F4242869AAC048A19B0E169"/>
        </w:placeholder>
        <w:text/>
      </w:sdtPr>
      <w:sdtEndPr/>
      <w:sdtContent>
        <w:r w:rsidR="009422BD">
          <w:t>M</w:t>
        </w:r>
      </w:sdtContent>
    </w:sdt>
    <w:sdt>
      <w:sdtPr>
        <w:alias w:val="CC_Noformat_Partinummer"/>
        <w:tag w:val="CC_Noformat_Partinummer"/>
        <w:id w:val="1197820850"/>
        <w:text/>
      </w:sdtPr>
      <w:sdtEndPr/>
      <w:sdtContent>
        <w:r w:rsidR="009422BD">
          <w:t>2429</w:t>
        </w:r>
      </w:sdtContent>
    </w:sdt>
  </w:p>
  <w:p w:rsidR="004F35FE" w:rsidP="00776B74" w:rsidRDefault="004F35FE" w14:paraId="25F51B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2D0A" w14:paraId="25F51B4E" w14:textId="77777777">
    <w:pPr>
      <w:jc w:val="right"/>
    </w:pPr>
    <w:sdt>
      <w:sdtPr>
        <w:alias w:val="CC_Noformat_Partikod"/>
        <w:tag w:val="CC_Noformat_Partikod"/>
        <w:id w:val="1471015553"/>
        <w:text/>
      </w:sdtPr>
      <w:sdtEndPr/>
      <w:sdtContent>
        <w:r w:rsidR="009422BD">
          <w:t>M</w:t>
        </w:r>
      </w:sdtContent>
    </w:sdt>
    <w:sdt>
      <w:sdtPr>
        <w:alias w:val="CC_Noformat_Partinummer"/>
        <w:tag w:val="CC_Noformat_Partinummer"/>
        <w:id w:val="-2014525982"/>
        <w:text/>
      </w:sdtPr>
      <w:sdtEndPr/>
      <w:sdtContent>
        <w:r w:rsidR="009422BD">
          <w:t>2429</w:t>
        </w:r>
      </w:sdtContent>
    </w:sdt>
  </w:p>
  <w:p w:rsidR="004F35FE" w:rsidP="00A314CF" w:rsidRDefault="00462D0A" w14:paraId="25F51B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2D0A" w14:paraId="25F51B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2D0A" w14:paraId="25F51B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:3446</w:t>
        </w:r>
      </w:sdtContent>
    </w:sdt>
  </w:p>
  <w:p w:rsidR="004F35FE" w:rsidP="00E03A3D" w:rsidRDefault="00462D0A" w14:paraId="25F51B52"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677C3E" w14:paraId="25F51B53" w14:textId="77777777">
        <w:pPr>
          <w:pStyle w:val="FSHRub2"/>
        </w:pPr>
        <w:r>
          <w:t>Ämbetsmannaansvar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25F51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A58"/>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0D6"/>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7E0"/>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33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B9B"/>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D0A"/>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563"/>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C3E"/>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2BD"/>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369"/>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75A"/>
    <w:rsid w:val="00B44FAB"/>
    <w:rsid w:val="00B44FDF"/>
    <w:rsid w:val="00B45E15"/>
    <w:rsid w:val="00B46973"/>
    <w:rsid w:val="00B46A70"/>
    <w:rsid w:val="00B46B52"/>
    <w:rsid w:val="00B4714F"/>
    <w:rsid w:val="00B47F71"/>
    <w:rsid w:val="00B5009F"/>
    <w:rsid w:val="00B50E67"/>
    <w:rsid w:val="00B532AF"/>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2C7"/>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CD6"/>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5B1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520"/>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4C23"/>
    <w:rsid w:val="00FD5172"/>
    <w:rsid w:val="00FD51C0"/>
    <w:rsid w:val="00FD5624"/>
    <w:rsid w:val="00FD6004"/>
    <w:rsid w:val="00FD70AA"/>
    <w:rsid w:val="00FD7C27"/>
    <w:rsid w:val="00FE0504"/>
    <w:rsid w:val="00FE0BB9"/>
    <w:rsid w:val="00FE1094"/>
    <w:rsid w:val="00FE3142"/>
    <w:rsid w:val="00FE332F"/>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51B3B"/>
  <w15:chartTrackingRefBased/>
  <w15:docId w15:val="{9AC67B04-2F73-4693-AE33-A2F2A254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8E920D2FB94713AEDCF9ABB2729E39"/>
        <w:category>
          <w:name w:val="Allmänt"/>
          <w:gallery w:val="placeholder"/>
        </w:category>
        <w:types>
          <w:type w:val="bbPlcHdr"/>
        </w:types>
        <w:behaviors>
          <w:behavior w:val="content"/>
        </w:behaviors>
        <w:guid w:val="{3F1AB1CA-5DE2-4114-8E29-6917C3AAF872}"/>
      </w:docPartPr>
      <w:docPartBody>
        <w:p w:rsidR="004F5F8A" w:rsidRDefault="005A015E">
          <w:pPr>
            <w:pStyle w:val="BB8E920D2FB94713AEDCF9ABB2729E39"/>
          </w:pPr>
          <w:r w:rsidRPr="005A0A93">
            <w:rPr>
              <w:rStyle w:val="Platshllartext"/>
            </w:rPr>
            <w:t>Förslag till riksdagsbeslut</w:t>
          </w:r>
        </w:p>
      </w:docPartBody>
    </w:docPart>
    <w:docPart>
      <w:docPartPr>
        <w:name w:val="8B4DD33F295A421E9B9B3F0CCF3AC219"/>
        <w:category>
          <w:name w:val="Allmänt"/>
          <w:gallery w:val="placeholder"/>
        </w:category>
        <w:types>
          <w:type w:val="bbPlcHdr"/>
        </w:types>
        <w:behaviors>
          <w:behavior w:val="content"/>
        </w:behaviors>
        <w:guid w:val="{CB340F19-1164-4ED8-ABF8-1EA54621008A}"/>
      </w:docPartPr>
      <w:docPartBody>
        <w:p w:rsidR="004F5F8A" w:rsidRDefault="005A015E">
          <w:pPr>
            <w:pStyle w:val="8B4DD33F295A421E9B9B3F0CCF3AC219"/>
          </w:pPr>
          <w:r w:rsidRPr="005A0A93">
            <w:rPr>
              <w:rStyle w:val="Platshllartext"/>
            </w:rPr>
            <w:t>Motivering</w:t>
          </w:r>
        </w:p>
      </w:docPartBody>
    </w:docPart>
    <w:docPart>
      <w:docPartPr>
        <w:name w:val="FEF6047553EE4E5EB89FECBE7CF65E5B"/>
        <w:category>
          <w:name w:val="Allmänt"/>
          <w:gallery w:val="placeholder"/>
        </w:category>
        <w:types>
          <w:type w:val="bbPlcHdr"/>
        </w:types>
        <w:behaviors>
          <w:behavior w:val="content"/>
        </w:behaviors>
        <w:guid w:val="{79539371-31A1-46E7-A689-EAEF5841225F}"/>
      </w:docPartPr>
      <w:docPartBody>
        <w:p w:rsidR="004F5F8A" w:rsidRDefault="005A015E">
          <w:pPr>
            <w:pStyle w:val="FEF6047553EE4E5EB89FECBE7CF65E5B"/>
          </w:pPr>
          <w:r>
            <w:rPr>
              <w:rStyle w:val="Platshllartext"/>
            </w:rPr>
            <w:t xml:space="preserve"> </w:t>
          </w:r>
        </w:p>
      </w:docPartBody>
    </w:docPart>
    <w:docPart>
      <w:docPartPr>
        <w:name w:val="05FBD1366F4242869AAC048A19B0E169"/>
        <w:category>
          <w:name w:val="Allmänt"/>
          <w:gallery w:val="placeholder"/>
        </w:category>
        <w:types>
          <w:type w:val="bbPlcHdr"/>
        </w:types>
        <w:behaviors>
          <w:behavior w:val="content"/>
        </w:behaviors>
        <w:guid w:val="{596C44FD-163D-4EA6-8578-09709628A5E5}"/>
      </w:docPartPr>
      <w:docPartBody>
        <w:p w:rsidR="004F5F8A" w:rsidRDefault="005A015E">
          <w:pPr>
            <w:pStyle w:val="05FBD1366F4242869AAC048A19B0E169"/>
          </w:pPr>
          <w:r>
            <w:t xml:space="preserve"> </w:t>
          </w:r>
        </w:p>
      </w:docPartBody>
    </w:docPart>
    <w:docPart>
      <w:docPartPr>
        <w:name w:val="7A14ECF17669491899C6A66649F138EB"/>
        <w:category>
          <w:name w:val="Allmänt"/>
          <w:gallery w:val="placeholder"/>
        </w:category>
        <w:types>
          <w:type w:val="bbPlcHdr"/>
        </w:types>
        <w:behaviors>
          <w:behavior w:val="content"/>
        </w:behaviors>
        <w:guid w:val="{D93E3D94-80D9-44BB-BCDA-06035B11B18C}"/>
      </w:docPartPr>
      <w:docPartBody>
        <w:p w:rsidR="00000000" w:rsidRDefault="00BC5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5E"/>
    <w:rsid w:val="004865AE"/>
    <w:rsid w:val="004F5F8A"/>
    <w:rsid w:val="005A015E"/>
    <w:rsid w:val="00A05D2D"/>
    <w:rsid w:val="00A27A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E920D2FB94713AEDCF9ABB2729E39">
    <w:name w:val="BB8E920D2FB94713AEDCF9ABB2729E39"/>
  </w:style>
  <w:style w:type="paragraph" w:customStyle="1" w:styleId="2162544CDA684C2083169F78ED82C21F">
    <w:name w:val="2162544CDA684C2083169F78ED82C21F"/>
  </w:style>
  <w:style w:type="paragraph" w:customStyle="1" w:styleId="7975582F2EB44469828977061FCD6ECD">
    <w:name w:val="7975582F2EB44469828977061FCD6ECD"/>
  </w:style>
  <w:style w:type="paragraph" w:customStyle="1" w:styleId="8B4DD33F295A421E9B9B3F0CCF3AC219">
    <w:name w:val="8B4DD33F295A421E9B9B3F0CCF3AC219"/>
  </w:style>
  <w:style w:type="paragraph" w:customStyle="1" w:styleId="4B89A59537C94EB097F2F9519D0341BB">
    <w:name w:val="4B89A59537C94EB097F2F9519D0341BB"/>
  </w:style>
  <w:style w:type="paragraph" w:customStyle="1" w:styleId="FEF6047553EE4E5EB89FECBE7CF65E5B">
    <w:name w:val="FEF6047553EE4E5EB89FECBE7CF65E5B"/>
  </w:style>
  <w:style w:type="paragraph" w:customStyle="1" w:styleId="05FBD1366F4242869AAC048A19B0E169">
    <w:name w:val="05FBD1366F4242869AAC048A19B0E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7E1DB-056B-4610-8054-18B81FF520AE}"/>
</file>

<file path=customXml/itemProps2.xml><?xml version="1.0" encoding="utf-8"?>
<ds:datastoreItem xmlns:ds="http://schemas.openxmlformats.org/officeDocument/2006/customXml" ds:itemID="{4933C059-298F-4B5D-AA6B-3AF1AFA8E0D7}"/>
</file>

<file path=customXml/itemProps3.xml><?xml version="1.0" encoding="utf-8"?>
<ds:datastoreItem xmlns:ds="http://schemas.openxmlformats.org/officeDocument/2006/customXml" ds:itemID="{2DC964F4-AE24-421B-8096-27677BE3B69F}"/>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719</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M2429 Ämbetsmannaansvar</vt:lpstr>
      <vt:lpstr>
      </vt:lpstr>
    </vt:vector>
  </TitlesOfParts>
  <Company>Sveriges riksdag</Company>
  <LinksUpToDate>false</LinksUpToDate>
  <CharactersWithSpaces>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