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2015/16</w:t>
      </w:r>
      <w:bookmarkEnd w:id="0"/>
      <w:r>
        <w:t>:</w:t>
      </w:r>
      <w:bookmarkStart w:id="1" w:name="DocumentNumber"/>
      <w:r>
        <w:t>51</w:t>
      </w:r>
      <w:bookmarkEnd w:id="1"/>
    </w:p>
    <w:p w:rsidR="006E04A4">
      <w:pPr>
        <w:pStyle w:val="Date"/>
        <w:outlineLvl w:val="0"/>
      </w:pPr>
      <w:bookmarkStart w:id="2" w:name="DocumentDate"/>
      <w:r>
        <w:t>Onsdagen den 13 januari 2016</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Partiledardebatt</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tabs>
                <w:tab w:val="clear" w:pos="1418"/>
              </w:tabs>
              <w:jc w:val="right"/>
            </w:pP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Rubriknr"/>
            </w:pPr>
            <w:r>
              <w:rPr>
                <w:rtl w:val="0"/>
              </w:rPr>
              <w:t>1</w:t>
            </w:r>
          </w:p>
        </w:tc>
        <w:tc>
          <w:tcPr>
            <w:tcW w:w="6663" w:type="dxa"/>
          </w:tcPr>
          <w:p w:rsidR="006E04A4" w:rsidP="000326E3">
            <w:pPr>
              <w:pStyle w:val="HuvudrubrikEnsam"/>
            </w:pPr>
            <w:r>
              <w:rPr>
                <w:rtl w:val="0"/>
              </w:rPr>
              <w:t>Partiledardebatt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Protokollen från sammanträdena torsdagen den 10 och fredagen den 11 december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Said Abdu (L) som ledamot i trafikutskottet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Peter Helander (C) som suppleant i finansutskottet och näringsutskottet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2015/16:270 av Edward Riedl (M) </w:t>
            </w:r>
            <w:r>
              <w:rPr>
                <w:rtl w:val="0"/>
              </w:rPr>
              <w:br/>
            </w:r>
            <w:r>
              <w:rPr>
                <w:rtl w:val="0"/>
              </w:rPr>
              <w:t>Flygets gröna omställning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2015/16:272 av Edward Riedl (M) </w:t>
            </w:r>
            <w:r>
              <w:rPr>
                <w:rtl w:val="0"/>
              </w:rPr>
              <w:br/>
            </w:r>
            <w:r>
              <w:rPr>
                <w:rtl w:val="0"/>
              </w:rPr>
              <w:t>Byggandet av Norrbotniabanan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2015/16:273 av Edward Riedl (M) </w:t>
            </w:r>
            <w:r>
              <w:rPr>
                <w:rtl w:val="0"/>
              </w:rPr>
              <w:br/>
            </w:r>
            <w:r>
              <w:rPr>
                <w:rtl w:val="0"/>
              </w:rPr>
              <w:t>Skydd för offer för hämndporrbrott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2015/16:278 av Edward Riedl (M) </w:t>
            </w:r>
            <w:r>
              <w:rPr>
                <w:rtl w:val="0"/>
              </w:rPr>
              <w:br/>
            </w:r>
            <w:r>
              <w:rPr>
                <w:rtl w:val="0"/>
              </w:rPr>
              <w:t>Åtgärder för att minska utflaggningen av flygplan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2015/16:279 av Erik Ottoson (M) </w:t>
            </w:r>
            <w:r>
              <w:rPr>
                <w:rtl w:val="0"/>
              </w:rPr>
              <w:br/>
            </w:r>
            <w:r>
              <w:rPr>
                <w:rtl w:val="0"/>
              </w:rPr>
              <w:t>Kilometerskattens effekter på tillgången på biodrivmedel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2015/16:FPM32 Förlängd tidsperiod för normalskattesatsen (mervärdesskattedirektivet) </w:t>
            </w:r>
            <w:r>
              <w:rPr>
                <w:i/>
                <w:iCs/>
                <w:rtl w:val="0"/>
              </w:rPr>
              <w:t>KOM(2015) 646</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2015/16:FPM33 Direktiv om bekämpande av terrorism </w:t>
            </w:r>
            <w:r>
              <w:rPr>
                <w:i/>
                <w:iCs/>
                <w:rtl w:val="0"/>
              </w:rPr>
              <w:t>KOM(2015) 625</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2015/16:FPM34 En flygstrategi för Europa </w:t>
            </w:r>
            <w:r>
              <w:rPr>
                <w:i/>
                <w:iCs/>
                <w:rtl w:val="0"/>
              </w:rPr>
              <w:t>KOM(2015) 598</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2015/16:FPM35 Reviderad förordning om gemensamma regler om civil luftfartssäkerhet och EU-byrån för flygsäkerhet </w:t>
            </w:r>
            <w:r>
              <w:rPr>
                <w:i/>
                <w:iCs/>
                <w:rtl w:val="0"/>
              </w:rPr>
              <w:t>KOM(2015) 613</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2015/16:FPM36 Direktiv om avtal för tillhandahållande av digitalt innehåll </w:t>
            </w:r>
            <w:r>
              <w:rPr>
                <w:i/>
                <w:iCs/>
                <w:rtl w:val="0"/>
              </w:rPr>
              <w:t>KOM(2015) 634, SWD(2015) 274, SWD(2015) 275</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2015/16:FPM37 Direktiv om försäljning av varor på nätet eller annars på distans </w:t>
            </w:r>
            <w:r>
              <w:rPr>
                <w:i/>
                <w:iCs/>
                <w:rtl w:val="0"/>
              </w:rPr>
              <w:t xml:space="preserve">KOM(2015) 633, KOM(2015) 635, </w:t>
            </w:r>
            <w:r>
              <w:rPr>
                <w:i/>
                <w:iCs/>
                <w:rtl w:val="0"/>
              </w:rPr>
              <w:t>SWD(2015) 274, SWD(2015) 275</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2015/16:72 Kompletterande bestämmelser till EU:s förordning om elektronisk identifiering</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2015/16:73 Billigare utbyggnad av bredbandsnät</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2015/16:77 Avtal med konsortiet för europeisk forskningsinfrastruktur European Spallation Source Eric</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2015/16:81 Åtgärder mot missbruk av svenska pass</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2015/16:61 Riksrevisionens rapport om statens finansiella tillgångar</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2015/16:74 2015 års redogörelse för tillämpningen av lagen om särskild utlänningskontroll</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 xml:space="preserve">KOM(2015) 583 Förslag till Europaparlamentets och rådets förordning om de prospekt som ska offentliggöras när värdepapper erbjuds till allmänheten eller tas upp till handel </w:t>
            </w:r>
            <w:r>
              <w:rPr>
                <w:rtl w:val="0"/>
              </w:rPr>
              <w:br/>
            </w:r>
            <w:r>
              <w:rPr>
                <w:i/>
                <w:iCs/>
                <w:rtl w:val="0"/>
              </w:rPr>
              <w:t>Åttaveckorsfristen för att avge ett motiverat yttrande går ut den 16 februari 2016</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 xml:space="preserve">KOM(2015) 586 Förslag till Europaparlamentets och rådets förordning om ändring av förordning (EU) nr 806/2014 för att inrätta ett europeiskt insättningsgarantisystem </w:t>
            </w:r>
            <w:r>
              <w:rPr>
                <w:rtl w:val="0"/>
              </w:rPr>
              <w:br/>
            </w:r>
            <w:r>
              <w:rPr>
                <w:i/>
                <w:iCs/>
                <w:rtl w:val="0"/>
              </w:rPr>
              <w:t>Åttaveckorsfristen för att avge ett motiverat yttrande går ut den 16 februari 2016</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 xml:space="preserve">KOM(2015) 613 Förslag till Europaparlamentets och rådets förordning om fastställande av gemensamma bestämmelser på det civila luftfartsområdet och inrättande av Europeiska unionens byrå för luftfartssäkerhet, och om upphävande av Europaparlamentets och rådets förordning (EG) nr 216/2008 </w:t>
            </w:r>
            <w:r>
              <w:rPr>
                <w:rtl w:val="0"/>
              </w:rPr>
              <w:br/>
            </w:r>
            <w:r>
              <w:rPr>
                <w:i/>
                <w:iCs/>
                <w:rtl w:val="0"/>
              </w:rPr>
              <w:t>Åttaveckorsfristen för att avge ett motiverat yttrande går ut den 2 mars 2016</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 xml:space="preserve">KOM(2015) 625 Förslag till Europaparlamentets och rådets direktiv om bekämpande av terrorism och om ersättande av rådets rambeslut 2002/475/RIF om bekämpande av terrorism </w:t>
            </w:r>
            <w:r>
              <w:rPr>
                <w:rtl w:val="0"/>
              </w:rPr>
              <w:br/>
            </w:r>
            <w:r>
              <w:rPr>
                <w:i/>
                <w:iCs/>
                <w:rtl w:val="0"/>
              </w:rPr>
              <w:t>Åttaveckorsfristen för att avge ett motiverat yttrande går ut den 17 februari 2016</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 xml:space="preserve">KOM(2015) 634 Förslag till Europaparlamentets och rådets direktiv om vissa aspekter på avtal om tillhandahållande av digitalt innehåll </w:t>
            </w:r>
            <w:r>
              <w:rPr>
                <w:rtl w:val="0"/>
              </w:rPr>
              <w:br/>
            </w:r>
            <w:r>
              <w:rPr>
                <w:i/>
                <w:iCs/>
                <w:rtl w:val="0"/>
              </w:rPr>
              <w:t>Åttaveckorsfristen för att avge ett motiverat yttrande går ut den 8 mars 2016</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 xml:space="preserve">KOM(2015) 635 Förslag till Europaparlamentets och rådets direktiv om vissa aspekter på avtal om försäljning av varor på nätet och annan distansförsäljning av varor </w:t>
            </w:r>
            <w:r>
              <w:rPr>
                <w:rtl w:val="0"/>
              </w:rPr>
              <w:br/>
            </w:r>
            <w:r>
              <w:rPr>
                <w:i/>
                <w:iCs/>
                <w:rtl w:val="0"/>
              </w:rPr>
              <w:t>Åttaveckorsfristen för att avge ett motiverat yttrande går ut den 8 mars 2016</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 för debatt och avgörande</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Bet. 2015/16:SoU3 Assisterad befruktning för ensamstående kvinnor</w:t>
            </w:r>
          </w:p>
        </w:tc>
        <w:tc>
          <w:tcPr>
            <w:tcW w:w="2055" w:type="dxa"/>
          </w:tcPr>
          <w:p w:rsidR="006E04A4" w:rsidP="00C84F80">
            <w:r>
              <w:rPr>
                <w:rtl w:val="0"/>
              </w:rPr>
              <w:t>4 res. (SD, V, KD)</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13 januari 2016</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2016-01-13</SAFIR_Sammantradesdatum_Doc>
    <SAFIR_SammantradeID xmlns="C07A1A6C-0B19-41D9-BDF8-F523BA3921EB">3b3897c5-5516-44e0-8f9d-798f167f56ef</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2D92FB-F547-4444-AD2B-05699C3E6909}"/>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13 januari 2016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