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51</w:t>
      </w:r>
      <w:bookmarkEnd w:id="1"/>
    </w:p>
    <w:p w:rsidR="006E04A4">
      <w:pPr>
        <w:pStyle w:val="Date"/>
        <w:outlineLvl w:val="0"/>
      </w:pPr>
      <w:bookmarkStart w:id="2" w:name="DocumentDate"/>
      <w:r>
        <w:t>Onsdagen den 13 januari 2016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Partiledardebatt</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tabs>
                <w:tab w:val="clear" w:pos="1418"/>
              </w:tabs>
              <w:jc w:val="right"/>
            </w:pP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Partiledardebatt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Protokollen från sammanträdena torsdagen den 10 och fredagen den 11 december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Said Abdu (L) som ledamot i trafikutskottet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Peter Helander (C) som suppleant i finansutskottet och näringsutskottet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2015/16:270 av Edward Riedl (M) </w:t>
            </w:r>
            <w:r>
              <w:rPr>
                <w:rtl w:val="0"/>
              </w:rPr>
              <w:br/>
            </w:r>
            <w:r>
              <w:rPr>
                <w:rtl w:val="0"/>
              </w:rPr>
              <w:t>Flygets gröna omställning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2015/16:272 av Edward Riedl (M) </w:t>
            </w:r>
            <w:r>
              <w:rPr>
                <w:rtl w:val="0"/>
              </w:rPr>
              <w:br/>
            </w:r>
            <w:r>
              <w:rPr>
                <w:rtl w:val="0"/>
              </w:rPr>
              <w:t>Byggandet av Norrbotniabanan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2015/16:273 av Edward Riedl (M) </w:t>
            </w:r>
            <w:r>
              <w:rPr>
                <w:rtl w:val="0"/>
              </w:rPr>
              <w:br/>
            </w:r>
            <w:r>
              <w:rPr>
                <w:rtl w:val="0"/>
              </w:rPr>
              <w:t>Skydd för offer för hämndporrbrott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2015/16:278 av Edward Riedl (M) </w:t>
            </w:r>
            <w:r>
              <w:rPr>
                <w:rtl w:val="0"/>
              </w:rPr>
              <w:br/>
            </w:r>
            <w:r>
              <w:rPr>
                <w:rtl w:val="0"/>
              </w:rPr>
              <w:t>Åtgärder för att minska utflaggningen av flygplan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2015/16:279 av Erik Ottoson (M) </w:t>
            </w:r>
            <w:r>
              <w:rPr>
                <w:rtl w:val="0"/>
              </w:rPr>
              <w:br/>
            </w:r>
            <w:r>
              <w:rPr>
                <w:rtl w:val="0"/>
              </w:rPr>
              <w:t>Kilometerskattens effekter på tillgången på biodrivmedel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2015/16:FPM32 Förlängd tidsperiod för normalskattesatsen (mervärdesskattedirektivet) </w:t>
            </w:r>
            <w:r>
              <w:rPr>
                <w:i/>
                <w:iCs/>
                <w:rtl w:val="0"/>
              </w:rPr>
              <w:t>KOM(2015) 646</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2015/16:FPM33 Direktiv om bekämpande av terrorism </w:t>
            </w:r>
            <w:r>
              <w:rPr>
                <w:i/>
                <w:iCs/>
                <w:rtl w:val="0"/>
              </w:rPr>
              <w:t>KOM(2015) 625</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2015/16:FPM34 En flygstrategi för Europa </w:t>
            </w:r>
            <w:r>
              <w:rPr>
                <w:i/>
                <w:iCs/>
                <w:rtl w:val="0"/>
              </w:rPr>
              <w:t>KOM(2015) 598</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2015/16:FPM35 Reviderad förordning om gemensamma regler om civil luftfartssäkerhet och EU-byrån för flygsäkerhet </w:t>
            </w:r>
            <w:r>
              <w:rPr>
                <w:i/>
                <w:iCs/>
                <w:rtl w:val="0"/>
              </w:rPr>
              <w:t>KOM(2015) 613</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2015/16:FPM36 Direktiv om avtal för tillhandahållande av digitalt innehåll </w:t>
            </w:r>
            <w:r>
              <w:rPr>
                <w:i/>
                <w:iCs/>
                <w:rtl w:val="0"/>
              </w:rPr>
              <w:t>KOM(2015) 634, SWD(2015) 274, SWD(2015) 275</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2015/16:FPM37 Direktiv om försäljning av varor på nätet eller annars på distans </w:t>
            </w:r>
            <w:r>
              <w:rPr>
                <w:i/>
                <w:iCs/>
                <w:rtl w:val="0"/>
              </w:rPr>
              <w:t xml:space="preserve">KOM(2015) 633, KOM(2015) 635, </w:t>
            </w:r>
            <w:r>
              <w:rPr>
                <w:i/>
                <w:iCs/>
                <w:rtl w:val="0"/>
              </w:rPr>
              <w:t>SWD(2015) 274, SWD(2015) 275</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2015/16:72 Kompletterande bestämmelser till EU:s förordning om elektronisk identifiering</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2015/16:73 Billigare utbyggnad av bredbandsnät</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2015/16:77 Avtal med konsortiet för europeisk forskningsinfrastruktur European Spallation Source Eric</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2015/16:81 Åtgärder mot missbruk av svenska pass</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2015/16:61 Riksrevisionens rapport om statens finansiella tillgångar</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2015/16:74 2015 års redogörelse för tillämpningen av lagen om särskild utlänningskontroll</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KOM(2015) 583 Förslag till Europaparlamentets och rådets förordning om de prospekt som ska offentliggöras när värdepapper erbjuds till allmänheten eller tas upp till handel </w:t>
            </w:r>
            <w:r>
              <w:rPr>
                <w:rtl w:val="0"/>
              </w:rPr>
              <w:br/>
            </w:r>
            <w:r>
              <w:rPr>
                <w:i/>
                <w:iCs/>
                <w:rtl w:val="0"/>
              </w:rPr>
              <w:t>Åttaveckorsfristen för att avge ett motiverat yttrande går ut den 16 februari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 xml:space="preserve">KOM(2015) 586 Förslag till Europaparlamentets och rådets förordning om ändring av förordning (EU) nr 806/2014 för att inrätta ett europeiskt insättningsgarantisystem </w:t>
            </w:r>
            <w:r>
              <w:rPr>
                <w:rtl w:val="0"/>
              </w:rPr>
              <w:br/>
            </w:r>
            <w:r>
              <w:rPr>
                <w:i/>
                <w:iCs/>
                <w:rtl w:val="0"/>
              </w:rPr>
              <w:t>Åttaveckorsfristen för att avge ett motiverat yttrande går ut den 16 februari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 xml:space="preserve">KOM(2015) 613 Förslag till Europaparlamentets och rådets förordning om fastställande av gemensamma bestämmelser på det civila luftfartsområdet och inrättande av Europeiska unionens byrå för luftfartssäkerhet, och om upphävande av Europaparlamentets och rådets förordning (EG) nr 216/2008 </w:t>
            </w:r>
            <w:r>
              <w:rPr>
                <w:rtl w:val="0"/>
              </w:rPr>
              <w:br/>
            </w:r>
            <w:r>
              <w:rPr>
                <w:i/>
                <w:iCs/>
                <w:rtl w:val="0"/>
              </w:rPr>
              <w:t>Åttaveckorsfristen för att avge ett motiverat yttrande går ut den 2 mars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 xml:space="preserve">KOM(2015) 625 Förslag till Europaparlamentets och rådets direktiv om bekämpande av terrorism och om ersättande av rådets rambeslut 2002/475/RIF om bekämpande av terrorism </w:t>
            </w:r>
            <w:r>
              <w:rPr>
                <w:rtl w:val="0"/>
              </w:rPr>
              <w:br/>
            </w:r>
            <w:r>
              <w:rPr>
                <w:i/>
                <w:iCs/>
                <w:rtl w:val="0"/>
              </w:rPr>
              <w:t>Åttaveckorsfristen för att avge ett motiverat yttrande går ut den 17 februari 2016</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 xml:space="preserve">KOM(2015) 634 Förslag till Europaparlamentets och rådets direktiv om vissa aspekter på avtal om tillhandahållande av digitalt innehåll </w:t>
            </w:r>
            <w:r>
              <w:rPr>
                <w:rtl w:val="0"/>
              </w:rPr>
              <w:br/>
            </w:r>
            <w:r>
              <w:rPr>
                <w:i/>
                <w:iCs/>
                <w:rtl w:val="0"/>
              </w:rPr>
              <w:t>Åttaveckorsfristen för att avge ett motiverat yttrande går ut den 8 mars 2016</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 xml:space="preserve">KOM(2015) 635 Förslag till Europaparlamentets och rådets direktiv om vissa aspekter på avtal om försäljning av varor på nätet och annan distansförsäljning av varor </w:t>
            </w:r>
            <w:r>
              <w:rPr>
                <w:rtl w:val="0"/>
              </w:rPr>
              <w:br/>
            </w:r>
            <w:r>
              <w:rPr>
                <w:i/>
                <w:iCs/>
                <w:rtl w:val="0"/>
              </w:rPr>
              <w:t>Åttaveckorsfristen för att avge ett motiverat yttrande går ut den 8 mars 2016</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Bet. 2015/16:SoU3 Assisterad befruktning för ensamstående kvinnor</w:t>
            </w:r>
          </w:p>
        </w:tc>
        <w:tc>
          <w:tcPr>
            <w:tcW w:w="2055" w:type="dxa"/>
          </w:tcPr>
          <w:p w:rsidR="006E04A4" w:rsidP="00C84F80">
            <w:r>
              <w:rPr>
                <w:rtl w:val="0"/>
              </w:rPr>
              <w:t>4 res. (SD, V, KD)</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13 januari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2016-01-13</SAFIR_Sammantradesdatum_Doc>
    <SAFIR_SammantradeID xmlns="C07A1A6C-0B19-41D9-BDF8-F523BA3921EB">3b3897c5-5516-44e0-8f9d-798f167f56ef</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D92FB-F547-4444-AD2B-05699C3E6909}"/>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13 januari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