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A27C48" w:rsidRPr="008F24FD" w:rsidTr="00A27C48">
        <w:tblPrEx>
          <w:tblCellMar>
            <w:top w:w="0" w:type="dxa"/>
            <w:bottom w:w="0" w:type="dxa"/>
          </w:tblCellMar>
        </w:tblPrEx>
        <w:tc>
          <w:tcPr>
            <w:tcW w:w="2268" w:type="dxa"/>
          </w:tcPr>
          <w:p w:rsidR="00A27C48" w:rsidRPr="008F24FD" w:rsidRDefault="00A27C48" w:rsidP="00A27C48">
            <w:pPr>
              <w:framePr w:w="5035" w:h="1644" w:wrap="notBeside" w:vAnchor="page" w:hAnchor="page" w:x="6573" w:y="721"/>
              <w:rPr>
                <w:rFonts w:ascii="TradeGothic" w:hAnsi="TradeGothic"/>
                <w:i/>
                <w:sz w:val="18"/>
              </w:rPr>
            </w:pPr>
          </w:p>
        </w:tc>
        <w:tc>
          <w:tcPr>
            <w:tcW w:w="2999" w:type="dxa"/>
            <w:gridSpan w:val="2"/>
          </w:tcPr>
          <w:p w:rsidR="00A27C48" w:rsidRPr="008F24FD" w:rsidRDefault="00A27C48" w:rsidP="00A27C48">
            <w:pPr>
              <w:framePr w:w="5035" w:h="1644" w:wrap="notBeside" w:vAnchor="page" w:hAnchor="page" w:x="6573" w:y="721"/>
              <w:rPr>
                <w:rFonts w:ascii="TradeGothic" w:hAnsi="TradeGothic"/>
                <w:i/>
                <w:sz w:val="18"/>
              </w:rPr>
            </w:pPr>
          </w:p>
        </w:tc>
      </w:tr>
      <w:tr w:rsidR="00A27C48" w:rsidRPr="008F24FD" w:rsidTr="00A27C48">
        <w:tblPrEx>
          <w:tblCellMar>
            <w:top w:w="0" w:type="dxa"/>
            <w:bottom w:w="0" w:type="dxa"/>
          </w:tblCellMar>
        </w:tblPrEx>
        <w:tc>
          <w:tcPr>
            <w:tcW w:w="5267" w:type="dxa"/>
            <w:gridSpan w:val="3"/>
          </w:tcPr>
          <w:p w:rsidR="00A27C48" w:rsidRPr="008F24FD" w:rsidRDefault="00A27C48" w:rsidP="00A27C48">
            <w:pPr>
              <w:framePr w:w="5035" w:h="1644" w:wrap="notBeside" w:vAnchor="page" w:hAnchor="page" w:x="6573" w:y="721"/>
              <w:rPr>
                <w:rFonts w:ascii="TradeGothic" w:hAnsi="TradeGothic"/>
                <w:b/>
                <w:sz w:val="22"/>
              </w:rPr>
            </w:pPr>
            <w:r w:rsidRPr="008F24FD">
              <w:rPr>
                <w:rFonts w:ascii="TradeGothic" w:hAnsi="TradeGothic"/>
                <w:b/>
                <w:sz w:val="22"/>
              </w:rPr>
              <w:t>Kommenterad dagordning</w:t>
            </w:r>
          </w:p>
        </w:tc>
      </w:tr>
      <w:tr w:rsidR="00A27C48" w:rsidRPr="008F24FD" w:rsidTr="00A27C48">
        <w:tblPrEx>
          <w:tblCellMar>
            <w:top w:w="0" w:type="dxa"/>
            <w:bottom w:w="0" w:type="dxa"/>
          </w:tblCellMar>
        </w:tblPrEx>
        <w:tc>
          <w:tcPr>
            <w:tcW w:w="3402" w:type="dxa"/>
            <w:gridSpan w:val="2"/>
          </w:tcPr>
          <w:p w:rsidR="00A27C48" w:rsidRPr="008F24FD" w:rsidRDefault="00A27C48" w:rsidP="00A27C48">
            <w:pPr>
              <w:framePr w:w="5035" w:h="1644" w:wrap="notBeside" w:vAnchor="page" w:hAnchor="page" w:x="6573" w:y="721"/>
              <w:rPr>
                <w:rFonts w:ascii="TradeGothic" w:hAnsi="TradeGothic"/>
                <w:b/>
                <w:sz w:val="22"/>
              </w:rPr>
            </w:pPr>
            <w:r w:rsidRPr="008F24FD">
              <w:rPr>
                <w:rFonts w:ascii="TradeGothic" w:hAnsi="TradeGothic"/>
                <w:b/>
                <w:sz w:val="22"/>
              </w:rPr>
              <w:t>rådet</w:t>
            </w:r>
          </w:p>
        </w:tc>
        <w:tc>
          <w:tcPr>
            <w:tcW w:w="1865" w:type="dxa"/>
          </w:tcPr>
          <w:p w:rsidR="00A27C48" w:rsidRPr="008F24FD" w:rsidRDefault="00A27C48" w:rsidP="00A27C48">
            <w:pPr>
              <w:framePr w:w="5035" w:h="1644" w:wrap="notBeside" w:vAnchor="page" w:hAnchor="page" w:x="6573" w:y="721"/>
            </w:pPr>
          </w:p>
        </w:tc>
      </w:tr>
      <w:tr w:rsidR="00A27C48" w:rsidRPr="008F24FD" w:rsidTr="00A27C48">
        <w:tblPrEx>
          <w:tblCellMar>
            <w:top w:w="0" w:type="dxa"/>
            <w:bottom w:w="0" w:type="dxa"/>
          </w:tblCellMar>
        </w:tblPrEx>
        <w:tc>
          <w:tcPr>
            <w:tcW w:w="2268" w:type="dxa"/>
          </w:tcPr>
          <w:p w:rsidR="00A27C48" w:rsidRPr="008F24FD" w:rsidRDefault="00F12BF0" w:rsidP="00A27C48">
            <w:pPr>
              <w:framePr w:w="5035" w:h="1644" w:wrap="notBeside" w:vAnchor="page" w:hAnchor="page" w:x="6573" w:y="721"/>
            </w:pPr>
            <w:r w:rsidRPr="008F24FD">
              <w:t>2009-0</w:t>
            </w:r>
            <w:r w:rsidR="00464E03" w:rsidRPr="008F24FD">
              <w:t>2-</w:t>
            </w:r>
            <w:r w:rsidR="00304412" w:rsidRPr="008F24FD">
              <w:t>09</w:t>
            </w:r>
          </w:p>
        </w:tc>
        <w:tc>
          <w:tcPr>
            <w:tcW w:w="2999" w:type="dxa"/>
            <w:gridSpan w:val="2"/>
          </w:tcPr>
          <w:p w:rsidR="00A27C48" w:rsidRPr="008F24FD" w:rsidRDefault="00A27C48" w:rsidP="00A27C48">
            <w:pPr>
              <w:framePr w:w="5035" w:h="1644" w:wrap="notBeside" w:vAnchor="page" w:hAnchor="page" w:x="6573" w:y="721"/>
            </w:pPr>
          </w:p>
        </w:tc>
      </w:tr>
      <w:tr w:rsidR="00A27C48" w:rsidRPr="008F24FD" w:rsidTr="00A27C48">
        <w:tblPrEx>
          <w:tblCellMar>
            <w:top w:w="0" w:type="dxa"/>
            <w:bottom w:w="0" w:type="dxa"/>
          </w:tblCellMar>
        </w:tblPrEx>
        <w:tc>
          <w:tcPr>
            <w:tcW w:w="2268" w:type="dxa"/>
          </w:tcPr>
          <w:p w:rsidR="00A27C48" w:rsidRPr="008F24FD" w:rsidRDefault="00A27C48" w:rsidP="00A27C48">
            <w:pPr>
              <w:framePr w:w="5035" w:h="1644" w:wrap="notBeside" w:vAnchor="page" w:hAnchor="page" w:x="6573" w:y="721"/>
            </w:pPr>
          </w:p>
        </w:tc>
        <w:tc>
          <w:tcPr>
            <w:tcW w:w="2999" w:type="dxa"/>
            <w:gridSpan w:val="2"/>
          </w:tcPr>
          <w:p w:rsidR="00A27C48" w:rsidRPr="008F24FD" w:rsidRDefault="00A27C48" w:rsidP="00A27C48">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A27C48" w:rsidRPr="008F24FD" w:rsidTr="00A27C48">
        <w:tblPrEx>
          <w:tblCellMar>
            <w:top w:w="0" w:type="dxa"/>
            <w:bottom w:w="0" w:type="dxa"/>
          </w:tblCellMar>
        </w:tblPrEx>
        <w:trPr>
          <w:trHeight w:val="284"/>
        </w:trPr>
        <w:tc>
          <w:tcPr>
            <w:tcW w:w="4911" w:type="dxa"/>
          </w:tcPr>
          <w:p w:rsidR="00EE2079" w:rsidRPr="008F24FD" w:rsidRDefault="00EE2079" w:rsidP="00A27C48">
            <w:pPr>
              <w:pStyle w:val="Avsndare"/>
              <w:framePr w:h="2483" w:wrap="notBeside" w:x="1504"/>
              <w:rPr>
                <w:b/>
                <w:i w:val="0"/>
                <w:sz w:val="22"/>
              </w:rPr>
            </w:pPr>
            <w:r w:rsidRPr="008F24FD">
              <w:rPr>
                <w:b/>
                <w:i w:val="0"/>
                <w:sz w:val="22"/>
              </w:rPr>
              <w:t>Utbildningsdepartementet</w:t>
            </w:r>
          </w:p>
          <w:p w:rsidR="00EE2079" w:rsidRPr="008F24FD" w:rsidRDefault="00EE2079" w:rsidP="00A27C48">
            <w:pPr>
              <w:pStyle w:val="Avsndare"/>
              <w:framePr w:h="2483" w:wrap="notBeside" w:x="1504"/>
              <w:rPr>
                <w:b/>
                <w:i w:val="0"/>
                <w:sz w:val="22"/>
              </w:rPr>
            </w:pPr>
            <w:r w:rsidRPr="008F24FD">
              <w:rPr>
                <w:b/>
                <w:i w:val="0"/>
                <w:sz w:val="22"/>
              </w:rPr>
              <w:t>Integrations- och jämställdhetsdepartementet</w:t>
            </w:r>
          </w:p>
        </w:tc>
      </w:tr>
      <w:tr w:rsidR="00A27C48" w:rsidRPr="008F24FD" w:rsidTr="00A27C48">
        <w:tblPrEx>
          <w:tblCellMar>
            <w:top w:w="0" w:type="dxa"/>
            <w:bottom w:w="0" w:type="dxa"/>
          </w:tblCellMar>
        </w:tblPrEx>
        <w:trPr>
          <w:trHeight w:val="284"/>
        </w:trPr>
        <w:tc>
          <w:tcPr>
            <w:tcW w:w="4911" w:type="dxa"/>
          </w:tcPr>
          <w:p w:rsidR="00A27C48" w:rsidRPr="008F24FD" w:rsidRDefault="00A27C48" w:rsidP="00A27C48">
            <w:pPr>
              <w:pStyle w:val="Avsndare"/>
              <w:framePr w:h="2483" w:wrap="notBeside" w:x="1504"/>
              <w:rPr>
                <w:bCs/>
                <w:iCs/>
              </w:rPr>
            </w:pPr>
          </w:p>
        </w:tc>
      </w:tr>
      <w:tr w:rsidR="00A27C48" w:rsidRPr="008F24FD" w:rsidTr="00A27C48">
        <w:tblPrEx>
          <w:tblCellMar>
            <w:top w:w="0" w:type="dxa"/>
            <w:bottom w:w="0" w:type="dxa"/>
          </w:tblCellMar>
        </w:tblPrEx>
        <w:trPr>
          <w:trHeight w:val="284"/>
        </w:trPr>
        <w:tc>
          <w:tcPr>
            <w:tcW w:w="4911" w:type="dxa"/>
          </w:tcPr>
          <w:p w:rsidR="00A27C48" w:rsidRPr="008F24FD" w:rsidRDefault="00A27C48" w:rsidP="00A27C48">
            <w:pPr>
              <w:pStyle w:val="Avsndare"/>
              <w:framePr w:h="2483" w:wrap="notBeside" w:x="1504"/>
              <w:rPr>
                <w:bCs/>
                <w:iCs/>
              </w:rPr>
            </w:pPr>
          </w:p>
        </w:tc>
      </w:tr>
      <w:tr w:rsidR="00A27C48" w:rsidRPr="008F24FD" w:rsidTr="00A27C48">
        <w:tblPrEx>
          <w:tblCellMar>
            <w:top w:w="0" w:type="dxa"/>
            <w:bottom w:w="0" w:type="dxa"/>
          </w:tblCellMar>
        </w:tblPrEx>
        <w:trPr>
          <w:trHeight w:val="284"/>
        </w:trPr>
        <w:tc>
          <w:tcPr>
            <w:tcW w:w="4911" w:type="dxa"/>
          </w:tcPr>
          <w:p w:rsidR="00A27C48" w:rsidRPr="008F24FD" w:rsidRDefault="00A27C48" w:rsidP="00A27C48">
            <w:pPr>
              <w:pStyle w:val="Avsndare"/>
              <w:framePr w:h="2483" w:wrap="notBeside" w:x="1504"/>
              <w:rPr>
                <w:bCs/>
                <w:iCs/>
              </w:rPr>
            </w:pPr>
          </w:p>
        </w:tc>
      </w:tr>
      <w:tr w:rsidR="00A27C48" w:rsidRPr="008F24FD" w:rsidTr="00A27C48">
        <w:tblPrEx>
          <w:tblCellMar>
            <w:top w:w="0" w:type="dxa"/>
            <w:bottom w:w="0" w:type="dxa"/>
          </w:tblCellMar>
        </w:tblPrEx>
        <w:trPr>
          <w:trHeight w:val="284"/>
        </w:trPr>
        <w:tc>
          <w:tcPr>
            <w:tcW w:w="4911" w:type="dxa"/>
          </w:tcPr>
          <w:p w:rsidR="00A27C48" w:rsidRPr="008F24FD" w:rsidRDefault="00A27C48" w:rsidP="00A27C48">
            <w:pPr>
              <w:pStyle w:val="Avsndare"/>
              <w:framePr w:h="2483" w:wrap="notBeside" w:x="1504"/>
              <w:rPr>
                <w:bCs/>
                <w:iCs/>
              </w:rPr>
            </w:pPr>
          </w:p>
        </w:tc>
      </w:tr>
      <w:tr w:rsidR="00A27C48" w:rsidRPr="008F24FD" w:rsidTr="00A27C48">
        <w:tblPrEx>
          <w:tblCellMar>
            <w:top w:w="0" w:type="dxa"/>
            <w:bottom w:w="0" w:type="dxa"/>
          </w:tblCellMar>
        </w:tblPrEx>
        <w:trPr>
          <w:trHeight w:val="284"/>
        </w:trPr>
        <w:tc>
          <w:tcPr>
            <w:tcW w:w="4911" w:type="dxa"/>
          </w:tcPr>
          <w:p w:rsidR="00A27C48" w:rsidRPr="008F24FD" w:rsidRDefault="00A27C48" w:rsidP="00A27C48">
            <w:pPr>
              <w:pStyle w:val="Avsndare"/>
              <w:framePr w:h="2483" w:wrap="notBeside" w:x="1504"/>
              <w:rPr>
                <w:bCs/>
                <w:iCs/>
              </w:rPr>
            </w:pPr>
          </w:p>
        </w:tc>
      </w:tr>
      <w:tr w:rsidR="00A27C48" w:rsidRPr="008F24FD" w:rsidTr="00A27C48">
        <w:tblPrEx>
          <w:tblCellMar>
            <w:top w:w="0" w:type="dxa"/>
            <w:bottom w:w="0" w:type="dxa"/>
          </w:tblCellMar>
        </w:tblPrEx>
        <w:trPr>
          <w:trHeight w:val="284"/>
        </w:trPr>
        <w:tc>
          <w:tcPr>
            <w:tcW w:w="4911" w:type="dxa"/>
          </w:tcPr>
          <w:p w:rsidR="00A27C48" w:rsidRPr="008F24FD" w:rsidRDefault="00A27C48" w:rsidP="00A27C48">
            <w:pPr>
              <w:pStyle w:val="Avsndare"/>
              <w:framePr w:h="2483" w:wrap="notBeside" w:x="1504"/>
              <w:rPr>
                <w:bCs/>
                <w:iCs/>
              </w:rPr>
            </w:pPr>
          </w:p>
        </w:tc>
      </w:tr>
      <w:tr w:rsidR="00A27C48" w:rsidRPr="008F24FD" w:rsidTr="00A27C48">
        <w:tblPrEx>
          <w:tblCellMar>
            <w:top w:w="0" w:type="dxa"/>
            <w:bottom w:w="0" w:type="dxa"/>
          </w:tblCellMar>
        </w:tblPrEx>
        <w:trPr>
          <w:trHeight w:val="284"/>
        </w:trPr>
        <w:tc>
          <w:tcPr>
            <w:tcW w:w="4911" w:type="dxa"/>
          </w:tcPr>
          <w:p w:rsidR="00A27C48" w:rsidRPr="008F24FD" w:rsidRDefault="00A27C48" w:rsidP="00A27C48">
            <w:pPr>
              <w:pStyle w:val="Avsndare"/>
              <w:framePr w:h="2483" w:wrap="notBeside" w:x="1504"/>
              <w:rPr>
                <w:bCs/>
                <w:iCs/>
              </w:rPr>
            </w:pPr>
          </w:p>
        </w:tc>
      </w:tr>
      <w:tr w:rsidR="00A27C48" w:rsidRPr="008F24FD" w:rsidTr="00A27C48">
        <w:tblPrEx>
          <w:tblCellMar>
            <w:top w:w="0" w:type="dxa"/>
            <w:bottom w:w="0" w:type="dxa"/>
          </w:tblCellMar>
        </w:tblPrEx>
        <w:trPr>
          <w:trHeight w:val="284"/>
        </w:trPr>
        <w:tc>
          <w:tcPr>
            <w:tcW w:w="4911" w:type="dxa"/>
          </w:tcPr>
          <w:p w:rsidR="00A27C48" w:rsidRPr="008F24FD" w:rsidRDefault="00A27C48" w:rsidP="00A27C48">
            <w:pPr>
              <w:pStyle w:val="Avsndare"/>
              <w:framePr w:h="2483" w:wrap="notBeside" w:x="1504"/>
              <w:rPr>
                <w:bCs/>
                <w:iCs/>
              </w:rPr>
            </w:pPr>
          </w:p>
        </w:tc>
      </w:tr>
    </w:tbl>
    <w:p w:rsidR="00A27C48" w:rsidRPr="008F24FD" w:rsidRDefault="006370B2" w:rsidP="00A27C48">
      <w:pPr>
        <w:pStyle w:val="RKrubrik"/>
        <w:pBdr>
          <w:bottom w:val="single" w:sz="6" w:space="1" w:color="auto"/>
        </w:pBdr>
      </w:pPr>
      <w:bookmarkStart w:id="0" w:name="bRubrik"/>
      <w:bookmarkEnd w:id="0"/>
      <w:r w:rsidRPr="008F24FD">
        <w:t>Rådets möte (ungdoms- och utbildnings</w:t>
      </w:r>
      <w:r w:rsidR="00F12BF0" w:rsidRPr="008F24FD">
        <w:t>ministrarna) den 16 februari 2009</w:t>
      </w:r>
    </w:p>
    <w:p w:rsidR="00A27C48" w:rsidRPr="008F24FD" w:rsidRDefault="00A27C48" w:rsidP="00A27C48">
      <w:pPr>
        <w:pStyle w:val="RKrubrik"/>
      </w:pPr>
      <w:r w:rsidRPr="008F24FD">
        <w:t>Kommenterad dagordning</w:t>
      </w:r>
    </w:p>
    <w:p w:rsidR="00A27C48" w:rsidRPr="008F24FD" w:rsidRDefault="00E80804" w:rsidP="00A753C1">
      <w:pPr>
        <w:pStyle w:val="RKrubrik"/>
      </w:pPr>
      <w:r w:rsidRPr="008F24FD">
        <w:t xml:space="preserve">DP 1 </w:t>
      </w:r>
      <w:r w:rsidR="00A27C48" w:rsidRPr="008F24FD">
        <w:t>Godkännande av dagordningen</w:t>
      </w:r>
    </w:p>
    <w:p w:rsidR="00A27C48" w:rsidRPr="008F24FD" w:rsidRDefault="00E80804" w:rsidP="00A27C48">
      <w:pPr>
        <w:pStyle w:val="RKrubrik"/>
      </w:pPr>
      <w:r w:rsidRPr="008F24FD">
        <w:t xml:space="preserve">DP 2 </w:t>
      </w:r>
      <w:r w:rsidR="00D05EA3" w:rsidRPr="008F24FD">
        <w:t>Godkännande av A-punktslistan</w:t>
      </w:r>
    </w:p>
    <w:p w:rsidR="00315735" w:rsidRPr="008F24FD" w:rsidRDefault="00315735" w:rsidP="00315735">
      <w:pPr>
        <w:pStyle w:val="RKrubrik"/>
        <w:rPr>
          <w:b w:val="0"/>
          <w:u w:val="single"/>
        </w:rPr>
      </w:pPr>
      <w:r w:rsidRPr="008F24FD">
        <w:rPr>
          <w:b w:val="0"/>
          <w:u w:val="single"/>
        </w:rPr>
        <w:t>UNGDOM</w:t>
      </w:r>
    </w:p>
    <w:p w:rsidR="006710E0" w:rsidRPr="008F24FD" w:rsidRDefault="00E80804" w:rsidP="006710E0">
      <w:pPr>
        <w:pStyle w:val="Rubrik2"/>
        <w:rPr>
          <w:i/>
        </w:rPr>
      </w:pPr>
      <w:r w:rsidRPr="008F24FD">
        <w:t>DP 3</w:t>
      </w:r>
      <w:r w:rsidR="006710E0" w:rsidRPr="008F24FD">
        <w:rPr>
          <w:i/>
        </w:rPr>
        <w:t xml:space="preserve"> </w:t>
      </w:r>
      <w:r w:rsidR="0089789A" w:rsidRPr="008F24FD">
        <w:t>C</w:t>
      </w:r>
      <w:r w:rsidR="00AF7A61" w:rsidRPr="008F24FD">
        <w:t>entrala budskap till Europeiska r</w:t>
      </w:r>
      <w:r w:rsidR="00315735" w:rsidRPr="008F24FD">
        <w:t>ådets vårmöte om den europeiska ungdomspakten och det europeiska samarbetet på ungdomsområdet</w:t>
      </w:r>
    </w:p>
    <w:p w:rsidR="006710E0" w:rsidRPr="008F24FD" w:rsidRDefault="00315735" w:rsidP="006710E0">
      <w:pPr>
        <w:pStyle w:val="RKnormal"/>
        <w:rPr>
          <w:i/>
        </w:rPr>
      </w:pPr>
      <w:r w:rsidRPr="008F24FD">
        <w:rPr>
          <w:i/>
        </w:rPr>
        <w:t>- A</w:t>
      </w:r>
      <w:r w:rsidR="0089789A" w:rsidRPr="008F24FD">
        <w:rPr>
          <w:i/>
        </w:rPr>
        <w:t>ntagande av centrala budskap</w:t>
      </w:r>
    </w:p>
    <w:p w:rsidR="006710E0" w:rsidRPr="008F24FD" w:rsidRDefault="006710E0" w:rsidP="006710E0">
      <w:pPr>
        <w:pStyle w:val="Rubrik4"/>
      </w:pPr>
      <w:r w:rsidRPr="008F24FD">
        <w:t>Bakgrund och innehåll</w:t>
      </w:r>
    </w:p>
    <w:p w:rsidR="00C23A82" w:rsidRPr="008F24FD" w:rsidRDefault="00C23A82" w:rsidP="00C23A82">
      <w:pPr>
        <w:pStyle w:val="RKnormal"/>
      </w:pPr>
      <w:r w:rsidRPr="008F24FD">
        <w:t>Ungdomsministrarna skickar, i likhet med ett an</w:t>
      </w:r>
      <w:r w:rsidR="0039324F" w:rsidRPr="008F24FD">
        <w:t xml:space="preserve">tal andra rådskonstellationer, </w:t>
      </w:r>
      <w:r w:rsidRPr="008F24FD">
        <w:t xml:space="preserve">sedan antagandet av den europeiska ungdomspakten 2005, varje år ett bidrag till behandlingen av Lissabonprocessen vid Europeiska rådets vårtoppmöte. </w:t>
      </w:r>
    </w:p>
    <w:p w:rsidR="00C23A82" w:rsidRPr="008F24FD" w:rsidRDefault="00C23A82" w:rsidP="00C23A82">
      <w:pPr>
        <w:pStyle w:val="RKnormal"/>
      </w:pPr>
    </w:p>
    <w:p w:rsidR="00C23A82" w:rsidRPr="008F24FD" w:rsidRDefault="00E1168C" w:rsidP="00C23A82">
      <w:pPr>
        <w:pStyle w:val="RKnormal"/>
      </w:pPr>
      <w:r w:rsidRPr="008F24FD">
        <w:t>Årets budskap</w:t>
      </w:r>
      <w:r w:rsidR="00C23A82" w:rsidRPr="008F24FD">
        <w:t xml:space="preserve"> fokuserar på vikten av att satsa på unga i den rådande ekonomiska kris</w:t>
      </w:r>
      <w:r w:rsidR="00D0387B" w:rsidRPr="008F24FD">
        <w:t>en och i Lissabonprocessens efterföljare.</w:t>
      </w:r>
    </w:p>
    <w:p w:rsidR="00D23C70" w:rsidRPr="008F24FD" w:rsidRDefault="00D23C70" w:rsidP="00C23A82">
      <w:pPr>
        <w:pStyle w:val="RKnormal"/>
      </w:pPr>
    </w:p>
    <w:p w:rsidR="00C52C25" w:rsidRPr="008F24FD" w:rsidRDefault="00D23C70" w:rsidP="00C23A82">
      <w:pPr>
        <w:pStyle w:val="RKnormal"/>
      </w:pPr>
      <w:r w:rsidRPr="008F24FD">
        <w:t xml:space="preserve">I förhållande till den ekonomiska krisen </w:t>
      </w:r>
      <w:r w:rsidR="00304412" w:rsidRPr="008F24FD">
        <w:t>konstateras det att ungdomar riskerar att</w:t>
      </w:r>
      <w:r w:rsidR="0052319E" w:rsidRPr="008F24FD">
        <w:t xml:space="preserve"> blir särskilt svårt utsatta. Därför är ett av budskapen att</w:t>
      </w:r>
      <w:r w:rsidR="00C52C25" w:rsidRPr="008F24FD">
        <w:t xml:space="preserve"> EU:s medlemsstater bör intensifiera sitt arbete med att underlätta en smidig övergång för ungdomar mellan utbildning, inaktivitet eller arb</w:t>
      </w:r>
      <w:r w:rsidR="0089789A" w:rsidRPr="008F24FD">
        <w:t xml:space="preserve">etslöshet och </w:t>
      </w:r>
      <w:r w:rsidR="00D05EA3" w:rsidRPr="008F24FD">
        <w:t>sysselsättning. Det sägs att e</w:t>
      </w:r>
      <w:r w:rsidR="00C52C25" w:rsidRPr="008F24FD">
        <w:t xml:space="preserve">ffektiva åtgärder bör tas i den aktuella situationen, men </w:t>
      </w:r>
      <w:r w:rsidR="00D05EA3" w:rsidRPr="008F24FD">
        <w:t xml:space="preserve">att </w:t>
      </w:r>
      <w:r w:rsidR="00C52C25" w:rsidRPr="008F24FD">
        <w:t xml:space="preserve">fokus </w:t>
      </w:r>
      <w:r w:rsidR="00D05EA3" w:rsidRPr="008F24FD">
        <w:t xml:space="preserve">även </w:t>
      </w:r>
      <w:r w:rsidR="00C52C25" w:rsidRPr="008F24FD">
        <w:t xml:space="preserve">fortsatt </w:t>
      </w:r>
      <w:r w:rsidR="00D05EA3" w:rsidRPr="008F24FD">
        <w:t xml:space="preserve">bör </w:t>
      </w:r>
      <w:r w:rsidR="00C52C25" w:rsidRPr="008F24FD">
        <w:t xml:space="preserve">ligga på samordnade strukturella åtgärder på medellång och lång sikt. </w:t>
      </w:r>
      <w:r w:rsidRPr="008F24FD">
        <w:t xml:space="preserve">Det nämns vidare att hög prioritet bör ges åt ungdomar med färre möjligheter och </w:t>
      </w:r>
      <w:r w:rsidRPr="008F24FD">
        <w:lastRenderedPageBreak/>
        <w:t xml:space="preserve">unga som lever </w:t>
      </w:r>
      <w:r w:rsidR="00D05EA3" w:rsidRPr="008F24FD">
        <w:t>i fattigdom och att jämställdhetsaspekter</w:t>
      </w:r>
      <w:r w:rsidRPr="008F24FD">
        <w:t xml:space="preserve"> bör beaktas</w:t>
      </w:r>
      <w:r w:rsidR="00D05EA3" w:rsidRPr="008F24FD">
        <w:t xml:space="preserve"> i arbetet</w:t>
      </w:r>
      <w:r w:rsidRPr="008F24FD">
        <w:t>.</w:t>
      </w:r>
    </w:p>
    <w:p w:rsidR="00D23C70" w:rsidRPr="008F24FD" w:rsidRDefault="00D23C70" w:rsidP="00C23A82">
      <w:pPr>
        <w:pStyle w:val="RKnormal"/>
      </w:pPr>
    </w:p>
    <w:p w:rsidR="00D23C70" w:rsidRPr="008F24FD" w:rsidRDefault="00A5484A" w:rsidP="00C23A82">
      <w:pPr>
        <w:pStyle w:val="RKnormal"/>
      </w:pPr>
      <w:r w:rsidRPr="008F24FD">
        <w:t xml:space="preserve">När det gäller den reformerade Lissabonstrategin efter 2010 understryks att ungdomar </w:t>
      </w:r>
      <w:r w:rsidR="00001254" w:rsidRPr="008F24FD">
        <w:t xml:space="preserve">i betydande utsträckning kan bidra till målen om tillväxt och sysselsättning, social sammanhållning och konkurrenskraft i Europa. </w:t>
      </w:r>
      <w:r w:rsidR="00BF609C" w:rsidRPr="008F24FD">
        <w:t xml:space="preserve">Därför konstateras det att </w:t>
      </w:r>
      <w:r w:rsidR="008708D1" w:rsidRPr="008F24FD">
        <w:t>frågor om exempelvis kampen mot ungdomsarbetslösheten, utbildning och möjligheterna att förena familje- och privatliv med yrkesliv även fortsatt</w:t>
      </w:r>
      <w:r w:rsidR="00745E5B" w:rsidRPr="008F24FD">
        <w:t xml:space="preserve"> bör</w:t>
      </w:r>
      <w:r w:rsidR="008708D1" w:rsidRPr="008F24FD">
        <w:t xml:space="preserve"> v</w:t>
      </w:r>
      <w:r w:rsidR="008C5FDF" w:rsidRPr="008F24FD">
        <w:t>a</w:t>
      </w:r>
      <w:r w:rsidR="00282534" w:rsidRPr="008F24FD">
        <w:t>ra centrala i Lissabonarbetet. Det sägs vi</w:t>
      </w:r>
      <w:r w:rsidR="00745E5B" w:rsidRPr="008F24FD">
        <w:t>dare att dessa frågor bör utgöra en viktig del</w:t>
      </w:r>
      <w:r w:rsidR="008C5FDF" w:rsidRPr="008F24FD">
        <w:t xml:space="preserve"> i det nya ramverket för </w:t>
      </w:r>
      <w:r w:rsidR="00745E5B" w:rsidRPr="008F24FD">
        <w:t xml:space="preserve">det </w:t>
      </w:r>
      <w:r w:rsidR="008C5FDF" w:rsidRPr="008F24FD">
        <w:t>ungdomspolitiska samarbetet</w:t>
      </w:r>
      <w:r w:rsidR="00745E5B" w:rsidRPr="008F24FD">
        <w:t xml:space="preserve"> i EU</w:t>
      </w:r>
      <w:r w:rsidR="00282534" w:rsidRPr="008F24FD">
        <w:t>,</w:t>
      </w:r>
      <w:r w:rsidR="008C5FDF" w:rsidRPr="008F24FD">
        <w:t xml:space="preserve"> som ska antas under 2009</w:t>
      </w:r>
      <w:r w:rsidR="0089789A" w:rsidRPr="008F24FD">
        <w:t>,</w:t>
      </w:r>
      <w:r w:rsidR="008C5FDF" w:rsidRPr="008F24FD">
        <w:t xml:space="preserve"> och </w:t>
      </w:r>
      <w:r w:rsidR="00FB3F55" w:rsidRPr="008F24FD">
        <w:t xml:space="preserve">att </w:t>
      </w:r>
      <w:r w:rsidR="008C5FDF" w:rsidRPr="008F24FD">
        <w:t xml:space="preserve">det bör utvecklas </w:t>
      </w:r>
      <w:r w:rsidR="00282534" w:rsidRPr="008F24FD">
        <w:t xml:space="preserve">bättre </w:t>
      </w:r>
      <w:r w:rsidR="008C5FDF" w:rsidRPr="008F24FD">
        <w:t>mekanism</w:t>
      </w:r>
      <w:r w:rsidR="00FB3F55" w:rsidRPr="008F24FD">
        <w:t>er för uppföljning av insatser</w:t>
      </w:r>
      <w:r w:rsidR="008C5FDF" w:rsidRPr="008F24FD">
        <w:t xml:space="preserve"> för ungdomar.</w:t>
      </w:r>
    </w:p>
    <w:p w:rsidR="006710E0" w:rsidRPr="008F24FD" w:rsidRDefault="006710E0" w:rsidP="006710E0">
      <w:pPr>
        <w:pStyle w:val="Rubrik4"/>
      </w:pPr>
      <w:r w:rsidRPr="008F24FD">
        <w:t>Svensk ståndpunkt</w:t>
      </w:r>
    </w:p>
    <w:p w:rsidR="006710E0" w:rsidRPr="008F24FD" w:rsidRDefault="00DB12F3" w:rsidP="006710E0">
      <w:pPr>
        <w:pStyle w:val="RKnormal"/>
      </w:pPr>
      <w:r w:rsidRPr="008F24FD">
        <w:t>Sverige stöd</w:t>
      </w:r>
      <w:r w:rsidR="005478E2" w:rsidRPr="008F24FD">
        <w:t>jer utkastet till centrala budskap</w:t>
      </w:r>
      <w:r w:rsidRPr="008F24FD">
        <w:t>.</w:t>
      </w:r>
    </w:p>
    <w:p w:rsidR="00DB12F3" w:rsidRPr="008F24FD" w:rsidRDefault="00DB12F3" w:rsidP="006710E0">
      <w:pPr>
        <w:pStyle w:val="RKnormal"/>
      </w:pPr>
    </w:p>
    <w:p w:rsidR="006710E0" w:rsidRPr="008F24FD" w:rsidRDefault="0089789A" w:rsidP="006710E0">
      <w:pPr>
        <w:pStyle w:val="RKnormal"/>
        <w:rPr>
          <w:i/>
        </w:rPr>
      </w:pPr>
      <w:r w:rsidRPr="008F24FD">
        <w:rPr>
          <w:i/>
        </w:rPr>
        <w:t xml:space="preserve">- De </w:t>
      </w:r>
      <w:r w:rsidR="005478E2" w:rsidRPr="008F24FD">
        <w:rPr>
          <w:i/>
        </w:rPr>
        <w:t>centrala budskap</w:t>
      </w:r>
      <w:r w:rsidRPr="008F24FD">
        <w:rPr>
          <w:i/>
        </w:rPr>
        <w:t>en</w:t>
      </w:r>
      <w:r w:rsidR="005478E2" w:rsidRPr="008F24FD">
        <w:rPr>
          <w:i/>
        </w:rPr>
        <w:t xml:space="preserve"> </w:t>
      </w:r>
      <w:r w:rsidR="006710E0" w:rsidRPr="008F24FD">
        <w:rPr>
          <w:i/>
        </w:rPr>
        <w:t xml:space="preserve"> bifogas</w:t>
      </w:r>
    </w:p>
    <w:p w:rsidR="00A27C48" w:rsidRPr="008F24FD" w:rsidRDefault="00E80804" w:rsidP="00A27C48">
      <w:pPr>
        <w:pStyle w:val="RKrubrik"/>
      </w:pPr>
      <w:r w:rsidRPr="008F24FD">
        <w:t xml:space="preserve">DP </w:t>
      </w:r>
      <w:r w:rsidR="006710E0" w:rsidRPr="008F24FD">
        <w:t>4</w:t>
      </w:r>
      <w:r w:rsidR="0094290F" w:rsidRPr="008F24FD">
        <w:t xml:space="preserve"> Bättre genomförande </w:t>
      </w:r>
      <w:r w:rsidR="005478E2" w:rsidRPr="008F24FD">
        <w:t xml:space="preserve">av och ökad synlighet för </w:t>
      </w:r>
      <w:r w:rsidR="00D0387B" w:rsidRPr="008F24FD">
        <w:t>d</w:t>
      </w:r>
      <w:r w:rsidR="005478E2" w:rsidRPr="008F24FD">
        <w:t>en europeiska ungdomspakten</w:t>
      </w:r>
    </w:p>
    <w:p w:rsidR="00A27C48" w:rsidRPr="008F24FD" w:rsidRDefault="00A27C48" w:rsidP="00A27C48">
      <w:pPr>
        <w:pStyle w:val="RKnormal"/>
        <w:rPr>
          <w:i/>
        </w:rPr>
      </w:pPr>
      <w:r w:rsidRPr="008F24FD">
        <w:rPr>
          <w:i/>
        </w:rPr>
        <w:t xml:space="preserve">- </w:t>
      </w:r>
      <w:r w:rsidR="005A383A" w:rsidRPr="008F24FD">
        <w:rPr>
          <w:i/>
        </w:rPr>
        <w:t>Diskussionspunkt</w:t>
      </w:r>
    </w:p>
    <w:p w:rsidR="00A27C48" w:rsidRPr="008F24FD" w:rsidRDefault="00A27C48" w:rsidP="00A27C48">
      <w:pPr>
        <w:pStyle w:val="Rubrik4"/>
      </w:pPr>
      <w:r w:rsidRPr="008F24FD">
        <w:t>Bakgrund och innehåll</w:t>
      </w:r>
    </w:p>
    <w:p w:rsidR="00D0387B" w:rsidRPr="008F24FD" w:rsidRDefault="00D0387B" w:rsidP="00D0387B">
      <w:pPr>
        <w:pStyle w:val="RKnormal"/>
      </w:pPr>
      <w:r w:rsidRPr="008F24FD">
        <w:t>Efter antagandet av de centrala budskapen om den europeiska ungdomspakten och om EU-samarbetet på ungdomsområdet har det tjeckiska ordförandeskapet föreslagit en diskussion om hur ungdomspakten kan implementeras på ett bättre sätt och om hur synligheten för pakten kan ökas. Som underlag för diskussio</w:t>
      </w:r>
      <w:r w:rsidR="00842C8D" w:rsidRPr="008F24FD">
        <w:t>nen har ordförandeskapet</w:t>
      </w:r>
      <w:r w:rsidR="00D9543F" w:rsidRPr="008F24FD">
        <w:t xml:space="preserve"> tagit fram ett diskussionsunderlag i vilket u</w:t>
      </w:r>
      <w:r w:rsidR="002B730F" w:rsidRPr="008F24FD">
        <w:t xml:space="preserve">ngdomsministrarna </w:t>
      </w:r>
      <w:r w:rsidR="0089789A" w:rsidRPr="008F24FD">
        <w:t>inbjuds</w:t>
      </w:r>
      <w:r w:rsidRPr="008F24FD">
        <w:t xml:space="preserve"> att göra ett inlägg rörande en av två frågor; </w:t>
      </w:r>
    </w:p>
    <w:p w:rsidR="00D0387B" w:rsidRPr="008F24FD" w:rsidRDefault="00D0387B" w:rsidP="00D0387B">
      <w:pPr>
        <w:pStyle w:val="RKnormal"/>
      </w:pPr>
    </w:p>
    <w:p w:rsidR="002002EC" w:rsidRPr="008F24FD" w:rsidRDefault="002002EC" w:rsidP="00D0387B">
      <w:pPr>
        <w:pStyle w:val="RKnormal"/>
      </w:pPr>
      <w:r w:rsidRPr="008F24FD">
        <w:t>1) Vilka är de bästa metoderna på nationell nivå som bidrar till att den europeiska ungdomspakten kan genomföras mer effektivt?</w:t>
      </w:r>
    </w:p>
    <w:p w:rsidR="00D0387B" w:rsidRPr="008F24FD" w:rsidRDefault="00D0387B" w:rsidP="00D0387B">
      <w:pPr>
        <w:pStyle w:val="RKnormal"/>
      </w:pPr>
      <w:r w:rsidRPr="008F24FD">
        <w:t xml:space="preserve">2) Vilka åtgärder </w:t>
      </w:r>
      <w:r w:rsidR="00FA74D0" w:rsidRPr="008F24FD">
        <w:t>skulle enligt medlemsstaterna</w:t>
      </w:r>
      <w:r w:rsidRPr="008F24FD">
        <w:t xml:space="preserve"> kunna </w:t>
      </w:r>
      <w:r w:rsidR="002002EC" w:rsidRPr="008F24FD">
        <w:t>ge den europeiska ungdomspakten större synlighet och åstadkomma ett mervärde på europeisk nivå</w:t>
      </w:r>
      <w:r w:rsidRPr="008F24FD">
        <w:t>?</w:t>
      </w:r>
    </w:p>
    <w:p w:rsidR="00015532" w:rsidRPr="008F24FD" w:rsidRDefault="00015532" w:rsidP="00D0387B">
      <w:pPr>
        <w:pStyle w:val="RKnormal"/>
      </w:pPr>
    </w:p>
    <w:p w:rsidR="00015532" w:rsidRPr="008F24FD" w:rsidRDefault="00015532" w:rsidP="00D0387B">
      <w:pPr>
        <w:pStyle w:val="RKnormal"/>
      </w:pPr>
      <w:r w:rsidRPr="008F24FD">
        <w:t>Det svenska i</w:t>
      </w:r>
      <w:r w:rsidR="00E64D3C" w:rsidRPr="008F24FD">
        <w:t xml:space="preserve">nlägget kommer att göras under fråga två och </w:t>
      </w:r>
      <w:r w:rsidR="002A7E19" w:rsidRPr="008F24FD">
        <w:t>lyfta fram</w:t>
      </w:r>
      <w:r w:rsidR="00E64D3C" w:rsidRPr="008F24FD">
        <w:t xml:space="preserve"> den europeiska ungdomspakten</w:t>
      </w:r>
      <w:r w:rsidR="00360C6C" w:rsidRPr="008F24FD">
        <w:t>,</w:t>
      </w:r>
      <w:r w:rsidR="00E64D3C" w:rsidRPr="008F24FD">
        <w:t xml:space="preserve"> som ett </w:t>
      </w:r>
      <w:r w:rsidR="007E7D36" w:rsidRPr="008F24FD">
        <w:t>bra exempel på hur ett ungdomspersp</w:t>
      </w:r>
      <w:r w:rsidR="00F67E02" w:rsidRPr="008F24FD">
        <w:t xml:space="preserve">ektiv </w:t>
      </w:r>
      <w:r w:rsidR="00842C8D" w:rsidRPr="008F24FD">
        <w:t xml:space="preserve">har </w:t>
      </w:r>
      <w:r w:rsidR="00F67E02" w:rsidRPr="008F24FD">
        <w:t>integrerats i en EU-proce</w:t>
      </w:r>
      <w:r w:rsidR="007E7D36" w:rsidRPr="008F24FD">
        <w:t>ss – Lissabonprocessen</w:t>
      </w:r>
      <w:r w:rsidR="002A7E19" w:rsidRPr="008F24FD">
        <w:t xml:space="preserve">.  Fokus kommer att läggas </w:t>
      </w:r>
      <w:r w:rsidR="00842C8D" w:rsidRPr="008F24FD">
        <w:t xml:space="preserve">på </w:t>
      </w:r>
      <w:r w:rsidR="007E7D36" w:rsidRPr="008F24FD">
        <w:t xml:space="preserve">hur </w:t>
      </w:r>
      <w:r w:rsidR="0029512F" w:rsidRPr="008F24FD">
        <w:t>detta arbete kan stärkas i en reformerad Lissabonstrategi efter 2010 och också inspirera arbetet inom ramen för andra EU-</w:t>
      </w:r>
      <w:r w:rsidR="002E137E" w:rsidRPr="008F24FD">
        <w:t xml:space="preserve">processer, </w:t>
      </w:r>
      <w:r w:rsidR="00607EE3" w:rsidRPr="008F24FD">
        <w:t>som är av betydelse för ungas levnadsvillkor</w:t>
      </w:r>
      <w:r w:rsidR="0029512F" w:rsidRPr="008F24FD">
        <w:t xml:space="preserve">.                       </w:t>
      </w:r>
    </w:p>
    <w:p w:rsidR="006710E0" w:rsidRPr="008F24FD" w:rsidRDefault="006710E0" w:rsidP="00A27C48">
      <w:pPr>
        <w:pStyle w:val="RKnormal"/>
      </w:pPr>
    </w:p>
    <w:p w:rsidR="00A90922" w:rsidRPr="008F24FD" w:rsidRDefault="00AF7B9F" w:rsidP="00A27C48">
      <w:pPr>
        <w:pStyle w:val="RKnormal"/>
        <w:rPr>
          <w:i/>
        </w:rPr>
      </w:pPr>
      <w:r w:rsidRPr="008F24FD">
        <w:rPr>
          <w:i/>
        </w:rPr>
        <w:t xml:space="preserve">- </w:t>
      </w:r>
      <w:r w:rsidR="002B730F" w:rsidRPr="008F24FD">
        <w:rPr>
          <w:i/>
        </w:rPr>
        <w:t>Diskussionsunderlaget</w:t>
      </w:r>
      <w:r w:rsidRPr="008F24FD">
        <w:rPr>
          <w:i/>
        </w:rPr>
        <w:t xml:space="preserve"> bifogas</w:t>
      </w:r>
    </w:p>
    <w:p w:rsidR="00A90922" w:rsidRPr="008F24FD" w:rsidRDefault="00A90922" w:rsidP="00A90922">
      <w:pPr>
        <w:pStyle w:val="RKrubrik"/>
        <w:rPr>
          <w:b w:val="0"/>
          <w:u w:val="single"/>
        </w:rPr>
      </w:pPr>
      <w:r w:rsidRPr="008F24FD">
        <w:rPr>
          <w:b w:val="0"/>
          <w:u w:val="single"/>
        </w:rPr>
        <w:t>UTBILDNING</w:t>
      </w:r>
      <w:r w:rsidR="002E6759" w:rsidRPr="008F24FD">
        <w:rPr>
          <w:b w:val="0"/>
          <w:u w:val="single"/>
        </w:rPr>
        <w:t xml:space="preserve"> </w:t>
      </w:r>
    </w:p>
    <w:p w:rsidR="00A27C48" w:rsidRPr="008F24FD" w:rsidRDefault="00E80804" w:rsidP="00E80804">
      <w:pPr>
        <w:pStyle w:val="RKrubrik"/>
        <w:tabs>
          <w:tab w:val="clear" w:pos="1134"/>
        </w:tabs>
      </w:pPr>
      <w:r w:rsidRPr="008F24FD">
        <w:t xml:space="preserve">DP </w:t>
      </w:r>
      <w:r w:rsidR="001E06B2" w:rsidRPr="008F24FD">
        <w:t>5</w:t>
      </w:r>
      <w:r w:rsidR="00A45B46" w:rsidRPr="008F24FD">
        <w:t xml:space="preserve"> </w:t>
      </w:r>
      <w:r w:rsidR="0053128E" w:rsidRPr="008F24FD">
        <w:t xml:space="preserve">Huvudbudskap om utbildning till </w:t>
      </w:r>
      <w:r w:rsidR="00077353" w:rsidRPr="008F24FD">
        <w:t xml:space="preserve">Europeiska rådets vårmöte </w:t>
      </w:r>
    </w:p>
    <w:p w:rsidR="002E6759" w:rsidRPr="008F24FD" w:rsidRDefault="009D0D86" w:rsidP="00A27C48">
      <w:pPr>
        <w:pStyle w:val="RKnormal"/>
        <w:rPr>
          <w:i/>
        </w:rPr>
      </w:pPr>
      <w:r w:rsidRPr="008F24FD">
        <w:rPr>
          <w:i/>
        </w:rPr>
        <w:t>- A</w:t>
      </w:r>
      <w:r w:rsidR="00A45B46" w:rsidRPr="008F24FD">
        <w:rPr>
          <w:i/>
        </w:rPr>
        <w:t xml:space="preserve">ntagande av </w:t>
      </w:r>
      <w:r w:rsidR="0053128E" w:rsidRPr="008F24FD">
        <w:rPr>
          <w:i/>
        </w:rPr>
        <w:t>huvud</w:t>
      </w:r>
      <w:r w:rsidR="005A383A" w:rsidRPr="008F24FD">
        <w:rPr>
          <w:i/>
        </w:rPr>
        <w:t>budskap</w:t>
      </w:r>
    </w:p>
    <w:p w:rsidR="002E6759" w:rsidRPr="008F24FD" w:rsidRDefault="002E6759" w:rsidP="002E6759">
      <w:pPr>
        <w:pStyle w:val="Rubrik4"/>
      </w:pPr>
      <w:r w:rsidRPr="008F24FD">
        <w:t>Bakgrund och innehåll</w:t>
      </w:r>
    </w:p>
    <w:p w:rsidR="002E6759" w:rsidRPr="008F24FD" w:rsidRDefault="002E6759" w:rsidP="002E6759">
      <w:pPr>
        <w:pStyle w:val="RKnormal"/>
      </w:pPr>
      <w:r w:rsidRPr="008F24FD">
        <w:t>Utbildningsministrarna skickar, i likhet med ett antal andra rådskonstellationer, varje år ett bidrag till behandlingen av Lissabonprocessen vid Europeiska rådets vårtoppmöte. Dessa inspel är mer omfattande vartannat år då</w:t>
      </w:r>
      <w:r w:rsidR="00173EB9" w:rsidRPr="008F24FD">
        <w:t xml:space="preserve"> även en gemensam rapport från ministerrådet och k</w:t>
      </w:r>
      <w:r w:rsidRPr="008F24FD">
        <w:t>ommissionen lämnas. Detta år är det endast ett kort inspel som görs.</w:t>
      </w:r>
    </w:p>
    <w:p w:rsidR="002E6759" w:rsidRPr="008F24FD" w:rsidRDefault="002E6759" w:rsidP="002E6759">
      <w:pPr>
        <w:pStyle w:val="RKnormal"/>
      </w:pPr>
    </w:p>
    <w:p w:rsidR="002E6759" w:rsidRPr="008F24FD" w:rsidRDefault="002E6759" w:rsidP="002E6759">
      <w:pPr>
        <w:pStyle w:val="RKnormal"/>
        <w:rPr>
          <w:b/>
          <w:i/>
        </w:rPr>
      </w:pPr>
      <w:r w:rsidRPr="008F24FD">
        <w:t xml:space="preserve">Huvudbudskapen utgår från dagsaktuella frågor på utbildningsområdet.  I utkastet får den finansiella krisen ett stort utrymme och i samband med detta så påtalas bl. a. betydelsen av fortsatta insatser för att stimulera befolkningens utbildning och fortbildning. </w:t>
      </w:r>
    </w:p>
    <w:p w:rsidR="002E6759" w:rsidRPr="008F24FD" w:rsidRDefault="002E6759" w:rsidP="002E6759">
      <w:pPr>
        <w:pStyle w:val="Rubrik4"/>
      </w:pPr>
      <w:r w:rsidRPr="008F24FD">
        <w:t>Svensk ståndpunkt</w:t>
      </w:r>
    </w:p>
    <w:p w:rsidR="002E6759" w:rsidRPr="008F24FD" w:rsidRDefault="002E6759" w:rsidP="002E6759">
      <w:pPr>
        <w:pStyle w:val="RKnormal"/>
      </w:pPr>
      <w:r w:rsidRPr="008F24FD">
        <w:t>Sverige stöd</w:t>
      </w:r>
      <w:r w:rsidR="00D03441" w:rsidRPr="008F24FD">
        <w:t>j</w:t>
      </w:r>
      <w:r w:rsidRPr="008F24FD">
        <w:t>er innehållet i budskapet.</w:t>
      </w:r>
    </w:p>
    <w:p w:rsidR="002E6759" w:rsidRPr="008F24FD" w:rsidRDefault="002E6759" w:rsidP="002E6759">
      <w:pPr>
        <w:pStyle w:val="RKnormal"/>
        <w:rPr>
          <w:i/>
        </w:rPr>
      </w:pPr>
    </w:p>
    <w:p w:rsidR="002E6759" w:rsidRPr="008F24FD" w:rsidRDefault="002E6759" w:rsidP="002E6759">
      <w:pPr>
        <w:pStyle w:val="RKnormal"/>
        <w:rPr>
          <w:i/>
        </w:rPr>
      </w:pPr>
      <w:r w:rsidRPr="008F24FD">
        <w:rPr>
          <w:i/>
        </w:rPr>
        <w:t>- Huvudbudskapen bifogas</w:t>
      </w:r>
    </w:p>
    <w:p w:rsidR="002E6759" w:rsidRPr="008F24FD" w:rsidRDefault="002E6759" w:rsidP="002E6759">
      <w:pPr>
        <w:pStyle w:val="Rubrik2"/>
      </w:pPr>
      <w:r w:rsidRPr="008F24FD">
        <w:t>DP 6 En uppdaterad strategisk ram för europeiskt samarbete om utbildning</w:t>
      </w:r>
    </w:p>
    <w:p w:rsidR="002E6759" w:rsidRPr="008F24FD" w:rsidRDefault="002E6759" w:rsidP="002E6759">
      <w:pPr>
        <w:pStyle w:val="RKnormal"/>
        <w:rPr>
          <w:i/>
        </w:rPr>
      </w:pPr>
      <w:r w:rsidRPr="008F24FD">
        <w:t xml:space="preserve">- </w:t>
      </w:r>
      <w:r w:rsidRPr="008F24FD">
        <w:rPr>
          <w:i/>
        </w:rPr>
        <w:t>Diskussionspunkt</w:t>
      </w:r>
    </w:p>
    <w:p w:rsidR="002E6759" w:rsidRPr="008F24FD" w:rsidRDefault="002E6759" w:rsidP="002E6759">
      <w:pPr>
        <w:pStyle w:val="RKnormal"/>
      </w:pPr>
    </w:p>
    <w:p w:rsidR="002E6759" w:rsidRPr="008F24FD" w:rsidRDefault="002E6759" w:rsidP="002E6759">
      <w:pPr>
        <w:pStyle w:val="RKnormal"/>
        <w:rPr>
          <w:b/>
          <w:i/>
        </w:rPr>
      </w:pPr>
      <w:r w:rsidRPr="008F24FD">
        <w:rPr>
          <w:b/>
          <w:i/>
        </w:rPr>
        <w:t>Bakgrund och innehåll</w:t>
      </w:r>
    </w:p>
    <w:p w:rsidR="002E6759" w:rsidRPr="008F24FD" w:rsidRDefault="002E6759" w:rsidP="002E6759">
      <w:pPr>
        <w:overflowPunct/>
        <w:spacing w:line="240" w:lineRule="auto"/>
        <w:textAlignment w:val="auto"/>
        <w:rPr>
          <w:rFonts w:cs="Mangal"/>
          <w:color w:val="000000"/>
          <w:szCs w:val="24"/>
        </w:rPr>
      </w:pPr>
      <w:r w:rsidRPr="008F24FD">
        <w:rPr>
          <w:rFonts w:cs="Mangal"/>
          <w:color w:val="000000"/>
          <w:szCs w:val="24"/>
        </w:rPr>
        <w:t xml:space="preserve">Hur utbildningssamarbetet på europeisk nivå ska utformas efter 2010 är den mest aktuella frågan för diskussion på europeisk nivå just nu. Detta är något som redan under 2008 har börjat diskuteras på allvar. Den diskussionen och utformningen av en förnyad agenda kommer att pågå under 2009 och sannolikt till del också under 2010. </w:t>
      </w:r>
    </w:p>
    <w:p w:rsidR="002E6759" w:rsidRPr="008F24FD" w:rsidRDefault="002E6759" w:rsidP="002E6759">
      <w:pPr>
        <w:overflowPunct/>
        <w:spacing w:line="240" w:lineRule="auto"/>
        <w:textAlignment w:val="auto"/>
        <w:rPr>
          <w:rFonts w:cs="Mangal"/>
          <w:color w:val="000000"/>
          <w:szCs w:val="24"/>
        </w:rPr>
      </w:pPr>
    </w:p>
    <w:p w:rsidR="002E6759" w:rsidRPr="008F24FD" w:rsidRDefault="002E6759" w:rsidP="002E6759">
      <w:pPr>
        <w:overflowPunct/>
        <w:spacing w:line="240" w:lineRule="auto"/>
        <w:textAlignment w:val="auto"/>
        <w:rPr>
          <w:rFonts w:cs="Mangal"/>
          <w:color w:val="000000"/>
          <w:szCs w:val="24"/>
        </w:rPr>
      </w:pPr>
      <w:r w:rsidRPr="008F24FD">
        <w:rPr>
          <w:rFonts w:cs="Mangal"/>
          <w:color w:val="000000"/>
          <w:szCs w:val="24"/>
        </w:rPr>
        <w:t>Det tidigare arbete som har gjorts har betytt klara framsteg för utbildningssamarbetet i Europa. Det finns nu en helt annan diskussion mellan länderna och en högre medvetenhet om gemensamma europeiska utmaningar och målsättningar. Ett fortsatt sådant samarbete är viktigt både utifrån att utbildning är en central del av de övergripande EU-ambitionerna och så att medlemsstaterna kan stödja varandra i de utmaningar för utbildningssystemen som är gemensamma.</w:t>
      </w:r>
    </w:p>
    <w:p w:rsidR="002E6759" w:rsidRPr="008F24FD" w:rsidRDefault="002E6759" w:rsidP="002E6759">
      <w:pPr>
        <w:overflowPunct/>
        <w:spacing w:line="240" w:lineRule="auto"/>
        <w:textAlignment w:val="auto"/>
        <w:rPr>
          <w:rFonts w:cs="Mangal"/>
          <w:color w:val="000000"/>
          <w:szCs w:val="24"/>
        </w:rPr>
      </w:pPr>
      <w:r w:rsidRPr="008F24FD">
        <w:rPr>
          <w:rFonts w:cs="Mangal"/>
          <w:color w:val="000000"/>
          <w:szCs w:val="24"/>
        </w:rPr>
        <w:t xml:space="preserve"> </w:t>
      </w:r>
    </w:p>
    <w:p w:rsidR="002E6759" w:rsidRPr="008F24FD" w:rsidRDefault="002E6759" w:rsidP="002E6759">
      <w:pPr>
        <w:overflowPunct/>
        <w:spacing w:line="240" w:lineRule="auto"/>
        <w:textAlignment w:val="auto"/>
        <w:rPr>
          <w:rFonts w:cs="Mangal"/>
          <w:color w:val="000000"/>
          <w:szCs w:val="24"/>
        </w:rPr>
      </w:pPr>
      <w:r w:rsidRPr="008F24FD">
        <w:rPr>
          <w:rFonts w:cs="Mangal"/>
          <w:color w:val="000000"/>
          <w:szCs w:val="24"/>
        </w:rPr>
        <w:t>Till de gemensamma utmaningar</w:t>
      </w:r>
      <w:r w:rsidR="00173EB9" w:rsidRPr="008F24FD">
        <w:rPr>
          <w:rFonts w:cs="Mangal"/>
          <w:color w:val="000000"/>
          <w:szCs w:val="24"/>
        </w:rPr>
        <w:t>na</w:t>
      </w:r>
      <w:r w:rsidRPr="008F24FD">
        <w:rPr>
          <w:rFonts w:cs="Mangal"/>
          <w:color w:val="000000"/>
          <w:szCs w:val="24"/>
        </w:rPr>
        <w:t xml:space="preserve"> hör t.ex. den finansiella krisen, globaliseringens konsekvenser, demografin, arbetskraftsutbudet, migrationen och den sociala sammanhållningen. Mån</w:t>
      </w:r>
      <w:r w:rsidR="008C27A5" w:rsidRPr="008F24FD">
        <w:rPr>
          <w:rFonts w:cs="Mangal"/>
          <w:color w:val="000000"/>
          <w:szCs w:val="24"/>
        </w:rPr>
        <w:t xml:space="preserve">ga av dessa utmaningar </w:t>
      </w:r>
      <w:r w:rsidRPr="008F24FD">
        <w:rPr>
          <w:rFonts w:cs="Mangal"/>
          <w:color w:val="000000"/>
          <w:szCs w:val="24"/>
        </w:rPr>
        <w:t xml:space="preserve">kräver fortsatta gemensamma ansträngningar. </w:t>
      </w:r>
    </w:p>
    <w:p w:rsidR="002E6759" w:rsidRPr="008F24FD" w:rsidRDefault="002E6759" w:rsidP="002E6759">
      <w:pPr>
        <w:pStyle w:val="RKnormal"/>
      </w:pPr>
    </w:p>
    <w:p w:rsidR="002E6759" w:rsidRPr="008F24FD" w:rsidRDefault="002E6759" w:rsidP="002E6759">
      <w:pPr>
        <w:pStyle w:val="RKnormal"/>
        <w:rPr>
          <w:rFonts w:cs="Mangal"/>
          <w:color w:val="000000"/>
          <w:szCs w:val="24"/>
        </w:rPr>
      </w:pPr>
      <w:r w:rsidRPr="008F24FD">
        <w:rPr>
          <w:b/>
          <w:i/>
        </w:rPr>
        <w:t>Svensk ståndpunkt</w:t>
      </w:r>
      <w:r w:rsidRPr="008F24FD">
        <w:rPr>
          <w:rFonts w:cs="Mangal"/>
          <w:color w:val="000000"/>
          <w:szCs w:val="24"/>
        </w:rPr>
        <w:t xml:space="preserve"> </w:t>
      </w:r>
    </w:p>
    <w:p w:rsidR="002E6759" w:rsidRPr="008F24FD" w:rsidRDefault="002E6759" w:rsidP="002E6759">
      <w:pPr>
        <w:pStyle w:val="RKnormal"/>
        <w:rPr>
          <w:rFonts w:cs="Mangal"/>
          <w:color w:val="000000"/>
          <w:szCs w:val="24"/>
        </w:rPr>
      </w:pPr>
      <w:r w:rsidRPr="008F24FD">
        <w:rPr>
          <w:rFonts w:cs="Mangal"/>
          <w:color w:val="000000"/>
          <w:szCs w:val="24"/>
        </w:rPr>
        <w:t>Sverige strävar efter att fortsatt ha ett arbetsprogram och gemensamma europeiska mål för utbildningssamarbetet och gärna med uppföljning i form av rapportering, indikatorer och riktmärken. Vi bör ha ett fortsatt och gärna utökat utbyte så att vi får del av andra länders erfarenheter. Referensverktyg kan vara värdefullt för förbättrad mobilitet och jämförbarhet</w:t>
      </w:r>
      <w:r w:rsidR="001D789E" w:rsidRPr="008F24FD">
        <w:rPr>
          <w:rFonts w:cs="Mangal"/>
          <w:color w:val="000000"/>
          <w:szCs w:val="24"/>
        </w:rPr>
        <w:t>,</w:t>
      </w:r>
      <w:r w:rsidRPr="008F24FD">
        <w:rPr>
          <w:rFonts w:cs="Mangal"/>
          <w:color w:val="000000"/>
          <w:szCs w:val="24"/>
        </w:rPr>
        <w:t xml:space="preserve"> men tonvikten bör ligga på erfarenhetsutbyte och utbyte av information, r</w:t>
      </w:r>
      <w:r w:rsidR="001D789E" w:rsidRPr="008F24FD">
        <w:rPr>
          <w:rFonts w:cs="Mangal"/>
          <w:color w:val="000000"/>
          <w:szCs w:val="24"/>
        </w:rPr>
        <w:t>elevanta forskningsresultat och dylikt.</w:t>
      </w:r>
      <w:r w:rsidRPr="008F24FD">
        <w:rPr>
          <w:rFonts w:cs="Mangal"/>
          <w:color w:val="000000"/>
          <w:szCs w:val="24"/>
        </w:rPr>
        <w:t xml:space="preserve"> Vi ska inte röra oss mot harmonisering utan mot fortsatt mångfald och ökat samarbete. </w:t>
      </w:r>
    </w:p>
    <w:p w:rsidR="002E6759" w:rsidRPr="008F24FD" w:rsidRDefault="002E6759" w:rsidP="002E6759">
      <w:pPr>
        <w:pStyle w:val="RKrubrik"/>
        <w:tabs>
          <w:tab w:val="clear" w:pos="1134"/>
        </w:tabs>
      </w:pPr>
      <w:r w:rsidRPr="008F24FD">
        <w:t>DP 7 Övriga frågor</w:t>
      </w:r>
    </w:p>
    <w:p w:rsidR="002E6759" w:rsidRPr="008F24FD" w:rsidRDefault="002E6759" w:rsidP="002E6759">
      <w:pPr>
        <w:spacing w:line="240" w:lineRule="auto"/>
        <w:rPr>
          <w:b/>
        </w:rPr>
      </w:pPr>
      <w:r w:rsidRPr="008F24FD">
        <w:rPr>
          <w:b/>
        </w:rPr>
        <w:t>(a) Meddelande från kommissionen till Europaparlamentet, rådet, Europeiska ekonomiska och sociala kommittén och Regionkommittén – "Ny kompetens för nya arbetstillfällen: Att förutse och matcha kompetensbehoven på arbetsmarknaden"</w:t>
      </w:r>
    </w:p>
    <w:p w:rsidR="002E6759" w:rsidRPr="008F24FD" w:rsidRDefault="002E6759" w:rsidP="002E6759">
      <w:pPr>
        <w:spacing w:line="240" w:lineRule="auto"/>
        <w:rPr>
          <w:i/>
        </w:rPr>
      </w:pPr>
    </w:p>
    <w:p w:rsidR="002E6759" w:rsidRPr="008F24FD" w:rsidRDefault="002E6759" w:rsidP="002E6759">
      <w:pPr>
        <w:spacing w:line="240" w:lineRule="auto"/>
        <w:rPr>
          <w:i/>
        </w:rPr>
      </w:pPr>
      <w:r w:rsidRPr="008F24FD">
        <w:rPr>
          <w:i/>
        </w:rPr>
        <w:t>- Föredragning av kommissionen</w:t>
      </w:r>
    </w:p>
    <w:p w:rsidR="002E6759" w:rsidRPr="008F24FD" w:rsidRDefault="002E6759" w:rsidP="002E6759">
      <w:pPr>
        <w:spacing w:line="240" w:lineRule="auto"/>
        <w:rPr>
          <w:i/>
        </w:rPr>
      </w:pPr>
    </w:p>
    <w:p w:rsidR="002E6759" w:rsidRPr="008F24FD" w:rsidRDefault="002E6759" w:rsidP="002E6759">
      <w:pPr>
        <w:spacing w:line="240" w:lineRule="auto"/>
      </w:pPr>
      <w:r w:rsidRPr="008F24FD">
        <w:t>I meddelandet från</w:t>
      </w:r>
      <w:r w:rsidR="001D789E" w:rsidRPr="008F24FD">
        <w:t xml:space="preserve"> den 19 dec 2008 presenterar kommissionen</w:t>
      </w:r>
      <w:r w:rsidRPr="008F24FD">
        <w:t xml:space="preserve"> en första analys</w:t>
      </w:r>
      <w:r w:rsidRPr="008F24FD">
        <w:rPr>
          <w:rFonts w:ascii="Times New Roman" w:hAnsi="Times New Roman"/>
          <w:snapToGrid w:val="0"/>
          <w:szCs w:val="24"/>
          <w:lang w:eastAsia="en-GB"/>
        </w:rPr>
        <w:t xml:space="preserve"> av </w:t>
      </w:r>
      <w:r w:rsidRPr="008F24FD">
        <w:t xml:space="preserve">kompetensbehoven fram till 2020. Samtidigt konstaterar de att denna analys inte bör vara en engångsinsats utan att den måste följas av fortsatta strategiska insatser eftersom nya tillväxtsektorer som kan skapa nya jobb växer fram, och analyserna måste uppdateras regelbundet för att den senaste utvecklingen ska kunna beaktas. </w:t>
      </w:r>
    </w:p>
    <w:p w:rsidR="002E6759" w:rsidRPr="008F24FD" w:rsidRDefault="002E6759" w:rsidP="002E6759">
      <w:pPr>
        <w:spacing w:line="240" w:lineRule="auto"/>
      </w:pPr>
    </w:p>
    <w:p w:rsidR="002E6759" w:rsidRPr="008F24FD" w:rsidRDefault="002E6759" w:rsidP="002E6759">
      <w:pPr>
        <w:spacing w:line="240" w:lineRule="auto"/>
      </w:pPr>
      <w:r w:rsidRPr="008F24FD">
        <w:t xml:space="preserve">I meddelandet sätts analysen beträffande kompetens och arbetsmarknadens behov in i sammanhanget av EU:s tillväxt- och sysselsättningsstrategi. Bedömningen är att behovet att höja befolkningens kompetens och åstadkomma en bättre matchning med arbetsmarknadens behov får en central betydelse i strategin och ska göra det möjligt att hantera finanskrisens omedelbara sociala och arbetsmarknadsrelaterade konsekvenser och bidra till EU:s konkurrenskraft och rättvisa på längre sikt. </w:t>
      </w:r>
    </w:p>
    <w:p w:rsidR="002E6759" w:rsidRPr="008F24FD" w:rsidRDefault="002E6759" w:rsidP="002E6759">
      <w:pPr>
        <w:spacing w:line="240" w:lineRule="auto"/>
      </w:pPr>
    </w:p>
    <w:p w:rsidR="002E6759" w:rsidRPr="008F24FD" w:rsidRDefault="002E6759" w:rsidP="002E6759">
      <w:pPr>
        <w:spacing w:line="240" w:lineRule="auto"/>
      </w:pPr>
      <w:r w:rsidRPr="008F24FD">
        <w:t>För att bättre m</w:t>
      </w:r>
      <w:r w:rsidR="001D789E" w:rsidRPr="008F24FD">
        <w:t>öta dessa utmaningar skriver kommissionen</w:t>
      </w:r>
      <w:r w:rsidRPr="008F24FD">
        <w:t xml:space="preserve"> att det framöver är nödvändigt att ta fram mer omfattande information om framtida kompetensbehov och yrkeskrav i EU och att underlätta planering och matchning. Initiativet ska finansieras via befintliga budgetar och program.</w:t>
      </w:r>
    </w:p>
    <w:p w:rsidR="002E6759" w:rsidRPr="008F24FD" w:rsidRDefault="002E6759" w:rsidP="002E6759">
      <w:pPr>
        <w:spacing w:line="240" w:lineRule="auto"/>
      </w:pPr>
    </w:p>
    <w:p w:rsidR="002E6759" w:rsidRPr="008F24FD" w:rsidRDefault="002E6759" w:rsidP="002E6759">
      <w:pPr>
        <w:spacing w:line="240" w:lineRule="auto"/>
      </w:pPr>
      <w:r w:rsidRPr="008F24FD">
        <w:t>Utöver detta initiativ föreslår kommissionen också att det införs en uppdaterad strategisk ram för europeiskt samarbete på utbildningsområdet för att bistå medlemsstaterna när det gäller att höja kompetensen genom livslångt lärande.</w:t>
      </w:r>
    </w:p>
    <w:p w:rsidR="002E6759" w:rsidRPr="008F24FD" w:rsidRDefault="002E6759" w:rsidP="002E6759"/>
    <w:p w:rsidR="002E6759" w:rsidRPr="008F24FD" w:rsidRDefault="002E6759" w:rsidP="00A27C48">
      <w:pPr>
        <w:pStyle w:val="RKnormal"/>
        <w:rPr>
          <w:i/>
        </w:rPr>
      </w:pPr>
    </w:p>
    <w:p w:rsidR="00A27C48" w:rsidRPr="008F24FD" w:rsidRDefault="00A27C48"/>
    <w:sectPr w:rsidR="00A27C48" w:rsidRPr="008F24FD" w:rsidSect="00A27C48">
      <w:headerReference w:type="even" r:id="rId10"/>
      <w:headerReference w:type="default" r:id="rId11"/>
      <w:headerReference w:type="first" r:id="rId12"/>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789E" w:rsidRPr="008F24FD" w:rsidRDefault="001D789E">
      <w:r w:rsidRPr="008F24FD">
        <w:separator/>
      </w:r>
    </w:p>
  </w:endnote>
  <w:endnote w:type="continuationSeparator" w:id="0">
    <w:p w:rsidR="001D789E" w:rsidRPr="008F24FD" w:rsidRDefault="001D789E">
      <w:r w:rsidRPr="008F24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radeGothic">
    <w:altName w:val="Calibri"/>
    <w:charset w:val="00"/>
    <w:family w:val="auto"/>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789E" w:rsidRPr="008F24FD" w:rsidRDefault="001D789E">
      <w:r w:rsidRPr="008F24FD">
        <w:separator/>
      </w:r>
    </w:p>
  </w:footnote>
  <w:footnote w:type="continuationSeparator" w:id="0">
    <w:p w:rsidR="001D789E" w:rsidRPr="008F24FD" w:rsidRDefault="001D789E">
      <w:r w:rsidRPr="008F24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789E" w:rsidRPr="008F24FD" w:rsidRDefault="001D789E">
    <w:pPr>
      <w:pStyle w:val="Sidhuvud"/>
      <w:framePr w:wrap="around" w:vAnchor="text" w:hAnchor="margin" w:xAlign="right" w:y="1"/>
      <w:rPr>
        <w:rStyle w:val="Sidnummer"/>
      </w:rPr>
    </w:pPr>
    <w:r w:rsidRPr="008F24FD">
      <w:rPr>
        <w:rStyle w:val="Sidnummer"/>
      </w:rPr>
      <w:fldChar w:fldCharType="begin" w:fldLock="1"/>
    </w:r>
    <w:r w:rsidRPr="008F24FD">
      <w:rPr>
        <w:rStyle w:val="Sidnummer"/>
      </w:rPr>
      <w:instrText xml:space="preserve">PAGE  </w:instrText>
    </w:r>
    <w:r w:rsidRPr="008F24FD">
      <w:rPr>
        <w:rStyle w:val="Sidnummer"/>
      </w:rPr>
      <w:fldChar w:fldCharType="separate"/>
    </w:r>
    <w:r w:rsidRPr="008F24FD">
      <w:rPr>
        <w:rStyle w:val="Sidnummer"/>
      </w:rPr>
      <w:t>6</w:t>
    </w:r>
    <w:r w:rsidRPr="008F24F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D789E" w:rsidRPr="008F24FD">
      <w:tblPrEx>
        <w:tblCellMar>
          <w:top w:w="0" w:type="dxa"/>
          <w:bottom w:w="0" w:type="dxa"/>
        </w:tblCellMar>
      </w:tblPrEx>
      <w:trPr>
        <w:cantSplit/>
      </w:trPr>
      <w:tc>
        <w:tcPr>
          <w:tcW w:w="3119" w:type="dxa"/>
        </w:tcPr>
        <w:p w:rsidR="001D789E" w:rsidRPr="008F24FD" w:rsidRDefault="001D789E">
          <w:pPr>
            <w:pStyle w:val="Sidhuvud"/>
            <w:spacing w:line="200" w:lineRule="atLeast"/>
            <w:ind w:right="357"/>
            <w:rPr>
              <w:rFonts w:ascii="TradeGothic" w:hAnsi="TradeGothic"/>
              <w:b/>
              <w:bCs/>
              <w:sz w:val="16"/>
            </w:rPr>
          </w:pPr>
        </w:p>
      </w:tc>
      <w:tc>
        <w:tcPr>
          <w:tcW w:w="4111" w:type="dxa"/>
          <w:tcMar>
            <w:left w:w="567" w:type="dxa"/>
          </w:tcMar>
        </w:tcPr>
        <w:p w:rsidR="001D789E" w:rsidRPr="008F24FD" w:rsidRDefault="001D789E">
          <w:pPr>
            <w:pStyle w:val="Sidhuvud"/>
            <w:ind w:right="360"/>
          </w:pPr>
        </w:p>
      </w:tc>
      <w:tc>
        <w:tcPr>
          <w:tcW w:w="1525" w:type="dxa"/>
        </w:tcPr>
        <w:p w:rsidR="001D789E" w:rsidRPr="008F24FD" w:rsidRDefault="001D789E">
          <w:pPr>
            <w:pStyle w:val="Sidhuvud"/>
            <w:ind w:right="360"/>
          </w:pPr>
        </w:p>
      </w:tc>
    </w:tr>
  </w:tbl>
  <w:p w:rsidR="001D789E" w:rsidRPr="008F24FD" w:rsidRDefault="001D789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789E" w:rsidRPr="008F24FD" w:rsidRDefault="001D789E">
    <w:pPr>
      <w:pStyle w:val="Sidhuvud"/>
      <w:framePr w:wrap="around" w:vAnchor="text" w:hAnchor="margin" w:xAlign="right" w:y="1"/>
      <w:rPr>
        <w:rStyle w:val="Sidnummer"/>
      </w:rPr>
    </w:pPr>
    <w:r w:rsidRPr="008F24FD">
      <w:rPr>
        <w:rStyle w:val="Sidnummer"/>
      </w:rPr>
      <w:fldChar w:fldCharType="begin" w:fldLock="1"/>
    </w:r>
    <w:r w:rsidRPr="008F24FD">
      <w:rPr>
        <w:rStyle w:val="Sidnummer"/>
      </w:rPr>
      <w:instrText xml:space="preserve">PAGE  </w:instrText>
    </w:r>
    <w:r w:rsidRPr="008F24FD">
      <w:rPr>
        <w:rStyle w:val="Sidnummer"/>
      </w:rPr>
      <w:fldChar w:fldCharType="separate"/>
    </w:r>
    <w:r w:rsidR="00F21B35" w:rsidRPr="008F24FD">
      <w:rPr>
        <w:rStyle w:val="Sidnummer"/>
      </w:rPr>
      <w:t>2</w:t>
    </w:r>
    <w:r w:rsidRPr="008F24F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D789E" w:rsidRPr="008F24FD">
      <w:tblPrEx>
        <w:tblCellMar>
          <w:top w:w="0" w:type="dxa"/>
          <w:bottom w:w="0" w:type="dxa"/>
        </w:tblCellMar>
      </w:tblPrEx>
      <w:trPr>
        <w:cantSplit/>
      </w:trPr>
      <w:tc>
        <w:tcPr>
          <w:tcW w:w="3119" w:type="dxa"/>
        </w:tcPr>
        <w:p w:rsidR="001D789E" w:rsidRPr="008F24FD" w:rsidRDefault="001D789E">
          <w:pPr>
            <w:pStyle w:val="Sidhuvud"/>
            <w:spacing w:line="200" w:lineRule="atLeast"/>
            <w:ind w:right="357"/>
            <w:rPr>
              <w:rFonts w:ascii="TradeGothic" w:hAnsi="TradeGothic"/>
              <w:b/>
              <w:bCs/>
              <w:sz w:val="16"/>
            </w:rPr>
          </w:pPr>
        </w:p>
      </w:tc>
      <w:tc>
        <w:tcPr>
          <w:tcW w:w="4111" w:type="dxa"/>
          <w:tcMar>
            <w:left w:w="567" w:type="dxa"/>
          </w:tcMar>
        </w:tcPr>
        <w:p w:rsidR="001D789E" w:rsidRPr="008F24FD" w:rsidRDefault="001D789E">
          <w:pPr>
            <w:pStyle w:val="Sidhuvud"/>
            <w:ind w:right="360"/>
          </w:pPr>
        </w:p>
      </w:tc>
      <w:tc>
        <w:tcPr>
          <w:tcW w:w="1525" w:type="dxa"/>
        </w:tcPr>
        <w:p w:rsidR="001D789E" w:rsidRPr="008F24FD" w:rsidRDefault="001D789E">
          <w:pPr>
            <w:pStyle w:val="Sidhuvud"/>
            <w:ind w:right="360"/>
          </w:pPr>
        </w:p>
      </w:tc>
    </w:tr>
  </w:tbl>
  <w:p w:rsidR="001D789E" w:rsidRPr="008F24FD" w:rsidRDefault="001D789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789E" w:rsidRPr="008F24FD" w:rsidRDefault="008F24FD">
    <w:pPr>
      <w:framePr w:w="2948" w:h="1321" w:hRule="exact" w:wrap="notBeside" w:vAnchor="page" w:hAnchor="page" w:x="1362" w:y="653"/>
    </w:pPr>
    <w:r w:rsidRPr="008F24FD">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1D789E" w:rsidRPr="008F24FD" w:rsidRDefault="001D789E">
    <w:pPr>
      <w:pStyle w:val="RKrubrik"/>
      <w:keepNext w:val="0"/>
      <w:tabs>
        <w:tab w:val="clear" w:pos="1134"/>
        <w:tab w:val="clear" w:pos="2835"/>
      </w:tabs>
      <w:spacing w:before="0" w:after="0" w:line="320" w:lineRule="atLeast"/>
      <w:rPr>
        <w:bCs/>
      </w:rPr>
    </w:pPr>
  </w:p>
  <w:p w:rsidR="001D789E" w:rsidRPr="008F24FD" w:rsidRDefault="001D789E">
    <w:pPr>
      <w:rPr>
        <w:rFonts w:ascii="TradeGothic" w:hAnsi="TradeGothic"/>
        <w:b/>
        <w:bCs/>
        <w:spacing w:val="12"/>
        <w:sz w:val="22"/>
      </w:rPr>
    </w:pPr>
  </w:p>
  <w:p w:rsidR="001D789E" w:rsidRPr="008F24FD" w:rsidRDefault="001D789E">
    <w:pPr>
      <w:pStyle w:val="RKrubrik"/>
      <w:keepNext w:val="0"/>
      <w:tabs>
        <w:tab w:val="clear" w:pos="1134"/>
        <w:tab w:val="clear" w:pos="2835"/>
      </w:tabs>
      <w:spacing w:before="0" w:after="0" w:line="320" w:lineRule="atLeast"/>
      <w:rPr>
        <w:bCs/>
      </w:rPr>
    </w:pPr>
  </w:p>
  <w:p w:rsidR="001D789E" w:rsidRPr="008F24FD" w:rsidRDefault="001D789E">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48"/>
    <w:rsid w:val="00001254"/>
    <w:rsid w:val="00015532"/>
    <w:rsid w:val="00044967"/>
    <w:rsid w:val="0006191A"/>
    <w:rsid w:val="00077353"/>
    <w:rsid w:val="000876AE"/>
    <w:rsid w:val="00101265"/>
    <w:rsid w:val="00123882"/>
    <w:rsid w:val="00173EB9"/>
    <w:rsid w:val="001D789E"/>
    <w:rsid w:val="001E06B2"/>
    <w:rsid w:val="001E123B"/>
    <w:rsid w:val="001E2995"/>
    <w:rsid w:val="002002EC"/>
    <w:rsid w:val="00282534"/>
    <w:rsid w:val="0029512F"/>
    <w:rsid w:val="002A7E19"/>
    <w:rsid w:val="002B730F"/>
    <w:rsid w:val="002C2F49"/>
    <w:rsid w:val="002E137E"/>
    <w:rsid w:val="002E6759"/>
    <w:rsid w:val="002F3EDF"/>
    <w:rsid w:val="00304412"/>
    <w:rsid w:val="00315735"/>
    <w:rsid w:val="00360C6C"/>
    <w:rsid w:val="00377EF9"/>
    <w:rsid w:val="0039324F"/>
    <w:rsid w:val="003B5966"/>
    <w:rsid w:val="00464E03"/>
    <w:rsid w:val="00494D22"/>
    <w:rsid w:val="004D73E4"/>
    <w:rsid w:val="0052319E"/>
    <w:rsid w:val="0053128E"/>
    <w:rsid w:val="005478E2"/>
    <w:rsid w:val="00556A1E"/>
    <w:rsid w:val="005A383A"/>
    <w:rsid w:val="005F7565"/>
    <w:rsid w:val="00607EE3"/>
    <w:rsid w:val="006370B2"/>
    <w:rsid w:val="006710E0"/>
    <w:rsid w:val="00745E5B"/>
    <w:rsid w:val="00774E9A"/>
    <w:rsid w:val="007E7D36"/>
    <w:rsid w:val="00842C8D"/>
    <w:rsid w:val="00855415"/>
    <w:rsid w:val="008656DC"/>
    <w:rsid w:val="008708D1"/>
    <w:rsid w:val="00877C5C"/>
    <w:rsid w:val="00895F5A"/>
    <w:rsid w:val="0089789A"/>
    <w:rsid w:val="008C27A5"/>
    <w:rsid w:val="008C5FDF"/>
    <w:rsid w:val="008D0DDA"/>
    <w:rsid w:val="008F24FD"/>
    <w:rsid w:val="00900590"/>
    <w:rsid w:val="0091530E"/>
    <w:rsid w:val="00930576"/>
    <w:rsid w:val="0094290F"/>
    <w:rsid w:val="009D0D86"/>
    <w:rsid w:val="009D2E19"/>
    <w:rsid w:val="00A25B41"/>
    <w:rsid w:val="00A27C48"/>
    <w:rsid w:val="00A45B46"/>
    <w:rsid w:val="00A5484A"/>
    <w:rsid w:val="00A64D7E"/>
    <w:rsid w:val="00A753C1"/>
    <w:rsid w:val="00A90922"/>
    <w:rsid w:val="00AB65A1"/>
    <w:rsid w:val="00AB780A"/>
    <w:rsid w:val="00AF7A61"/>
    <w:rsid w:val="00AF7B9F"/>
    <w:rsid w:val="00B56C6B"/>
    <w:rsid w:val="00B77751"/>
    <w:rsid w:val="00BD2614"/>
    <w:rsid w:val="00BF609C"/>
    <w:rsid w:val="00C23A82"/>
    <w:rsid w:val="00C427CD"/>
    <w:rsid w:val="00C52C25"/>
    <w:rsid w:val="00C66B19"/>
    <w:rsid w:val="00CA3BE1"/>
    <w:rsid w:val="00D03441"/>
    <w:rsid w:val="00D0387B"/>
    <w:rsid w:val="00D05EA3"/>
    <w:rsid w:val="00D14851"/>
    <w:rsid w:val="00D23C70"/>
    <w:rsid w:val="00D56164"/>
    <w:rsid w:val="00D9543F"/>
    <w:rsid w:val="00D97653"/>
    <w:rsid w:val="00DB12F3"/>
    <w:rsid w:val="00E1168C"/>
    <w:rsid w:val="00E11F86"/>
    <w:rsid w:val="00E64D3C"/>
    <w:rsid w:val="00E80804"/>
    <w:rsid w:val="00E97FE0"/>
    <w:rsid w:val="00EC749A"/>
    <w:rsid w:val="00EE2079"/>
    <w:rsid w:val="00EF7B96"/>
    <w:rsid w:val="00F12BF0"/>
    <w:rsid w:val="00F21B35"/>
    <w:rsid w:val="00F67E02"/>
    <w:rsid w:val="00FA74D0"/>
    <w:rsid w:val="00FB3F5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432F2C3-0A2E-4288-BB69-1C2E79248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C48"/>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Normal"/>
    <w:qFormat/>
    <w:rsid w:val="00A27C48"/>
    <w:pPr>
      <w:keepNext/>
      <w:spacing w:before="240" w:after="60"/>
      <w:outlineLvl w:val="0"/>
    </w:pPr>
    <w:rPr>
      <w:rFonts w:ascii="Arial" w:hAnsi="Arial" w:cs="Arial"/>
      <w:b/>
      <w:bCs/>
      <w:kern w:val="32"/>
      <w:sz w:val="32"/>
      <w:szCs w:val="32"/>
    </w:rPr>
  </w:style>
  <w:style w:type="paragraph" w:styleId="Rubrik2">
    <w:name w:val="heading 2"/>
    <w:basedOn w:val="Rubrik1"/>
    <w:next w:val="RKnormal"/>
    <w:qFormat/>
    <w:rsid w:val="00A27C48"/>
    <w:pPr>
      <w:tabs>
        <w:tab w:val="left" w:pos="1134"/>
      </w:tabs>
      <w:spacing w:before="360" w:after="160"/>
      <w:outlineLvl w:val="1"/>
    </w:pPr>
    <w:rPr>
      <w:rFonts w:ascii="TradeGothic" w:hAnsi="TradeGothic" w:cs="Times New Roman"/>
      <w:bCs w:val="0"/>
      <w:kern w:val="28"/>
      <w:sz w:val="22"/>
      <w:szCs w:val="20"/>
    </w:rPr>
  </w:style>
  <w:style w:type="paragraph" w:styleId="Rubrik3">
    <w:name w:val="heading 3"/>
    <w:basedOn w:val="Normal"/>
    <w:next w:val="Normal"/>
    <w:qFormat/>
    <w:rsid w:val="00A27C48"/>
    <w:pPr>
      <w:keepNext/>
      <w:spacing w:before="240" w:after="60"/>
      <w:outlineLvl w:val="2"/>
    </w:pPr>
    <w:rPr>
      <w:rFonts w:ascii="Arial" w:hAnsi="Arial" w:cs="Arial"/>
      <w:b/>
      <w:bCs/>
      <w:sz w:val="26"/>
      <w:szCs w:val="26"/>
    </w:rPr>
  </w:style>
  <w:style w:type="paragraph" w:styleId="Rubrik4">
    <w:name w:val="heading 4"/>
    <w:basedOn w:val="Rubrik3"/>
    <w:next w:val="RKnormal"/>
    <w:qFormat/>
    <w:rsid w:val="00A27C48"/>
    <w:pPr>
      <w:tabs>
        <w:tab w:val="left" w:pos="1134"/>
      </w:tabs>
      <w:spacing w:before="360" w:after="40" w:line="240" w:lineRule="atLeast"/>
      <w:outlineLvl w:val="3"/>
    </w:pPr>
    <w:rPr>
      <w:rFonts w:ascii="OrigGarmnd BT" w:hAnsi="OrigGarmnd BT" w:cs="Times New Roman"/>
      <w:bCs w:val="0"/>
      <w:i/>
      <w:kern w:val="28"/>
      <w:sz w:val="22"/>
      <w:szCs w:val="20"/>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A27C48"/>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A27C48"/>
    <w:pPr>
      <w:tabs>
        <w:tab w:val="center" w:pos="4153"/>
        <w:tab w:val="right" w:pos="8306"/>
      </w:tabs>
    </w:pPr>
  </w:style>
  <w:style w:type="paragraph" w:customStyle="1" w:styleId="RKnormal">
    <w:name w:val="RKnormal"/>
    <w:basedOn w:val="Normal"/>
    <w:link w:val="RKnormalChar"/>
    <w:rsid w:val="00A27C48"/>
    <w:pPr>
      <w:tabs>
        <w:tab w:val="left" w:pos="2835"/>
      </w:tabs>
      <w:spacing w:line="240" w:lineRule="atLeast"/>
    </w:pPr>
  </w:style>
  <w:style w:type="paragraph" w:customStyle="1" w:styleId="RKrubrik">
    <w:name w:val="RKrubrik"/>
    <w:basedOn w:val="RKnormal"/>
    <w:next w:val="RKnormal"/>
    <w:rsid w:val="00A27C48"/>
    <w:pPr>
      <w:keepNext/>
      <w:tabs>
        <w:tab w:val="left" w:pos="1134"/>
      </w:tabs>
      <w:spacing w:before="360" w:after="120"/>
    </w:pPr>
    <w:rPr>
      <w:rFonts w:ascii="TradeGothic" w:hAnsi="TradeGothic"/>
      <w:b/>
      <w:sz w:val="22"/>
    </w:rPr>
  </w:style>
  <w:style w:type="character" w:styleId="Sidnummer">
    <w:name w:val="page number"/>
    <w:basedOn w:val="Standardstycketeckensnitt"/>
    <w:rsid w:val="00A27C48"/>
  </w:style>
  <w:style w:type="character" w:customStyle="1" w:styleId="RKnormalChar">
    <w:name w:val="RKnormal Char"/>
    <w:basedOn w:val="Standardstycketeckensnitt"/>
    <w:link w:val="RKnormal"/>
    <w:rsid w:val="00A27C48"/>
    <w:rPr>
      <w:rFonts w:ascii="OrigGarmnd BT" w:hAnsi="OrigGarmnd BT"/>
      <w:sz w:val="24"/>
      <w:lang w:val="sv-SE" w:eastAsia="en-US" w:bidi="ar-SA"/>
    </w:rPr>
  </w:style>
  <w:style w:type="paragraph" w:customStyle="1" w:styleId="EntRefer">
    <w:name w:val="EntRefer"/>
    <w:basedOn w:val="Normal"/>
    <w:rsid w:val="00A27C48"/>
    <w:pPr>
      <w:widowControl w:val="0"/>
      <w:overflowPunct/>
      <w:autoSpaceDE/>
      <w:autoSpaceDN/>
      <w:adjustRightInd/>
      <w:spacing w:line="240" w:lineRule="auto"/>
      <w:textAlignment w:val="auto"/>
    </w:pPr>
    <w:rPr>
      <w:rFonts w:ascii="Times New Roman" w:hAnsi="Times New Roman"/>
      <w:b/>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Word" ma:contentTypeID="0x010100D4E2D80DC721422ABBDF033BB3857F490300835D66FA4CFCD64CB2494930756D491B" ma:contentTypeVersion="1" ma:contentTypeDescription="Skapa nytt Word dokument" ma:contentTypeScope="" ma:versionID="f120aa87379993d4411649242ed5d5f3">
  <xsd:schema xmlns:xsd="http://www.w3.org/2001/XMLSchema" xmlns:p="http://schemas.microsoft.com/office/2006/metadata/properties" xmlns:ns2="294d9f89-8b1f-489d-bc7e-41e8ba29c7c5" targetNamespace="http://schemas.microsoft.com/office/2006/metadata/properties" ma:root="true" ma:fieldsID="485fc116ab9846c5f6815edb62b9da6d" ns2:_="">
    <xsd:import namespace="294d9f89-8b1f-489d-bc7e-41e8ba29c7c5"/>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294d9f89-8b1f-489d-bc7e-41e8ba29c7c5"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a:description="Kan det antas att dokumentet kommer att innehålla hemliga uppgifter enligt Sekr.L?"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KOrdnaCheckInComment xmlns="294d9f89-8b1f-489d-bc7e-41e8ba29c7c5" xsi:nil="true"/>
    <RKOrdnaDiarienummer xmlns="294d9f89-8b1f-489d-bc7e-41e8ba29c7c5" xsi:nil="true"/>
    <RKOrdnaSearchKeywords xmlns="294d9f89-8b1f-489d-bc7e-41e8ba29c7c5" xsi:nil="true"/>
    <QFMSP_x0020_source_x0020_name xmlns="294d9f89-8b1f-489d-bc7e-41e8ba29c7c5">Kommenterad dagordning EUN för EYC-rådet 20-21 nov 2008.doc</QFMSP_x0020_source_x0020_name>
    <RKOrdnaActivityCategory xmlns="294d9f89-8b1f-489d-bc7e-41e8ba29c7c5">4.1.2. Rådsarbete</RKOrdnaActivityCategory>
    <RKOrdnaDepartement xmlns="294d9f89-8b1f-489d-bc7e-41e8ba29c7c5">Integrations- och jämställdhetsdepartementet</RKOrdnaDepartement>
    <RKOrdnaClass xmlns="294d9f89-8b1f-489d-bc7e-41e8ba29c7c5" xsi:nil="true"/>
    <RKOrdnaSarskildSkyddsvard xmlns="294d9f89-8b1f-489d-bc7e-41e8ba29c7c5">0</RKOrdnaSarskildSkyddsvard>
  </documentManagement>
</p:properties>
</file>

<file path=customXml/itemProps1.xml><?xml version="1.0" encoding="utf-8"?>
<ds:datastoreItem xmlns:ds="http://schemas.openxmlformats.org/officeDocument/2006/customXml" ds:itemID="{7F94E62F-AAC0-4F72-BB95-CE87112667BA}">
  <ds:schemaRefs>
    <ds:schemaRef ds:uri="http://schemas.microsoft.com/sharepoint/v3/contenttype/forms"/>
  </ds:schemaRefs>
</ds:datastoreItem>
</file>

<file path=customXml/itemProps2.xml><?xml version="1.0" encoding="utf-8"?>
<ds:datastoreItem xmlns:ds="http://schemas.openxmlformats.org/officeDocument/2006/customXml" ds:itemID="{30B7CC3A-FEB5-4DBF-A032-0AE1C7FA67D4}">
  <ds:schemaRefs>
    <ds:schemaRef ds:uri="http://schemas.microsoft.com/sharepoint/events"/>
  </ds:schemaRefs>
</ds:datastoreItem>
</file>

<file path=customXml/itemProps3.xml><?xml version="1.0" encoding="utf-8"?>
<ds:datastoreItem xmlns:ds="http://schemas.openxmlformats.org/officeDocument/2006/customXml" ds:itemID="{C9FDFF3D-2CBD-437E-BEE3-652F4659F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d9f89-8b1f-489d-bc7e-41e8ba29c7c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17C05AF-C046-4AD9-8C86-9A3247D23F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1083</Words>
  <Characters>6726</Characters>
  <Application>Microsoft Office Word</Application>
  <DocSecurity>4</DocSecurity>
  <Lines>177</Lines>
  <Paragraphs>61</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2009-02-09T10:09:00Z</cp:lastPrinted>
  <dcterms:created xsi:type="dcterms:W3CDTF">2025-12-17T19:28:00Z</dcterms:created>
  <dcterms:modified xsi:type="dcterms:W3CDTF">2025-12-17T19:28:00Z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ies>
</file>