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F56" w:rsidRPr="00734F56" w:rsidRDefault="00734F56">
      <w:pPr>
        <w:pStyle w:val="Frslagsrubrik"/>
      </w:pPr>
      <w:r w:rsidRPr="00734F56">
        <w:t>Förslag till riksdagsbeslut</w:t>
      </w:r>
    </w:p>
    <w:p w:rsidR="00734F56" w:rsidRPr="00734F56" w:rsidRDefault="00734F56">
      <w:pPr>
        <w:pStyle w:val="Hemstlatt"/>
      </w:pPr>
      <w:r w:rsidRPr="00734F56">
        <w:t>Riksdagen tillkännager för regeringen som sin mening vad som anförs i motionen om att i infrastrukturplaneringen studera förutsät</w:t>
      </w:r>
      <w:r w:rsidRPr="00734F56">
        <w:t>t</w:t>
      </w:r>
      <w:r w:rsidRPr="00734F56">
        <w:t>ningarna för satsningar på Räta linjen.</w:t>
      </w:r>
    </w:p>
    <w:p w:rsidR="00734F56" w:rsidRPr="00734F56" w:rsidRDefault="00734F56">
      <w:pPr>
        <w:pStyle w:val="Rubrik1"/>
      </w:pPr>
      <w:r w:rsidRPr="00734F56">
        <w:t>Motivering</w:t>
      </w:r>
    </w:p>
    <w:p w:rsidR="00734F56" w:rsidRPr="00734F56" w:rsidRDefault="00734F56">
      <w:pPr>
        <w:rPr>
          <w:color w:val="000000"/>
        </w:rPr>
      </w:pPr>
      <w:r w:rsidRPr="00734F56">
        <w:rPr>
          <w:color w:val="000000"/>
        </w:rPr>
        <w:t>Räta linjen, riksväg 56, är utpekad som nationell stamväg och är av största betydelse för det nationella trafiksystemet i allmänhet och dessutom särskilt utpekad av Godstransportdelegationen som en viktig länk i det nationella godstransportsystemet. Räta linjen utgör det naturliga godsstråket från söder till norr förbi Stockholm samt till och från de stora lagercentraler och hamnar som finns lokaliserade längs stråket, d.v.s. Gävle, Västerås och Norrköping. Räta linjen fungerar också som en mycket viktig l</w:t>
      </w:r>
      <w:r w:rsidRPr="00734F56">
        <w:rPr>
          <w:color w:val="000000"/>
        </w:rPr>
        <w:t>änk i det regionala trafiks</w:t>
      </w:r>
      <w:r w:rsidRPr="00734F56">
        <w:rPr>
          <w:color w:val="000000"/>
        </w:rPr>
        <w:t>y</w:t>
      </w:r>
      <w:r w:rsidRPr="00734F56">
        <w:rPr>
          <w:color w:val="000000"/>
        </w:rPr>
        <w:t>stemet i den funktionella Stockholm–Mälarregionen.</w:t>
      </w:r>
    </w:p>
    <w:p w:rsidR="00734F56" w:rsidRPr="00734F56" w:rsidRDefault="00734F56">
      <w:pPr>
        <w:pStyle w:val="Normaltindrag"/>
      </w:pPr>
      <w:r w:rsidRPr="00734F56">
        <w:t>Kommunerna och regionerna längs med Räta linjen har bildat en geme</w:t>
      </w:r>
      <w:r w:rsidRPr="00734F56">
        <w:t>n</w:t>
      </w:r>
      <w:r w:rsidRPr="00734F56">
        <w:t>sam samverkansgrupp i syfte att öka kunskapen om stråket och hur detta utnyttjas, samt att ytterligare öka samverkan över traditionella administrativa gränser för att nå lokal och regional utveckling och nytta. Det är viktigt att samverkansgruppens uppfattningar får genomslag i den statliga planeringen. I kommunernas och regionernas arbete har det konstaterats att både befol</w:t>
      </w:r>
      <w:r w:rsidRPr="00734F56">
        <w:t>k</w:t>
      </w:r>
      <w:r w:rsidRPr="00734F56">
        <w:t>ningen och sysselsättningen har ökat och fortsätter att öka i de kommuner som finns längs stråket. Branschstrukturen varierar men har</w:t>
      </w:r>
      <w:r w:rsidRPr="00734F56">
        <w:t xml:space="preserve"> en betoning på transport- och logistikrelaterade näringar. Det finns en allt högre grad av pendlande mellan bostad och arbete eller studier längs stråket. Struktursk</w:t>
      </w:r>
      <w:r w:rsidRPr="00734F56">
        <w:t>a</w:t>
      </w:r>
      <w:r w:rsidRPr="00734F56">
        <w:t>pande offentlig och privat service har allokerats till ett färre antal platser. Förändringar inom gods- och logistiksystemet ger Räta linjen ytterligare ökad betydelse, då terminaler lokaliseras till centrum längs stråket. Allt detta inn</w:t>
      </w:r>
      <w:r w:rsidRPr="00734F56">
        <w:t>e</w:t>
      </w:r>
      <w:r w:rsidRPr="00734F56">
        <w:lastRenderedPageBreak/>
        <w:t>bär att både person- och godstrafiken kommer att fortsätta att öka längs Räta linjen.</w:t>
      </w:r>
    </w:p>
    <w:p w:rsidR="00734F56" w:rsidRPr="00734F56" w:rsidRDefault="00734F56">
      <w:pPr>
        <w:pStyle w:val="Normaltindrag"/>
      </w:pPr>
      <w:r w:rsidRPr="00734F56">
        <w:t>Ett antal viktiga stö</w:t>
      </w:r>
      <w:r w:rsidRPr="00734F56">
        <w:t>rre investeringar behöver genomföras.</w:t>
      </w:r>
    </w:p>
    <w:p w:rsidR="00734F56" w:rsidRPr="00734F56" w:rsidRDefault="00734F56">
      <w:pPr>
        <w:pStyle w:val="Normaltindrag"/>
      </w:pPr>
      <w:r w:rsidRPr="00734F56">
        <w:t>Vi vill i detta avseende särskilt peka på ett antal mycket angelägna objekt på Räta linjen, vilka bör bli föremål för särskild prioritering inför nästa infr</w:t>
      </w:r>
      <w:r w:rsidRPr="00734F56">
        <w:t>a</w:t>
      </w:r>
      <w:r w:rsidRPr="00734F56">
        <w:t>strukturplaneringsperiod 2010–2021. Det är Stingtorpet–Tärnsjö, Tärnsjö–Valbo/Gävle samt sträckan Västerås–Kvicksund, delen Västjädra–Kvicksund.</w:t>
      </w:r>
    </w:p>
    <w:p w:rsidR="00734F56" w:rsidRPr="00734F56" w:rsidRDefault="00734F56">
      <w:pPr>
        <w:pStyle w:val="Rubrik2"/>
      </w:pPr>
      <w:r w:rsidRPr="00734F56">
        <w:t>Stingtorpet–Tärnsjö, Tärnsjö–Valbo/Gävle – viktiga miljöinvesteringar</w:t>
      </w:r>
    </w:p>
    <w:p w:rsidR="00734F56" w:rsidRPr="00734F56" w:rsidRDefault="00734F56">
      <w:pPr>
        <w:rPr>
          <w:color w:val="000000"/>
        </w:rPr>
      </w:pPr>
      <w:r w:rsidRPr="00734F56">
        <w:rPr>
          <w:color w:val="000000"/>
        </w:rPr>
        <w:t>För projekten Stingtorpet–Tärnsjö skulle byggstart kunna ske i enlighet med nu gällande nationell vägplan redan under 2008, men projektet fanns inte med i regeringens närtidssatsning. Därför bör regeringen ge projektet prioritet så att byggstart kan ske snarast möjligt.</w:t>
      </w:r>
    </w:p>
    <w:p w:rsidR="00734F56" w:rsidRPr="00734F56" w:rsidRDefault="00734F56">
      <w:pPr>
        <w:pStyle w:val="Normaltindrag"/>
      </w:pPr>
      <w:r w:rsidRPr="00734F56">
        <w:t>När det gäller delprojekten Stingtorpet–Tärnsjö samt Tärnsjö–Valbo vill vi påminna regeringen om att dessa projekt även är av stor betydelse för miljön, då den nuvarande vägsträckningen på långa sträckor går på eller i omedelbar närhet av betydande vattentäkter, bl.a. en reservvattentäkt för ca 1 miljon människor i regionen. Det är alltså inte endast ur trafiksäkerhets-, framko</w:t>
      </w:r>
      <w:r w:rsidRPr="00734F56">
        <w:t>m</w:t>
      </w:r>
      <w:r w:rsidRPr="00734F56">
        <w:t>lighets- eller effektivitetsaspekter som dessa projekt bör prioriteras.</w:t>
      </w:r>
    </w:p>
    <w:p w:rsidR="00734F56" w:rsidRPr="00734F56" w:rsidRDefault="00734F56">
      <w:pPr>
        <w:pStyle w:val="Normaltindrag"/>
      </w:pPr>
      <w:r w:rsidRPr="00734F56">
        <w:t>Nya trafikmätningar utefter Räta linjen mellan Valbo och Stingtorpet visar på en fördubbling av den tunga trafiken mellan åren 1998 och 2006, från ca 500 tunga fordon per dygn till ca 1 000 och där andelen tung trafik på vissa delar uppgår till mer än 30 % av det totala trafikarbetet.</w:t>
      </w:r>
    </w:p>
    <w:p w:rsidR="00734F56" w:rsidRPr="00734F56" w:rsidRDefault="00734F56">
      <w:pPr>
        <w:pStyle w:val="Rubrik2"/>
      </w:pPr>
      <w:r w:rsidRPr="00734F56">
        <w:t>Västerås/Västjädra–Kvicksund – en investering för ökad trafiksäkerhet</w:t>
      </w:r>
    </w:p>
    <w:p w:rsidR="00734F56" w:rsidRPr="00734F56" w:rsidRDefault="00734F56">
      <w:pPr>
        <w:rPr>
          <w:color w:val="000000"/>
        </w:rPr>
      </w:pPr>
      <w:r w:rsidRPr="00734F56">
        <w:rPr>
          <w:color w:val="000000"/>
        </w:rPr>
        <w:t>Vägsträckningen Västerås/Västjädra–Kvicksund är mycket hårt belastad och behöver bl.a. av trafiksäkerhetsskäl uppgraderas till mötesfri landsväg. Denna sträcka bör prioriteras tidigt under kommande planeringsperiod, såvida den inte kan byggas om redan under nuvarande planperiod.</w:t>
      </w:r>
    </w:p>
    <w:p w:rsidR="00734F56" w:rsidRPr="00734F56" w:rsidRDefault="00734F56">
      <w:pPr>
        <w:pStyle w:val="Normaltindrag"/>
      </w:pPr>
      <w:r w:rsidRPr="00734F56">
        <w:t>Idag finns uppenbara brister i det nationella och regionala trafiksystemet i östra Sverige, och den nationella stamvägen Räta linjen är en av de viktigaste länkarna för att skapa effektiva transportlösningar mellan olika delar av Sv</w:t>
      </w:r>
      <w:r w:rsidRPr="00734F56">
        <w:t>e</w:t>
      </w:r>
      <w:r w:rsidRPr="00734F56">
        <w:t>rige.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F56">
        <w:trPr>
          <w:cantSplit/>
        </w:trPr>
        <w:tc>
          <w:tcPr>
            <w:tcW w:w="3046" w:type="dxa"/>
          </w:tcPr>
          <w:p w:rsidR="00734F56" w:rsidRPr="00734F56" w:rsidRDefault="00734F56">
            <w:pPr>
              <w:pStyle w:val="UnderskriftDatum"/>
              <w:spacing w:before="240"/>
            </w:pPr>
            <w:r w:rsidRPr="00734F56">
              <w:t>Stockholm den 30 september 2009</w:t>
            </w:r>
          </w:p>
        </w:tc>
        <w:tc>
          <w:tcPr>
            <w:tcW w:w="3047" w:type="dxa"/>
          </w:tcPr>
          <w:p w:rsidR="00734F56" w:rsidRPr="00734F56" w:rsidRDefault="00734F56">
            <w:pPr>
              <w:pStyle w:val="Underskrifter"/>
              <w:spacing w:before="240"/>
            </w:pPr>
          </w:p>
        </w:tc>
      </w:tr>
      <w:tr w:rsidR="00000000" w:rsidRPr="00734F56">
        <w:trPr>
          <w:cantSplit/>
        </w:trPr>
        <w:tc>
          <w:tcPr>
            <w:tcW w:w="3046" w:type="dxa"/>
          </w:tcPr>
          <w:p w:rsidR="00734F56" w:rsidRPr="00734F56" w:rsidRDefault="00734F56">
            <w:pPr>
              <w:pStyle w:val="Underskrifter"/>
            </w:pPr>
            <w:r w:rsidRPr="00734F56">
              <w:t>Olle Thorell (s)</w:t>
            </w:r>
          </w:p>
        </w:tc>
        <w:tc>
          <w:tcPr>
            <w:tcW w:w="3046" w:type="dxa"/>
          </w:tcPr>
          <w:p w:rsidR="00734F56" w:rsidRPr="00734F56" w:rsidRDefault="00734F56">
            <w:pPr>
              <w:pStyle w:val="Underskrifter"/>
            </w:pPr>
          </w:p>
        </w:tc>
      </w:tr>
      <w:tr w:rsidR="00000000" w:rsidRPr="00734F56">
        <w:trPr>
          <w:cantSplit/>
        </w:trPr>
        <w:tc>
          <w:tcPr>
            <w:tcW w:w="3046" w:type="dxa"/>
          </w:tcPr>
          <w:p w:rsidR="00734F56" w:rsidRPr="00734F56" w:rsidRDefault="00734F56">
            <w:pPr>
              <w:pStyle w:val="Underskrifter"/>
            </w:pPr>
            <w:r w:rsidRPr="00734F56">
              <w:t>Margareta Israelsson (s)</w:t>
            </w:r>
          </w:p>
        </w:tc>
        <w:tc>
          <w:tcPr>
            <w:tcW w:w="3046" w:type="dxa"/>
          </w:tcPr>
          <w:p w:rsidR="00734F56" w:rsidRPr="00734F56" w:rsidRDefault="00734F56">
            <w:pPr>
              <w:pStyle w:val="Underskrifter"/>
            </w:pPr>
            <w:r w:rsidRPr="00734F56">
              <w:t>Sven-Erik Österberg (s)</w:t>
            </w:r>
          </w:p>
        </w:tc>
      </w:tr>
    </w:tbl>
    <w:p w:rsidR="00734F56" w:rsidRPr="00734F56" w:rsidRDefault="00734F56">
      <w:pPr>
        <w:pStyle w:val="Normaltindrag"/>
      </w:pPr>
    </w:p>
    <w:sectPr w:rsidR="00000000" w:rsidRPr="00734F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F56" w:rsidRPr="00734F56" w:rsidRDefault="00734F56">
      <w:r w:rsidRPr="00734F56">
        <w:separator/>
      </w:r>
    </w:p>
  </w:endnote>
  <w:endnote w:type="continuationSeparator" w:id="0">
    <w:p w:rsidR="00734F56" w:rsidRPr="00734F56" w:rsidRDefault="00734F56">
      <w:r w:rsidRPr="00734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6" w:rsidRPr="00734F56" w:rsidRDefault="00734F56">
    <w:pPr>
      <w:pStyle w:val="Sidfot"/>
    </w:pPr>
    <w:r w:rsidRPr="00734F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910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F56" w:rsidRDefault="00734F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F56" w:rsidRDefault="00734F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6" w:rsidRPr="00734F56" w:rsidRDefault="00734F56">
    <w:pPr>
      <w:pStyle w:val="Sidfot"/>
    </w:pPr>
    <w:r w:rsidRPr="00734F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227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F56" w:rsidRDefault="00734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F56" w:rsidRDefault="00734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6" w:rsidRPr="00734F56" w:rsidRDefault="00734F56">
    <w:pPr>
      <w:pStyle w:val="Sidfot"/>
    </w:pPr>
    <w:r w:rsidRPr="00734F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097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F56" w:rsidRDefault="00734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F56" w:rsidRDefault="00734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F56" w:rsidRPr="00734F56" w:rsidRDefault="00734F56">
      <w:r w:rsidRPr="00734F56">
        <w:separator/>
      </w:r>
    </w:p>
  </w:footnote>
  <w:footnote w:type="continuationSeparator" w:id="0">
    <w:p w:rsidR="00734F56" w:rsidRPr="00734F56" w:rsidRDefault="00734F56">
      <w:r w:rsidRPr="00734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6" w:rsidRPr="00734F56" w:rsidRDefault="00734F56">
    <w:pPr>
      <w:pStyle w:val="Sidhuvud"/>
    </w:pPr>
    <w:r w:rsidRPr="00734F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720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F56" w:rsidRDefault="00734F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F56" w:rsidRDefault="00734F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6" w:rsidRPr="00734F56" w:rsidRDefault="00734F56">
    <w:pPr>
      <w:pStyle w:val="Sidhuvud"/>
    </w:pPr>
    <w:r w:rsidRPr="00734F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3564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F56" w:rsidRDefault="00734F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F56" w:rsidRDefault="00734F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F56" w:rsidRPr="00734F56" w:rsidRDefault="00734F56">
    <w:pPr>
      <w:pStyle w:val="FSHNormal"/>
      <w:tabs>
        <w:tab w:val="right" w:pos="5840"/>
      </w:tabs>
    </w:pPr>
    <w:r w:rsidRPr="00734F56">
      <w:br/>
    </w:r>
    <w:r w:rsidRPr="00734F56">
      <w:fldChar w:fldCharType="begin" w:fldLock="1"/>
    </w:r>
    <w:r w:rsidRPr="00734F56">
      <w:instrText xml:space="preserve"> DOCPROPERTY</w:instrText>
    </w:r>
    <w:r w:rsidRPr="00734F56">
      <w:rPr>
        <w:sz w:val="18"/>
      </w:rPr>
      <w:instrText xml:space="preserve"> "YearUser" *\charformat </w:instrText>
    </w:r>
    <w:r w:rsidRPr="00734F56">
      <w:fldChar w:fldCharType="separate"/>
    </w:r>
    <w:r w:rsidRPr="00734F56">
      <w:t>2009/10</w:t>
    </w:r>
    <w:r w:rsidRPr="00734F56">
      <w:fldChar w:fldCharType="end"/>
    </w:r>
    <w:r w:rsidRPr="00734F56">
      <w:t xml:space="preserve"> </w:t>
    </w:r>
    <w:r w:rsidRPr="00734F56">
      <w:tab/>
      <w:t xml:space="preserve">mnr: </w:t>
    </w:r>
    <w:r w:rsidRPr="00734F56">
      <w:fldChar w:fldCharType="begin" w:fldLock="1"/>
    </w:r>
    <w:r w:rsidRPr="00734F56">
      <w:instrText xml:space="preserve"> DOCPROPERTY</w:instrText>
    </w:r>
    <w:r w:rsidRPr="00734F56">
      <w:rPr>
        <w:sz w:val="18"/>
      </w:rPr>
      <w:instrText xml:space="preserve"> "Motionsnummer" *\charformat </w:instrText>
    </w:r>
    <w:r w:rsidRPr="00734F56">
      <w:fldChar w:fldCharType="separate"/>
    </w:r>
    <w:r w:rsidRPr="00734F56">
      <w:t>T390</w:t>
    </w:r>
    <w:r w:rsidRPr="00734F56">
      <w:fldChar w:fldCharType="end"/>
    </w:r>
    <w:r w:rsidRPr="00734F56">
      <w:br/>
    </w:r>
    <w:r w:rsidRPr="00734F56">
      <w:fldChar w:fldCharType="begin" w:fldLock="1"/>
    </w:r>
    <w:r w:rsidRPr="00734F56">
      <w:instrText xml:space="preserve"> DOCPROPERTY</w:instrText>
    </w:r>
    <w:r w:rsidRPr="00734F56">
      <w:rPr>
        <w:sz w:val="18"/>
      </w:rPr>
      <w:instrText xml:space="preserve"> "Samling" *\charformat </w:instrText>
    </w:r>
    <w:r w:rsidRPr="00734F56">
      <w:fldChar w:fldCharType="end"/>
    </w:r>
    <w:r w:rsidRPr="00734F56">
      <w:tab/>
      <w:t xml:space="preserve">pnr: </w:t>
    </w:r>
    <w:r w:rsidRPr="00734F56">
      <w:fldChar w:fldCharType="begin" w:fldLock="1"/>
    </w:r>
    <w:r w:rsidRPr="00734F56">
      <w:instrText xml:space="preserve"> DOCPROPERTY</w:instrText>
    </w:r>
    <w:r w:rsidRPr="00734F56">
      <w:rPr>
        <w:sz w:val="18"/>
      </w:rPr>
      <w:instrText xml:space="preserve"> "Partinummer" *\charformat </w:instrText>
    </w:r>
    <w:r w:rsidRPr="00734F56">
      <w:fldChar w:fldCharType="separate"/>
    </w:r>
    <w:r w:rsidRPr="00734F56">
      <w:t>s45003</w:t>
    </w:r>
    <w:r w:rsidRPr="00734F56">
      <w:fldChar w:fldCharType="end"/>
    </w:r>
  </w:p>
  <w:p w:rsidR="00734F56" w:rsidRPr="00734F56" w:rsidRDefault="00734F56">
    <w:pPr>
      <w:pStyle w:val="FSHRub1"/>
    </w:pPr>
    <w:r w:rsidRPr="00734F56">
      <w:t>Motion till riksdagen</w:t>
    </w:r>
    <w:r w:rsidRPr="00734F56">
      <w:br/>
    </w:r>
    <w:r w:rsidRPr="00734F56">
      <w:fldChar w:fldCharType="begin" w:fldLock="1"/>
    </w:r>
    <w:r w:rsidRPr="00734F56">
      <w:instrText xml:space="preserve"> DOCPROPERTY "YearUser" *\charformat </w:instrText>
    </w:r>
    <w:r w:rsidRPr="00734F56">
      <w:fldChar w:fldCharType="separate"/>
    </w:r>
    <w:r w:rsidRPr="00734F56">
      <w:t>2009/10</w:t>
    </w:r>
    <w:r w:rsidRPr="00734F56">
      <w:fldChar w:fldCharType="end"/>
    </w:r>
    <w:r w:rsidRPr="00734F56">
      <w:t>:</w:t>
    </w:r>
    <w:r w:rsidRPr="00734F56">
      <w:fldChar w:fldCharType="begin" w:fldLock="1"/>
    </w:r>
    <w:r w:rsidRPr="00734F56">
      <w:instrText xml:space="preserve"> DOCPROPERTY "Motionsnummer" *\charformat </w:instrText>
    </w:r>
    <w:r w:rsidRPr="00734F56">
      <w:fldChar w:fldCharType="separate"/>
    </w:r>
    <w:r w:rsidRPr="00734F56">
      <w:t>T390</w:t>
    </w:r>
    <w:r w:rsidRPr="00734F56">
      <w:fldChar w:fldCharType="end"/>
    </w:r>
  </w:p>
  <w:p w:rsidR="00734F56" w:rsidRPr="00734F56" w:rsidRDefault="00734F56">
    <w:pPr>
      <w:pStyle w:val="FSHNormalS5"/>
    </w:pPr>
    <w:r w:rsidRPr="00734F56">
      <w:fldChar w:fldCharType="begin" w:fldLock="1"/>
    </w:r>
    <w:r w:rsidRPr="00734F56">
      <w:instrText xml:space="preserve"> DOCPROPERTY "MotionarText" *\charformat </w:instrText>
    </w:r>
    <w:r w:rsidRPr="00734F56">
      <w:fldChar w:fldCharType="separate"/>
    </w:r>
    <w:r w:rsidRPr="00734F56">
      <w:t>av Olle Thorell m.fl. (s)</w:t>
    </w:r>
    <w:r w:rsidRPr="00734F56">
      <w:fldChar w:fldCharType="end"/>
    </w:r>
    <w:r w:rsidRPr="00734F56">
      <w:br/>
    </w:r>
    <w:r w:rsidRPr="00734F56">
      <w:fldChar w:fldCharType="begin" w:fldLock="1"/>
    </w:r>
    <w:r w:rsidRPr="00734F56">
      <w:instrText xml:space="preserve"> DOCPROPERTY "SvarFrasKort" *\charformat </w:instrText>
    </w:r>
    <w:r w:rsidRPr="00734F56">
      <w:fldChar w:fldCharType="end"/>
    </w:r>
  </w:p>
  <w:p w:rsidR="00734F56" w:rsidRPr="00734F56" w:rsidRDefault="00734F56">
    <w:pPr>
      <w:pStyle w:val="FSHTitel"/>
    </w:pPr>
    <w:r w:rsidRPr="00734F56">
      <w:fldChar w:fldCharType="begin" w:fldLock="1"/>
    </w:r>
    <w:r w:rsidRPr="00734F56">
      <w:instrText xml:space="preserve"> DOCPROPERTY</w:instrText>
    </w:r>
    <w:r w:rsidRPr="00734F56">
      <w:rPr>
        <w:sz w:val="18"/>
      </w:rPr>
      <w:instrText xml:space="preserve"> "RubrikSvar" *\charformat </w:instrText>
    </w:r>
    <w:r w:rsidRPr="00734F56">
      <w:fldChar w:fldCharType="separate"/>
    </w:r>
    <w:r w:rsidRPr="00734F56">
      <w:t>Satsningar på Räta linjen</w:t>
    </w:r>
    <w:r w:rsidRPr="00734F56">
      <w:fldChar w:fldCharType="end"/>
    </w:r>
  </w:p>
  <w:p w:rsidR="00734F56" w:rsidRPr="00734F56" w:rsidRDefault="00734F56">
    <w:pPr>
      <w:pStyle w:val="Normal00"/>
    </w:pPr>
  </w:p>
  <w:p w:rsidR="00734F56" w:rsidRPr="00734F56" w:rsidRDefault="00734F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9128337">
    <w:abstractNumId w:val="8"/>
  </w:num>
  <w:num w:numId="2" w16cid:durableId="918438711">
    <w:abstractNumId w:val="9"/>
  </w:num>
  <w:num w:numId="3" w16cid:durableId="1335570347">
    <w:abstractNumId w:val="8"/>
  </w:num>
  <w:num w:numId="4" w16cid:durableId="1793590030">
    <w:abstractNumId w:val="9"/>
  </w:num>
  <w:num w:numId="5" w16cid:durableId="1613899072">
    <w:abstractNumId w:val="13"/>
  </w:num>
  <w:num w:numId="6" w16cid:durableId="1422918251">
    <w:abstractNumId w:val="10"/>
  </w:num>
  <w:num w:numId="7" w16cid:durableId="63141882">
    <w:abstractNumId w:val="11"/>
  </w:num>
  <w:num w:numId="8" w16cid:durableId="385765624">
    <w:abstractNumId w:val="12"/>
  </w:num>
  <w:num w:numId="9" w16cid:durableId="1884633185">
    <w:abstractNumId w:val="8"/>
  </w:num>
  <w:num w:numId="10" w16cid:durableId="665326925">
    <w:abstractNumId w:val="3"/>
  </w:num>
  <w:num w:numId="11" w16cid:durableId="1382826684">
    <w:abstractNumId w:val="2"/>
  </w:num>
  <w:num w:numId="12" w16cid:durableId="1877501300">
    <w:abstractNumId w:val="1"/>
  </w:num>
  <w:num w:numId="13" w16cid:durableId="1369990814">
    <w:abstractNumId w:val="0"/>
  </w:num>
  <w:num w:numId="14" w16cid:durableId="314993396">
    <w:abstractNumId w:val="9"/>
  </w:num>
  <w:num w:numId="15" w16cid:durableId="1505706934">
    <w:abstractNumId w:val="7"/>
  </w:num>
  <w:num w:numId="16" w16cid:durableId="1898662587">
    <w:abstractNumId w:val="6"/>
  </w:num>
  <w:num w:numId="17" w16cid:durableId="569387497">
    <w:abstractNumId w:val="5"/>
  </w:num>
  <w:num w:numId="18" w16cid:durableId="2031949893">
    <w:abstractNumId w:val="4"/>
  </w:num>
  <w:num w:numId="19" w16cid:durableId="911740410">
    <w:abstractNumId w:val="11"/>
  </w:num>
  <w:num w:numId="20" w16cid:durableId="1632401545">
    <w:abstractNumId w:val="10"/>
  </w:num>
  <w:num w:numId="21" w16cid:durableId="207107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8E0B56B-47C6-4732-B3EF-11F949BA6512},{53DF2A6D-B285-44EC-AF7B-4787DC9C4E6E},{3AE19472-61BC-4D27-950A-CDDC8BE74CDB}"/>
  </w:docVars>
  <w:rsids>
    <w:rsidRoot w:val="00407659"/>
    <w:rsid w:val="00407659"/>
    <w:rsid w:val="00734F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7133DE0-9445-4198-ACA9-23E66F72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3481</Characters>
  <Application>Microsoft Office Word</Application>
  <DocSecurity>4</DocSecurity>
  <Lines>65</Lines>
  <Paragraphs>20</Paragraphs>
  <ScaleCrop>false</ScaleCrop>
  <HeadingPairs>
    <vt:vector size="2" baseType="variant">
      <vt:variant>
        <vt:lpstr>Rubrik</vt:lpstr>
      </vt:variant>
      <vt:variant>
        <vt:i4>1</vt:i4>
      </vt:variant>
    </vt:vector>
  </HeadingPairs>
  <TitlesOfParts>
    <vt:vector size="1" baseType="lpstr">
      <vt:lpstr>s45003</vt:lpstr>
    </vt:vector>
  </TitlesOfParts>
  <Company>Riksdagen</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s45003</dc:title>
  <dc:subject>s45003</dc:subject>
  <dc:creator>Riksdagen</dc:creator>
  <cp:keywords>Riksdagen</cp:keywords>
  <dc:description>Nya formatmallshantering för förslag+urix bakåtkomp+könamn</dc:description>
  <cp:lastModifiedBy>Lars Brink</cp:lastModifiedBy>
  <cp:revision>2</cp:revision>
  <cp:lastPrinted>2010-01-24T07:56:00Z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Satsningar på Räta 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Räta 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Olle Thorell m.fl. (s)</vt:lpwstr>
  </property>
  <property fmtid="{D5CDD505-2E9C-101B-9397-08002B2CF9AE}" pid="26" name="MotionarLista">
    <vt:lpwstr>Thorell, Olle (s)\Israelsson, Margareta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Margareta Israelsson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20092010000000000115000450030069</vt:lpwstr>
  </property>
  <property fmtid="{D5CDD505-2E9C-101B-9397-08002B2CF9AE}" pid="47" name="datum">
    <vt:lpwstr>090930</vt:lpwstr>
  </property>
  <property fmtid="{D5CDD505-2E9C-101B-9397-08002B2CF9AE}" pid="48" name="avsändar-e-post">
    <vt:lpwstr>gun.aulin@riksdagen.se</vt:lpwstr>
  </property>
  <property fmtid="{D5CDD505-2E9C-101B-9397-08002B2CF9AE}" pid="49" name="id">
    <vt:lpwstr>20092010000000000115000450030069</vt:lpwstr>
  </property>
  <property fmtid="{D5CDD505-2E9C-101B-9397-08002B2CF9AE}" pid="50" name="nummer">
    <vt:lpwstr>390</vt:lpwstr>
  </property>
  <property fmtid="{D5CDD505-2E9C-101B-9397-08002B2CF9AE}" pid="51" name="utskottsbeteckning">
    <vt:lpwstr>T</vt:lpwstr>
  </property>
  <property fmtid="{D5CDD505-2E9C-101B-9397-08002B2CF9AE}" pid="52" name="GlobalUID">
    <vt:lpwstr>{43EA2ED9-185D-4010-BE64-8C4E9AEE3591}</vt:lpwstr>
  </property>
  <property fmtid="{D5CDD505-2E9C-101B-9397-08002B2CF9AE}" pid="53" name="Överföringar">
    <vt:i4>0</vt:i4>
  </property>
  <property fmtid="{D5CDD505-2E9C-101B-9397-08002B2CF9AE}" pid="54" name="Checksum">
    <vt:lpwstr>*0012581091940*</vt:lpwstr>
  </property>
  <property fmtid="{D5CDD505-2E9C-101B-9397-08002B2CF9AE}" pid="55" name="skuggnummer">
    <vt:lpwstr>2399</vt:lpwstr>
  </property>
  <property fmtid="{D5CDD505-2E9C-101B-9397-08002B2CF9AE}" pid="56" name="urixVersion">
    <vt:lpwstr>4.1.0.6</vt:lpwstr>
  </property>
  <property fmtid="{D5CDD505-2E9C-101B-9397-08002B2CF9AE}" pid="57" name="urixOrigin">
    <vt:lpwstr>100124 08:56:53.322</vt:lpwstr>
  </property>
  <property fmtid="{D5CDD505-2E9C-101B-9397-08002B2CF9AE}" pid="58" name="urixGuid">
    <vt:lpwstr>{BDFC3DBD-3E2C-4288-8190-8F098E221350}</vt:lpwstr>
  </property>
</Properties>
</file>