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513C8D475D2471486AFC716099DE4CB"/>
        </w:placeholder>
        <w15:appearance w15:val="hidden"/>
        <w:text/>
      </w:sdtPr>
      <w:sdtEndPr/>
      <w:sdtContent>
        <w:p w:rsidRPr="009B062B" w:rsidR="00AF30DD" w:rsidP="009B062B" w:rsidRDefault="00AF30DD" w14:paraId="09FDA33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027ce8f-8985-4a2b-b353-3585b57e9375"/>
        <w:id w:val="-533739439"/>
        <w:lock w:val="sdtLocked"/>
      </w:sdtPr>
      <w:sdtEndPr/>
      <w:sdtContent>
        <w:p w:rsidR="00C8513E" w:rsidRDefault="000B3EBF" w14:paraId="09FDA3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områdespoliser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05FD77D7D64C0E828781AE24E8919B"/>
        </w:placeholder>
        <w15:appearance w15:val="hidden"/>
        <w:text/>
      </w:sdtPr>
      <w:sdtEndPr/>
      <w:sdtContent>
        <w:p w:rsidRPr="009B062B" w:rsidR="006D79C9" w:rsidP="00333E95" w:rsidRDefault="006D79C9" w14:paraId="09FDA33E" w14:textId="77777777">
          <w:pPr>
            <w:pStyle w:val="Rubrik1"/>
          </w:pPr>
          <w:r>
            <w:t>Motivering</w:t>
          </w:r>
        </w:p>
      </w:sdtContent>
    </w:sdt>
    <w:p w:rsidR="003035CC" w:rsidP="003035CC" w:rsidRDefault="003035CC" w14:paraId="09FDA33F" w14:textId="39FA0145">
      <w:pPr>
        <w:pStyle w:val="Normalutanindragellerluft"/>
      </w:pPr>
      <w:r>
        <w:t xml:space="preserve">Polisens stora </w:t>
      </w:r>
      <w:r w:rsidR="006A753B">
        <w:t>omorganisation</w:t>
      </w:r>
      <w:r>
        <w:t xml:space="preserve"> trädde i kraft den 1 januari 2015. Ett av syftena med omorganisationen var att komma närmare medborgarna. Därav satsningen på områdespoliser, detta för att polisen skulle vara mer närvarande i områden där utmaningarna för människorna som bor där är som störst. I områden där det är av största vikt för framgång att polisens inriktning är att bedriva arbetet närmare medborgarna och i samverkan med lokalsamhället. Det  krävs en speciell skicklighet, inte minst i social kompetens men också i öppenhet och extra engagemang</w:t>
      </w:r>
      <w:r w:rsidR="006A753B">
        <w:t>,</w:t>
      </w:r>
      <w:r>
        <w:t xml:space="preserve"> för att lyckas väl som områdespolis. Ett exempel på hur man tidigt och tydligt prioriterat att jobba med skickliga områdespoliser är lokalpolisområde Örebro och Öre</w:t>
      </w:r>
      <w:r>
        <w:lastRenderedPageBreak/>
        <w:t>bro kommun. Här har man upparbetat en god samverkan som fortsätter utvecklas genom gemensamma medborgarlöften där medborgarna och lokala problembilder är i fokus. Polisen ökar sin närvaro i dessa områden genom resursförstärkningar av olika slag och övriga samhället svarar upp med sina åtaganden exempelvis från kommunen eller bostadsbolaget.</w:t>
      </w:r>
    </w:p>
    <w:p w:rsidR="00652B73" w:rsidP="006A753B" w:rsidRDefault="003035CC" w14:paraId="09FDA340" w14:textId="72ADBE5B">
      <w:r w:rsidRPr="006A753B">
        <w:t>För att klara av att öka tryggheten och bygga ett jämlikare samhälle för ett Sverige som hål</w:t>
      </w:r>
      <w:r w:rsidRPr="006A753B" w:rsidR="006A753B">
        <w:t>ler ihop så är det viktigt att P</w:t>
      </w:r>
      <w:r w:rsidRPr="006A753B">
        <w:t>olismyndigheten har tillräckliga resurser för att kunna upprätthålla en ändamålsenlig polisorganisation.</w:t>
      </w:r>
    </w:p>
    <w:p w:rsidRPr="006A753B" w:rsidR="006A753B" w:rsidP="006A753B" w:rsidRDefault="006A753B" w14:paraId="0E6CA704" w14:textId="77777777"/>
    <w:sdt>
      <w:sdtPr>
        <w:alias w:val="CC_Underskrifter"/>
        <w:tag w:val="CC_Underskrifter"/>
        <w:id w:val="583496634"/>
        <w:lock w:val="sdtContentLocked"/>
        <w:placeholder>
          <w:docPart w:val="AEDD1B5DB83646FCAC7E489535C27F3B"/>
        </w:placeholder>
        <w15:appearance w15:val="hidden"/>
      </w:sdtPr>
      <w:sdtEndPr/>
      <w:sdtContent>
        <w:p w:rsidR="004801AC" w:rsidP="00AA20C4" w:rsidRDefault="006A753B" w14:paraId="09FDA34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Matilda Ernkrans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Eva-Lena Jansson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Håkan Bergman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Lennart Axelsson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62E58" w:rsidP="006A753B" w:rsidRDefault="00762E58" w14:paraId="09FDA34B" w14:textId="77777777">
      <w:pPr>
        <w:spacing w:line="160" w:lineRule="exact"/>
      </w:pPr>
      <w:bookmarkStart w:name="_GoBack" w:id="1"/>
      <w:bookmarkEnd w:id="1"/>
    </w:p>
    <w:sectPr w:rsidR="00762E5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DA34D" w14:textId="77777777" w:rsidR="003035CC" w:rsidRDefault="003035CC" w:rsidP="000C1CAD">
      <w:pPr>
        <w:spacing w:line="240" w:lineRule="auto"/>
      </w:pPr>
      <w:r>
        <w:separator/>
      </w:r>
    </w:p>
  </w:endnote>
  <w:endnote w:type="continuationSeparator" w:id="0">
    <w:p w14:paraId="09FDA34E" w14:textId="77777777" w:rsidR="003035CC" w:rsidRDefault="003035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DA35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DA354" w14:textId="7351868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A753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DA34B" w14:textId="77777777" w:rsidR="003035CC" w:rsidRDefault="003035CC" w:rsidP="000C1CAD">
      <w:pPr>
        <w:spacing w:line="240" w:lineRule="auto"/>
      </w:pPr>
      <w:r>
        <w:separator/>
      </w:r>
    </w:p>
  </w:footnote>
  <w:footnote w:type="continuationSeparator" w:id="0">
    <w:p w14:paraId="09FDA34C" w14:textId="77777777" w:rsidR="003035CC" w:rsidRDefault="003035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9FDA34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FDA35E" wp14:anchorId="09FDA3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A753B" w14:paraId="09FDA35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24611B810540D8BC5CE04B3A8B1F21"/>
                              </w:placeholder>
                              <w:text/>
                            </w:sdtPr>
                            <w:sdtEndPr/>
                            <w:sdtContent>
                              <w:r w:rsidR="003035C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76B512C36F6417E9B155B1F374A843D"/>
                              </w:placeholder>
                              <w:text/>
                            </w:sdtPr>
                            <w:sdtEndPr/>
                            <w:sdtContent>
                              <w:r w:rsidR="003035CC">
                                <w:t>1449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FDA35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A753B" w14:paraId="09FDA35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24611B810540D8BC5CE04B3A8B1F21"/>
                        </w:placeholder>
                        <w:text/>
                      </w:sdtPr>
                      <w:sdtEndPr/>
                      <w:sdtContent>
                        <w:r w:rsidR="003035C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76B512C36F6417E9B155B1F374A843D"/>
                        </w:placeholder>
                        <w:text/>
                      </w:sdtPr>
                      <w:sdtEndPr/>
                      <w:sdtContent>
                        <w:r w:rsidR="003035CC">
                          <w:t>1449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9FDA35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A753B" w14:paraId="09FDA35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76B512C36F6417E9B155B1F374A843D"/>
        </w:placeholder>
        <w:text/>
      </w:sdtPr>
      <w:sdtEndPr/>
      <w:sdtContent>
        <w:r w:rsidR="003035CC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035CC">
          <w:t>1449</w:t>
        </w:r>
      </w:sdtContent>
    </w:sdt>
  </w:p>
  <w:p w:rsidR="004F35FE" w:rsidP="00776B74" w:rsidRDefault="004F35FE" w14:paraId="09FDA3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A753B" w14:paraId="09FDA355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35CC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035CC">
          <w:t>1449</w:t>
        </w:r>
      </w:sdtContent>
    </w:sdt>
  </w:p>
  <w:p w:rsidR="004F35FE" w:rsidP="00A314CF" w:rsidRDefault="006A753B" w14:paraId="09FDA35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A753B" w14:paraId="09FDA3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A753B" w14:paraId="09FDA35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:2625</w:t>
        </w:r>
      </w:sdtContent>
    </w:sdt>
  </w:p>
  <w:p w:rsidR="004F35FE" w:rsidP="00E03A3D" w:rsidRDefault="006A753B" w14:paraId="09FDA35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Matilda Ernkrans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035CC" w14:paraId="09FDA35A" w14:textId="77777777">
        <w:pPr>
          <w:pStyle w:val="FSHRub2"/>
        </w:pPr>
        <w:r>
          <w:t>Områdespoliser för ökad trygghet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9FDA35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C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3EBF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6A0D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5CC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03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A753B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2E58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0C4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140"/>
    <w:rsid w:val="00C744E0"/>
    <w:rsid w:val="00C75D5B"/>
    <w:rsid w:val="00C77104"/>
    <w:rsid w:val="00C810D2"/>
    <w:rsid w:val="00C838EE"/>
    <w:rsid w:val="00C83961"/>
    <w:rsid w:val="00C850B3"/>
    <w:rsid w:val="00C8513E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10B"/>
    <w:rsid w:val="00DD783E"/>
    <w:rsid w:val="00DD78FB"/>
    <w:rsid w:val="00DD7EDD"/>
    <w:rsid w:val="00DE08A2"/>
    <w:rsid w:val="00DE0E28"/>
    <w:rsid w:val="00DE3411"/>
    <w:rsid w:val="00DE3B45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FDA33B"/>
  <w15:chartTrackingRefBased/>
  <w15:docId w15:val="{C6FCC81C-4E73-4610-AF8A-5299AB3F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13C8D475D2471486AFC716099DE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EC14D-343F-4A72-A8C4-B0720A2FA234}"/>
      </w:docPartPr>
      <w:docPartBody>
        <w:p w:rsidR="00E047C4" w:rsidRDefault="00E047C4">
          <w:pPr>
            <w:pStyle w:val="F513C8D475D2471486AFC716099DE4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05FD77D7D64C0E828781AE24E89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DA235-1E7B-4706-A3CC-4541E22F6EF5}"/>
      </w:docPartPr>
      <w:docPartBody>
        <w:p w:rsidR="00E047C4" w:rsidRDefault="00E047C4">
          <w:pPr>
            <w:pStyle w:val="4C05FD77D7D64C0E828781AE24E891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24611B810540D8BC5CE04B3A8B1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F45C5-FF03-433C-BEC9-9892EDEF18DD}"/>
      </w:docPartPr>
      <w:docPartBody>
        <w:p w:rsidR="00E047C4" w:rsidRDefault="00E047C4">
          <w:pPr>
            <w:pStyle w:val="B024611B810540D8BC5CE04B3A8B1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6B512C36F6417E9B155B1F374A8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3A005-A1D2-4E14-8749-7166CC6C7CB4}"/>
      </w:docPartPr>
      <w:docPartBody>
        <w:p w:rsidR="00E047C4" w:rsidRDefault="00E047C4">
          <w:pPr>
            <w:pStyle w:val="B76B512C36F6417E9B155B1F374A843D"/>
          </w:pPr>
          <w:r>
            <w:t xml:space="preserve"> </w:t>
          </w:r>
        </w:p>
      </w:docPartBody>
    </w:docPart>
    <w:docPart>
      <w:docPartPr>
        <w:name w:val="AEDD1B5DB83646FCAC7E489535C27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EADCF1-4A03-41A4-A51C-1225BD48F0A1}"/>
      </w:docPartPr>
      <w:docPartBody>
        <w:p w:rsidR="00000000" w:rsidRDefault="009A02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C4"/>
    <w:rsid w:val="00E0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13C8D475D2471486AFC716099DE4CB">
    <w:name w:val="F513C8D475D2471486AFC716099DE4CB"/>
  </w:style>
  <w:style w:type="paragraph" w:customStyle="1" w:styleId="6FAEDCFD136243C7A38A4E73199E2203">
    <w:name w:val="6FAEDCFD136243C7A38A4E73199E2203"/>
  </w:style>
  <w:style w:type="paragraph" w:customStyle="1" w:styleId="B00FA737BEA34A57AA2D6D352589A87A">
    <w:name w:val="B00FA737BEA34A57AA2D6D352589A87A"/>
  </w:style>
  <w:style w:type="paragraph" w:customStyle="1" w:styleId="4C05FD77D7D64C0E828781AE24E8919B">
    <w:name w:val="4C05FD77D7D64C0E828781AE24E8919B"/>
  </w:style>
  <w:style w:type="paragraph" w:customStyle="1" w:styleId="C2E5179B4E1142D8BB1667565B81C471">
    <w:name w:val="C2E5179B4E1142D8BB1667565B81C471"/>
  </w:style>
  <w:style w:type="paragraph" w:customStyle="1" w:styleId="B024611B810540D8BC5CE04B3A8B1F21">
    <w:name w:val="B024611B810540D8BC5CE04B3A8B1F21"/>
  </w:style>
  <w:style w:type="paragraph" w:customStyle="1" w:styleId="B76B512C36F6417E9B155B1F374A843D">
    <w:name w:val="B76B512C36F6417E9B155B1F374A84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12B622-7ABD-484B-8A56-B62AD876BF5E}"/>
</file>

<file path=customXml/itemProps2.xml><?xml version="1.0" encoding="utf-8"?>
<ds:datastoreItem xmlns:ds="http://schemas.openxmlformats.org/officeDocument/2006/customXml" ds:itemID="{F1B9A675-D6C1-4090-AA08-922D1AC263C4}"/>
</file>

<file path=customXml/itemProps3.xml><?xml version="1.0" encoding="utf-8"?>
<ds:datastoreItem xmlns:ds="http://schemas.openxmlformats.org/officeDocument/2006/customXml" ds:itemID="{1889AF44-6C01-4BBB-BD85-70B6872C1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1314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S1449 Områdespoliser för ökad trygghet</vt:lpstr>
      <vt:lpstr>
      </vt:lpstr>
    </vt:vector>
  </TitlesOfParts>
  <Company>Sveriges riksdag</Company>
  <LinksUpToDate>false</LinksUpToDate>
  <CharactersWithSpaces>1530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