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AD8256FCB1B44EA1B48D8D7CA715DFA3"/>
        </w:placeholder>
        <w:text/>
      </w:sdtPr>
      <w:sdtEndPr/>
      <w:sdtContent>
        <w:p w:rsidRPr="009B062B" w:rsidR="00AF30DD" w:rsidP="00DA28CE" w:rsidRDefault="00AF30DD" w14:paraId="05F64E4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5cb3d0d-db50-47ac-8608-89a0dd855d7c"/>
        <w:id w:val="1469320877"/>
        <w:lock w:val="sdtLocked"/>
      </w:sdtPr>
      <w:sdtEndPr/>
      <w:sdtContent>
        <w:p w:rsidR="002B3FD6" w:rsidRDefault="00DD422F" w14:paraId="05F64E4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etableringsstrategi för pråmtrafiken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297D03F9E834C0CB1D4646DF3EC089B"/>
        </w:placeholder>
        <w:text/>
      </w:sdtPr>
      <w:sdtEndPr/>
      <w:sdtContent>
        <w:p w:rsidRPr="009B062B" w:rsidR="006D79C9" w:rsidP="00333E95" w:rsidRDefault="006D79C9" w14:paraId="05F64E49" w14:textId="77777777">
          <w:pPr>
            <w:pStyle w:val="Rubrik1"/>
          </w:pPr>
          <w:r>
            <w:t>Motivering</w:t>
          </w:r>
        </w:p>
      </w:sdtContent>
    </w:sdt>
    <w:p w:rsidRPr="00C57F7A" w:rsidR="00631855" w:rsidP="00C57F7A" w:rsidRDefault="00631855" w14:paraId="05F64E4A" w14:textId="19EB08CE">
      <w:pPr>
        <w:pStyle w:val="Normalutanindragellerluft"/>
      </w:pPr>
      <w:r w:rsidRPr="00C57F7A">
        <w:t>Pråmtrafiken är ett nytt landbaserat trafikslag som har potential att bidra till ett mer effektivt och hållbart transportsystem med stor samhällsnytta. Utveckling av pråm</w:t>
      </w:r>
      <w:r w:rsidR="00C57F7A">
        <w:softHyphen/>
      </w:r>
      <w:r w:rsidRPr="00C57F7A">
        <w:t>trafiken kan vara lösningen på många trafikproblem – trängsel på vägarna, buller och avgaser. Ett pråmfartyg lastar lika mycket gods som 50</w:t>
      </w:r>
      <w:r w:rsidRPr="00C57F7A" w:rsidR="00F40955">
        <w:t>–</w:t>
      </w:r>
      <w:r w:rsidRPr="00C57F7A">
        <w:t xml:space="preserve">100 lastbilar tillsammans. Pråmfartygen är anpassade för urban miljö och är specialiserade för olika typer av laster </w:t>
      </w:r>
      <w:r w:rsidRPr="00C57F7A" w:rsidR="00F40955">
        <w:t>–</w:t>
      </w:r>
      <w:r w:rsidRPr="00C57F7A">
        <w:t xml:space="preserve"> bulk, container, bränsle, ro-ro etc. Pråmtrafiken behöver kajutrymme med lastbils</w:t>
      </w:r>
      <w:r w:rsidR="00C57F7A">
        <w:softHyphen/>
      </w:r>
      <w:bookmarkStart w:name="_GoBack" w:id="1"/>
      <w:bookmarkEnd w:id="1"/>
      <w:r w:rsidRPr="00C57F7A">
        <w:t>tillfart, men inte full hamnkapacitet, vilket gör den särskilt lämplig för transporter inom städer/regioner.</w:t>
      </w:r>
    </w:p>
    <w:p w:rsidRPr="00631855" w:rsidR="00631855" w:rsidP="00631855" w:rsidRDefault="00631855" w14:paraId="05F64E4B" w14:textId="5426231E">
      <w:r w:rsidRPr="00631855">
        <w:t>I Europa är pråmtrafiken sedan länge erkänd som ett eget trafikslag. I Sverige betraktas de</w:t>
      </w:r>
      <w:r w:rsidR="00F40955">
        <w:t xml:space="preserve">n </w:t>
      </w:r>
      <w:r w:rsidRPr="00631855">
        <w:t xml:space="preserve">fortfarande som en del av den havsgående IMO-sjöfarten, som har andra förutsättningar och lyder under andra regelverk. Dessutom belastas pråmtrafiken med fulla farledsavgifter, lotsavgifter och isbrytningskostnader. Med sina specifika egenskaper är pråmtrafiken snarare jämförbar med lastbilstrafiken, men hamnar i ett ofördelaktigt kostnadsläge på grund av ovannämnda avgifter. </w:t>
      </w:r>
    </w:p>
    <w:p w:rsidRPr="00631855" w:rsidR="00631855" w:rsidP="00631855" w:rsidRDefault="00631855" w14:paraId="05F64E4C" w14:textId="0FC82D77">
      <w:r w:rsidRPr="00631855">
        <w:t>Etableringen av ett nytt trafikslag kräver kunskaper hos berörda myndigheter och speciell lagstiftning, som redan finns på EU-nivå. Idag saknar Sverige anpassade regelverk för behörigheter, lotsplikt och bemanning av pråmfartyg. Det behövs en utredning om huruvida EU</w:t>
      </w:r>
      <w:r w:rsidR="00F40955">
        <w:t>-</w:t>
      </w:r>
      <w:r w:rsidRPr="00631855">
        <w:t>förordningen om inre vattenvägar behöver kompletteras med svenska särregler om pråmtrafiken.</w:t>
      </w:r>
    </w:p>
    <w:p w:rsidRPr="00631855" w:rsidR="00631855" w:rsidP="00631855" w:rsidRDefault="00631855" w14:paraId="05F64E4D" w14:textId="3799B667">
      <w:r w:rsidRPr="00631855">
        <w:t>I myndigheternas uppgifter ingår att bidra till industrins konkurrenskraft. Genom att öka den interna kunskapen om pråmtrafiken, och på olika sätt inkludera den i myndigheternas arbete</w:t>
      </w:r>
      <w:r w:rsidR="00F40955">
        <w:t>,</w:t>
      </w:r>
      <w:r w:rsidRPr="00631855">
        <w:t xml:space="preserve"> stärks industrins möjligheter att välja optimalt trafikslag, </w:t>
      </w:r>
      <w:r w:rsidRPr="00631855">
        <w:lastRenderedPageBreak/>
        <w:t xml:space="preserve">effektivisera distributionen, öka tillförlitligheten, sänka miljöbelastningen och skapa kostnadseffektiva transportlösningar. </w:t>
      </w:r>
    </w:p>
    <w:p w:rsidRPr="00631855" w:rsidR="00422B9E" w:rsidP="00631855" w:rsidRDefault="00631855" w14:paraId="05F64E4E" w14:textId="77777777">
      <w:r w:rsidRPr="00631855">
        <w:t xml:space="preserve">För att Sverige ska ha ett robust transportsystem måste pråmtrafiken inkluderas i det på samma sätt som de övriga trafikslagen när det gäller forskning och offentliga upphandlingar.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2ECA1E0883848159D7E67ED970E84D1"/>
        </w:placeholder>
      </w:sdtPr>
      <w:sdtEndPr>
        <w:rPr>
          <w:i w:val="0"/>
          <w:noProof w:val="0"/>
        </w:rPr>
      </w:sdtEndPr>
      <w:sdtContent>
        <w:p w:rsidR="00B619CF" w:rsidP="00B619CF" w:rsidRDefault="00B619CF" w14:paraId="05F64E50" w14:textId="77777777"/>
        <w:p w:rsidRPr="008E0FE2" w:rsidR="004801AC" w:rsidP="00B619CF" w:rsidRDefault="00C57F7A" w14:paraId="05F64E5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Boriana Åberg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E3089" w:rsidRDefault="00AE3089" w14:paraId="05F64E55" w14:textId="77777777"/>
    <w:sectPr w:rsidR="00AE308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64E57" w14:textId="77777777" w:rsidR="00D85416" w:rsidRDefault="00D85416" w:rsidP="000C1CAD">
      <w:pPr>
        <w:spacing w:line="240" w:lineRule="auto"/>
      </w:pPr>
      <w:r>
        <w:separator/>
      </w:r>
    </w:p>
  </w:endnote>
  <w:endnote w:type="continuationSeparator" w:id="0">
    <w:p w14:paraId="05F64E58" w14:textId="77777777" w:rsidR="00D85416" w:rsidRDefault="00D8541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64E5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64E5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619CF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64E66" w14:textId="77777777" w:rsidR="00262EA3" w:rsidRPr="00B619CF" w:rsidRDefault="00262EA3" w:rsidP="00B619C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F64E55" w14:textId="77777777" w:rsidR="00D85416" w:rsidRDefault="00D85416" w:rsidP="000C1CAD">
      <w:pPr>
        <w:spacing w:line="240" w:lineRule="auto"/>
      </w:pPr>
      <w:r>
        <w:separator/>
      </w:r>
    </w:p>
  </w:footnote>
  <w:footnote w:type="continuationSeparator" w:id="0">
    <w:p w14:paraId="05F64E56" w14:textId="77777777" w:rsidR="00D85416" w:rsidRDefault="00D8541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5F64E5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5F64E68" wp14:anchorId="05F64E6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57F7A" w14:paraId="05F64E6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EA33EFB66BC4E46A4573BD28AF4F28E"/>
                              </w:placeholder>
                              <w:text/>
                            </w:sdtPr>
                            <w:sdtEndPr/>
                            <w:sdtContent>
                              <w:r w:rsidR="0063185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93E6EBA7FBD4FD3943E16FB4E1D75CF"/>
                              </w:placeholder>
                              <w:text/>
                            </w:sdtPr>
                            <w:sdtEndPr/>
                            <w:sdtContent>
                              <w:r w:rsidR="00631855">
                                <w:t>2032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5F64E6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57F7A" w14:paraId="05F64E6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EA33EFB66BC4E46A4573BD28AF4F28E"/>
                        </w:placeholder>
                        <w:text/>
                      </w:sdtPr>
                      <w:sdtEndPr/>
                      <w:sdtContent>
                        <w:r w:rsidR="0063185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93E6EBA7FBD4FD3943E16FB4E1D75CF"/>
                        </w:placeholder>
                        <w:text/>
                      </w:sdtPr>
                      <w:sdtEndPr/>
                      <w:sdtContent>
                        <w:r w:rsidR="00631855">
                          <w:t>2032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5F64E5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5F64E5B" w14:textId="77777777">
    <w:pPr>
      <w:jc w:val="right"/>
    </w:pPr>
  </w:p>
  <w:p w:rsidR="00262EA3" w:rsidP="00776B74" w:rsidRDefault="00262EA3" w14:paraId="05F64E5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C57F7A" w14:paraId="05F64E5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5F64E6A" wp14:anchorId="05F64E6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57F7A" w14:paraId="05F64E6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31855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31855">
          <w:t>2032</w:t>
        </w:r>
      </w:sdtContent>
    </w:sdt>
  </w:p>
  <w:p w:rsidRPr="008227B3" w:rsidR="00262EA3" w:rsidP="008227B3" w:rsidRDefault="00C57F7A" w14:paraId="05F64E6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57F7A" w14:paraId="05F64E6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:2876</w:t>
        </w:r>
      </w:sdtContent>
    </w:sdt>
  </w:p>
  <w:p w:rsidR="00262EA3" w:rsidP="00E03A3D" w:rsidRDefault="00C57F7A" w14:paraId="05F64E6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Boriana Åberg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631855" w14:paraId="05F64E64" w14:textId="77777777">
        <w:pPr>
          <w:pStyle w:val="FSHRub2"/>
        </w:pPr>
        <w:r>
          <w:t xml:space="preserve">Etableringsstrategi för pråmtrafiken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5F64E6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63185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225D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3FD6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1855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089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19CF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57F7A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667D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416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22F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0955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5EE4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5F64E46"/>
  <w15:chartTrackingRefBased/>
  <w15:docId w15:val="{76BEC2CA-C256-44BD-A862-FA10EEB2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8256FCB1B44EA1B48D8D7CA715DF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3496CF-D2C7-4F0F-95E2-7C8361A0EA61}"/>
      </w:docPartPr>
      <w:docPartBody>
        <w:p w:rsidR="005E2BE5" w:rsidRDefault="009B391E">
          <w:pPr>
            <w:pStyle w:val="AD8256FCB1B44EA1B48D8D7CA715DFA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297D03F9E834C0CB1D4646DF3EC08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7D1771-DB6F-4A89-A58D-524CADBE9294}"/>
      </w:docPartPr>
      <w:docPartBody>
        <w:p w:rsidR="005E2BE5" w:rsidRDefault="009B391E">
          <w:pPr>
            <w:pStyle w:val="9297D03F9E834C0CB1D4646DF3EC089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EA33EFB66BC4E46A4573BD28AF4F2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91619E-0AC4-4179-B8AD-144B0BE9F740}"/>
      </w:docPartPr>
      <w:docPartBody>
        <w:p w:rsidR="005E2BE5" w:rsidRDefault="009B391E">
          <w:pPr>
            <w:pStyle w:val="8EA33EFB66BC4E46A4573BD28AF4F28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93E6EBA7FBD4FD3943E16FB4E1D75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AF129E-299B-474C-8C93-4FAD5BADCB87}"/>
      </w:docPartPr>
      <w:docPartBody>
        <w:p w:rsidR="005E2BE5" w:rsidRDefault="009B391E">
          <w:pPr>
            <w:pStyle w:val="093E6EBA7FBD4FD3943E16FB4E1D75CF"/>
          </w:pPr>
          <w:r>
            <w:t xml:space="preserve"> </w:t>
          </w:r>
        </w:p>
      </w:docPartBody>
    </w:docPart>
    <w:docPart>
      <w:docPartPr>
        <w:name w:val="D2ECA1E0883848159D7E67ED970E84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7D6695-3E55-414C-9B3A-7F9A0E9AE213}"/>
      </w:docPartPr>
      <w:docPartBody>
        <w:p w:rsidR="008D3B94" w:rsidRDefault="008D3B9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91E"/>
    <w:rsid w:val="005E2BE5"/>
    <w:rsid w:val="008D3B94"/>
    <w:rsid w:val="009B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D8256FCB1B44EA1B48D8D7CA715DFA3">
    <w:name w:val="AD8256FCB1B44EA1B48D8D7CA715DFA3"/>
  </w:style>
  <w:style w:type="paragraph" w:customStyle="1" w:styleId="1FF912AFAD9C4F508C4156514D3BBC01">
    <w:name w:val="1FF912AFAD9C4F508C4156514D3BBC0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D37365E80564CE09C3000E765C4C178">
    <w:name w:val="AD37365E80564CE09C3000E765C4C178"/>
  </w:style>
  <w:style w:type="paragraph" w:customStyle="1" w:styleId="9297D03F9E834C0CB1D4646DF3EC089B">
    <w:name w:val="9297D03F9E834C0CB1D4646DF3EC089B"/>
  </w:style>
  <w:style w:type="paragraph" w:customStyle="1" w:styleId="E3C152C363974FE092D46C78689EC506">
    <w:name w:val="E3C152C363974FE092D46C78689EC506"/>
  </w:style>
  <w:style w:type="paragraph" w:customStyle="1" w:styleId="74AFC3306EF54B64A8724F9385C6CE99">
    <w:name w:val="74AFC3306EF54B64A8724F9385C6CE99"/>
  </w:style>
  <w:style w:type="paragraph" w:customStyle="1" w:styleId="8EA33EFB66BC4E46A4573BD28AF4F28E">
    <w:name w:val="8EA33EFB66BC4E46A4573BD28AF4F28E"/>
  </w:style>
  <w:style w:type="paragraph" w:customStyle="1" w:styleId="093E6EBA7FBD4FD3943E16FB4E1D75CF">
    <w:name w:val="093E6EBA7FBD4FD3943E16FB4E1D75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d80ddef6849c5324a926658925cd1582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8dd64fc981328e03211beb3db7fba6ad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C2E42C-5EA8-4F05-A6A1-D3F8816062E4}"/>
</file>

<file path=customXml/itemProps2.xml><?xml version="1.0" encoding="utf-8"?>
<ds:datastoreItem xmlns:ds="http://schemas.openxmlformats.org/officeDocument/2006/customXml" ds:itemID="{169BBC69-F106-43E6-8A91-3C31C5015F3E}"/>
</file>

<file path=customXml/itemProps3.xml><?xml version="1.0" encoding="utf-8"?>
<ds:datastoreItem xmlns:ds="http://schemas.openxmlformats.org/officeDocument/2006/customXml" ds:itemID="{0FE82169-89E4-40AA-AD5B-3E8F800687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1927</Characters>
  <Application>Microsoft Office Word</Application>
  <DocSecurity>0</DocSecurity>
  <Lines>37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M2032 Etableringsstrategi för pråmtrafiken</vt:lpstr>
      <vt:lpstr>
      </vt:lpstr>
    </vt:vector>
  </TitlesOfParts>
  <Company>Sveriges riksdag</Company>
  <LinksUpToDate>false</LinksUpToDate>
  <CharactersWithSpaces>2208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