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390415206F473CBCA389BAC445DDD0"/>
        </w:placeholder>
        <w15:appearance w15:val="hidden"/>
        <w:text/>
      </w:sdtPr>
      <w:sdtEndPr/>
      <w:sdtContent>
        <w:p w:rsidRPr="009B062B" w:rsidR="00AF30DD" w:rsidP="009B062B" w:rsidRDefault="00AF30DD" w14:paraId="3D8094E2" w14:textId="77777777">
          <w:pPr>
            <w:pStyle w:val="RubrikFrslagTIllRiksdagsbeslut"/>
          </w:pPr>
          <w:r w:rsidRPr="009B062B">
            <w:t>Förslag till riksdagsbeslut</w:t>
          </w:r>
        </w:p>
      </w:sdtContent>
    </w:sdt>
    <w:sdt>
      <w:sdtPr>
        <w:alias w:val="Yrkande 1"/>
        <w:tag w:val="829d1745-1232-4b59-b0ca-119806b236c0"/>
        <w:id w:val="-1919932540"/>
        <w:lock w:val="sdtLocked"/>
      </w:sdtPr>
      <w:sdtEndPr/>
      <w:sdtContent>
        <w:p w:rsidR="00BF7C7B" w:rsidRDefault="00745C1E" w14:paraId="3D8094E3" w14:textId="7955402C">
          <w:pPr>
            <w:pStyle w:val="Frslagstext"/>
            <w:numPr>
              <w:ilvl w:val="0"/>
              <w:numId w:val="0"/>
            </w:numPr>
          </w:pPr>
          <w:r>
            <w:t>Riksdagen ställer sig bakom det som anförs i motionen om att för att underlätta för etablering av datacenter snarast ta fram en proposition baserad på förslagen i TPA-utredningens slutbetänkande Fjärrvärme i konkurrens (SOU 2011:44),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84CEFBCD4A4CB7880B82E7923DBC57"/>
        </w:placeholder>
        <w15:appearance w15:val="hidden"/>
        <w:text/>
      </w:sdtPr>
      <w:sdtEndPr/>
      <w:sdtContent>
        <w:p w:rsidRPr="009B062B" w:rsidR="006D79C9" w:rsidP="00333E95" w:rsidRDefault="006D79C9" w14:paraId="3D8094E4" w14:textId="77777777">
          <w:pPr>
            <w:pStyle w:val="Rubrik1"/>
          </w:pPr>
          <w:r>
            <w:t>Motivering</w:t>
          </w:r>
        </w:p>
      </w:sdtContent>
    </w:sdt>
    <w:p w:rsidR="00CB0FDF" w:rsidP="00CB0FDF" w:rsidRDefault="00CB0FDF" w14:paraId="3D8094E5" w14:textId="5041D9FD">
      <w:pPr>
        <w:pStyle w:val="Normalutanindragellerluft"/>
      </w:pPr>
      <w:r>
        <w:t>Fjärrvärmenät är idag till skillnad från andra nät såsom tele, bredband, gas och el ett reglerat monopol. Det är nätägaren som till slut avgör vem som får leverera värme till näten. Riksdagen beslutad</w:t>
      </w:r>
      <w:r w:rsidR="00836C0D">
        <w:t>e 2014 om att införa så kallat r</w:t>
      </w:r>
      <w:r>
        <w:t xml:space="preserve">eglerat tillträde till fjärrvärmenäten (prop 2013/14:187) vilket reglerar möjligheterna för externa värmeproducenter att som det står i lagen ”Under vissa förutsättningar, få ett reglerat tillträde till rörledningarna”. Dagens lagstiftning har utformats för att reglera om industrins restvärme ska få tillgång till fjärrvärmenäten. Kritiken mot lagstiftningen är stark </w:t>
      </w:r>
      <w:r>
        <w:lastRenderedPageBreak/>
        <w:t xml:space="preserve">från industrin som menar att den i praktiken ger fjärrvärmeföretagen veto mot extern värme. </w:t>
      </w:r>
    </w:p>
    <w:p w:rsidR="00CB0FDF" w:rsidP="00CB0FDF" w:rsidRDefault="00CB0FDF" w14:paraId="3D8094E6" w14:textId="14799868">
      <w:r w:rsidRPr="00CB0FDF">
        <w:t>Det finns dock ytterligare anledningar att snarast se över nuvarande lagstiftningen. Just nu växer det fram en ny framtidsbransch med stora etableringar av serverhallar. Computer Sweden skrev nyligen att ”Datacenterhajp skapar ny storindustri” (2017-09-05).</w:t>
      </w:r>
      <w:r w:rsidR="00836C0D">
        <w:t xml:space="preserve"> Dessa d</w:t>
      </w:r>
      <w:r>
        <w:t xml:space="preserve">atacenter förbrukar mycket el och ger upphov till restvärme. Konkurrensen om dessa etableringar är dock stark. Med stor andel fjärrvärme och många stora fjärrvärmenät, skulle Sverige kunna vinna </w:t>
      </w:r>
      <w:r w:rsidR="00080EBB">
        <w:t xml:space="preserve">fler </w:t>
      </w:r>
      <w:r>
        <w:t>serverhallsetableringar om restvärmen från serverhallarna kunde tas tillvara. Att kunna sälja värmen sänker driftkostnaden och ger en bättre miljöprofil. Detta kräver dock öppnare fjärrvärmenät än idag. Det är knappast troligt att</w:t>
      </w:r>
      <w:r w:rsidR="00836C0D">
        <w:t xml:space="preserve"> man i it</w:t>
      </w:r>
      <w:r>
        <w:t xml:space="preserve">-branschen väljer att ge sig in i en så komplicerad och lång process som dagens lagstiftning om reglerat tillträde utgör. </w:t>
      </w:r>
    </w:p>
    <w:p w:rsidRPr="00CB0FDF" w:rsidR="00CB0FDF" w:rsidP="00CB0FDF" w:rsidRDefault="00CB0FDF" w14:paraId="3D8094E7" w14:textId="77777777">
      <w:r w:rsidRPr="00CB0FDF">
        <w:t>En möjlighet att lösa ovanstående ä</w:t>
      </w:r>
      <w:r>
        <w:t>r att genomföra det färdiga lag</w:t>
      </w:r>
      <w:r w:rsidRPr="00CB0FDF">
        <w:t xml:space="preserve">förslag som presenterades i TPA-utredningens slutbetänkande Fjärrvärme i konkurrens (SOU 2011:44) som innebar att fjärrvärmenäten öppnades för alla aktörer.  </w:t>
      </w:r>
    </w:p>
    <w:p w:rsidR="00652B73" w:rsidP="00CB0FDF" w:rsidRDefault="00CB0FDF" w14:paraId="3D8094E8" w14:textId="2B6F4CE2">
      <w:r w:rsidRPr="00CB0FDF">
        <w:lastRenderedPageBreak/>
        <w:t>Det vore mot bakgrund av ovanstående önskvärt om regeringen snarast tog fram en proposition baserad på förslagen i TPA-utredningens slutbetänkande Fjärrvärme i konkurrens (SOU 2011:44).</w:t>
      </w:r>
    </w:p>
    <w:bookmarkStart w:name="_GoBack" w:id="1"/>
    <w:bookmarkEnd w:id="1"/>
    <w:p w:rsidRPr="00CB0FDF" w:rsidR="00836C0D" w:rsidP="00CB0FDF" w:rsidRDefault="00836C0D" w14:paraId="67E5457A" w14:textId="77777777"/>
    <w:sdt>
      <w:sdtPr>
        <w:rPr>
          <w:i/>
          <w:noProof/>
        </w:rPr>
        <w:alias w:val="CC_Underskrifter"/>
        <w:tag w:val="CC_Underskrifter"/>
        <w:id w:val="583496634"/>
        <w:lock w:val="sdtContentLocked"/>
        <w:placeholder>
          <w:docPart w:val="51FA51B70E6440F792AFCACECE656D01"/>
        </w:placeholder>
        <w15:appearance w15:val="hidden"/>
      </w:sdtPr>
      <w:sdtEndPr>
        <w:rPr>
          <w:i w:val="0"/>
          <w:noProof w:val="0"/>
        </w:rPr>
      </w:sdtEndPr>
      <w:sdtContent>
        <w:p w:rsidR="004801AC" w:rsidP="00E23A32" w:rsidRDefault="00836C0D" w14:paraId="3D8094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D625E1" w:rsidRDefault="00D625E1" w14:paraId="3D8094ED" w14:textId="77777777"/>
    <w:sectPr w:rsidR="00D625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094EF" w14:textId="77777777" w:rsidR="00D55B79" w:rsidRDefault="00D55B79" w:rsidP="000C1CAD">
      <w:pPr>
        <w:spacing w:line="240" w:lineRule="auto"/>
      </w:pPr>
      <w:r>
        <w:separator/>
      </w:r>
    </w:p>
  </w:endnote>
  <w:endnote w:type="continuationSeparator" w:id="0">
    <w:p w14:paraId="3D8094F0" w14:textId="77777777" w:rsidR="00D55B79" w:rsidRDefault="00D55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094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094F6" w14:textId="6D0520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6C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094ED" w14:textId="77777777" w:rsidR="00D55B79" w:rsidRDefault="00D55B79" w:rsidP="000C1CAD">
      <w:pPr>
        <w:spacing w:line="240" w:lineRule="auto"/>
      </w:pPr>
      <w:r>
        <w:separator/>
      </w:r>
    </w:p>
  </w:footnote>
  <w:footnote w:type="continuationSeparator" w:id="0">
    <w:p w14:paraId="3D8094EE" w14:textId="77777777" w:rsidR="00D55B79" w:rsidRDefault="00D55B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8094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809500" wp14:anchorId="3D8094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6C0D" w14:paraId="3D809501" w14:textId="77777777">
                          <w:pPr>
                            <w:jc w:val="right"/>
                          </w:pPr>
                          <w:sdt>
                            <w:sdtPr>
                              <w:alias w:val="CC_Noformat_Partikod"/>
                              <w:tag w:val="CC_Noformat_Partikod"/>
                              <w:id w:val="-53464382"/>
                              <w:placeholder>
                                <w:docPart w:val="161B0F89D36944BA98C364896D397208"/>
                              </w:placeholder>
                              <w:text/>
                            </w:sdtPr>
                            <w:sdtEndPr/>
                            <w:sdtContent>
                              <w:r w:rsidR="00CB0FDF">
                                <w:t>M</w:t>
                              </w:r>
                            </w:sdtContent>
                          </w:sdt>
                          <w:sdt>
                            <w:sdtPr>
                              <w:alias w:val="CC_Noformat_Partinummer"/>
                              <w:tag w:val="CC_Noformat_Partinummer"/>
                              <w:id w:val="-1709555926"/>
                              <w:placeholder>
                                <w:docPart w:val="7312E3A9077C47DA8B9089A5BDC8E518"/>
                              </w:placeholder>
                              <w:text/>
                            </w:sdtPr>
                            <w:sdtEndPr/>
                            <w:sdtContent>
                              <w:r w:rsidR="00CB0FDF">
                                <w:t>1700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8094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6C0D" w14:paraId="3D809501" w14:textId="77777777">
                    <w:pPr>
                      <w:jc w:val="right"/>
                    </w:pPr>
                    <w:sdt>
                      <w:sdtPr>
                        <w:alias w:val="CC_Noformat_Partikod"/>
                        <w:tag w:val="CC_Noformat_Partikod"/>
                        <w:id w:val="-53464382"/>
                        <w:placeholder>
                          <w:docPart w:val="161B0F89D36944BA98C364896D397208"/>
                        </w:placeholder>
                        <w:text/>
                      </w:sdtPr>
                      <w:sdtEndPr/>
                      <w:sdtContent>
                        <w:r w:rsidR="00CB0FDF">
                          <w:t>M</w:t>
                        </w:r>
                      </w:sdtContent>
                    </w:sdt>
                    <w:sdt>
                      <w:sdtPr>
                        <w:alias w:val="CC_Noformat_Partinummer"/>
                        <w:tag w:val="CC_Noformat_Partinummer"/>
                        <w:id w:val="-1709555926"/>
                        <w:placeholder>
                          <w:docPart w:val="7312E3A9077C47DA8B9089A5BDC8E518"/>
                        </w:placeholder>
                        <w:text/>
                      </w:sdtPr>
                      <w:sdtEndPr/>
                      <w:sdtContent>
                        <w:r w:rsidR="00CB0FDF">
                          <w:t>1700</w:t>
                        </w:r>
                      </w:sdtContent>
                    </w:sdt>
                  </w:p>
                </w:txbxContent>
              </v:textbox>
              <w10:wrap anchorx="page"/>
            </v:shape>
          </w:pict>
        </mc:Fallback>
      </mc:AlternateContent>
    </w:r>
  </w:p>
  <w:p w:rsidRPr="00293C4F" w:rsidR="004F35FE" w:rsidP="00776B74" w:rsidRDefault="004F35FE" w14:paraId="3D8094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6C0D" w14:paraId="3D8094F3" w14:textId="77777777">
    <w:pPr>
      <w:jc w:val="right"/>
    </w:pPr>
    <w:sdt>
      <w:sdtPr>
        <w:alias w:val="CC_Noformat_Partikod"/>
        <w:tag w:val="CC_Noformat_Partikod"/>
        <w:id w:val="559911109"/>
        <w:placeholder>
          <w:docPart w:val="7312E3A9077C47DA8B9089A5BDC8E518"/>
        </w:placeholder>
        <w:text/>
      </w:sdtPr>
      <w:sdtEndPr/>
      <w:sdtContent>
        <w:r w:rsidR="00CB0FDF">
          <w:t>M</w:t>
        </w:r>
      </w:sdtContent>
    </w:sdt>
    <w:sdt>
      <w:sdtPr>
        <w:alias w:val="CC_Noformat_Partinummer"/>
        <w:tag w:val="CC_Noformat_Partinummer"/>
        <w:id w:val="1197820850"/>
        <w:text/>
      </w:sdtPr>
      <w:sdtEndPr/>
      <w:sdtContent>
        <w:r w:rsidR="00CB0FDF">
          <w:t>1700</w:t>
        </w:r>
      </w:sdtContent>
    </w:sdt>
  </w:p>
  <w:p w:rsidR="004F35FE" w:rsidP="00776B74" w:rsidRDefault="004F35FE" w14:paraId="3D8094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6C0D" w14:paraId="3D8094F7" w14:textId="77777777">
    <w:pPr>
      <w:jc w:val="right"/>
    </w:pPr>
    <w:sdt>
      <w:sdtPr>
        <w:alias w:val="CC_Noformat_Partikod"/>
        <w:tag w:val="CC_Noformat_Partikod"/>
        <w:id w:val="1471015553"/>
        <w:lock w:val="contentLocked"/>
        <w:text/>
      </w:sdtPr>
      <w:sdtEndPr/>
      <w:sdtContent>
        <w:r w:rsidR="00CB0FDF">
          <w:t>M</w:t>
        </w:r>
      </w:sdtContent>
    </w:sdt>
    <w:sdt>
      <w:sdtPr>
        <w:alias w:val="CC_Noformat_Partinummer"/>
        <w:tag w:val="CC_Noformat_Partinummer"/>
        <w:id w:val="-2014525982"/>
        <w:lock w:val="contentLocked"/>
        <w:text/>
      </w:sdtPr>
      <w:sdtEndPr/>
      <w:sdtContent>
        <w:r w:rsidR="00CB0FDF">
          <w:t>1700</w:t>
        </w:r>
      </w:sdtContent>
    </w:sdt>
  </w:p>
  <w:p w:rsidR="004F35FE" w:rsidP="00A314CF" w:rsidRDefault="00836C0D" w14:paraId="3D8094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6C0D" w14:paraId="3D8094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6C0D" w14:paraId="3D8094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:1516</w:t>
        </w:r>
      </w:sdtContent>
    </w:sdt>
  </w:p>
  <w:p w:rsidR="004F35FE" w:rsidP="00E03A3D" w:rsidRDefault="00836C0D" w14:paraId="3D8094F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745C1E" w14:paraId="3D8094FC" w14:textId="7784096B">
        <w:pPr>
          <w:pStyle w:val="FSHRub2"/>
        </w:pPr>
        <w:r>
          <w:t>Öppna fjärrvärmenäten för ny restvärme</w:t>
        </w:r>
      </w:p>
    </w:sdtContent>
  </w:sdt>
  <w:sdt>
    <w:sdtPr>
      <w:alias w:val="CC_Boilerplate_3"/>
      <w:tag w:val="CC_Boilerplate_3"/>
      <w:id w:val="1606463544"/>
      <w:lock w:val="sdtContentLocked"/>
      <w15:appearance w15:val="hidden"/>
      <w:text w:multiLine="1"/>
    </w:sdtPr>
    <w:sdtEndPr/>
    <w:sdtContent>
      <w:p w:rsidR="004F35FE" w:rsidP="00283E0F" w:rsidRDefault="004F35FE" w14:paraId="3D8094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D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0EBB"/>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57BA8"/>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1E50"/>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E02"/>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CE"/>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47C30"/>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C1E"/>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4B2"/>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662"/>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C0D"/>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7B"/>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0FDF"/>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B79"/>
    <w:rsid w:val="00D55F2D"/>
    <w:rsid w:val="00D5673A"/>
    <w:rsid w:val="00D56F5C"/>
    <w:rsid w:val="00D5706D"/>
    <w:rsid w:val="00D57CFF"/>
    <w:rsid w:val="00D61DC8"/>
    <w:rsid w:val="00D625E1"/>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A32"/>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F52"/>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8094E1"/>
  <w15:chartTrackingRefBased/>
  <w15:docId w15:val="{C2BB722F-D05C-45FC-8522-0E57C74C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390415206F473CBCA389BAC445DDD0"/>
        <w:category>
          <w:name w:val="Allmänt"/>
          <w:gallery w:val="placeholder"/>
        </w:category>
        <w:types>
          <w:type w:val="bbPlcHdr"/>
        </w:types>
        <w:behaviors>
          <w:behavior w:val="content"/>
        </w:behaviors>
        <w:guid w:val="{C846225A-D3C6-4C02-A46C-F959C04693B3}"/>
      </w:docPartPr>
      <w:docPartBody>
        <w:p w:rsidR="004045D6" w:rsidRDefault="00831D70">
          <w:pPr>
            <w:pStyle w:val="74390415206F473CBCA389BAC445DDD0"/>
          </w:pPr>
          <w:r w:rsidRPr="005A0A93">
            <w:rPr>
              <w:rStyle w:val="Platshllartext"/>
            </w:rPr>
            <w:t>Förslag till riksdagsbeslut</w:t>
          </w:r>
        </w:p>
      </w:docPartBody>
    </w:docPart>
    <w:docPart>
      <w:docPartPr>
        <w:name w:val="9484CEFBCD4A4CB7880B82E7923DBC57"/>
        <w:category>
          <w:name w:val="Allmänt"/>
          <w:gallery w:val="placeholder"/>
        </w:category>
        <w:types>
          <w:type w:val="bbPlcHdr"/>
        </w:types>
        <w:behaviors>
          <w:behavior w:val="content"/>
        </w:behaviors>
        <w:guid w:val="{3C126699-0D1C-4D9E-9EA6-271720D67DA9}"/>
      </w:docPartPr>
      <w:docPartBody>
        <w:p w:rsidR="004045D6" w:rsidRDefault="00831D70">
          <w:pPr>
            <w:pStyle w:val="9484CEFBCD4A4CB7880B82E7923DBC57"/>
          </w:pPr>
          <w:r w:rsidRPr="005A0A93">
            <w:rPr>
              <w:rStyle w:val="Platshllartext"/>
            </w:rPr>
            <w:t>Motivering</w:t>
          </w:r>
        </w:p>
      </w:docPartBody>
    </w:docPart>
    <w:docPart>
      <w:docPartPr>
        <w:name w:val="161B0F89D36944BA98C364896D397208"/>
        <w:category>
          <w:name w:val="Allmänt"/>
          <w:gallery w:val="placeholder"/>
        </w:category>
        <w:types>
          <w:type w:val="bbPlcHdr"/>
        </w:types>
        <w:behaviors>
          <w:behavior w:val="content"/>
        </w:behaviors>
        <w:guid w:val="{91C79829-2E6A-4ACD-B207-988984736020}"/>
      </w:docPartPr>
      <w:docPartBody>
        <w:p w:rsidR="004045D6" w:rsidRDefault="00831D70">
          <w:pPr>
            <w:pStyle w:val="161B0F89D36944BA98C364896D397208"/>
          </w:pPr>
          <w:r>
            <w:rPr>
              <w:rStyle w:val="Platshllartext"/>
            </w:rPr>
            <w:t xml:space="preserve"> </w:t>
          </w:r>
        </w:p>
      </w:docPartBody>
    </w:docPart>
    <w:docPart>
      <w:docPartPr>
        <w:name w:val="7312E3A9077C47DA8B9089A5BDC8E518"/>
        <w:category>
          <w:name w:val="Allmänt"/>
          <w:gallery w:val="placeholder"/>
        </w:category>
        <w:types>
          <w:type w:val="bbPlcHdr"/>
        </w:types>
        <w:behaviors>
          <w:behavior w:val="content"/>
        </w:behaviors>
        <w:guid w:val="{15A1B835-3683-49B8-96AF-5C6B3367B9FB}"/>
      </w:docPartPr>
      <w:docPartBody>
        <w:p w:rsidR="004045D6" w:rsidRDefault="00831D70">
          <w:pPr>
            <w:pStyle w:val="7312E3A9077C47DA8B9089A5BDC8E518"/>
          </w:pPr>
          <w:r>
            <w:t xml:space="preserve"> </w:t>
          </w:r>
        </w:p>
      </w:docPartBody>
    </w:docPart>
    <w:docPart>
      <w:docPartPr>
        <w:name w:val="51FA51B70E6440F792AFCACECE656D01"/>
        <w:category>
          <w:name w:val="Allmänt"/>
          <w:gallery w:val="placeholder"/>
        </w:category>
        <w:types>
          <w:type w:val="bbPlcHdr"/>
        </w:types>
        <w:behaviors>
          <w:behavior w:val="content"/>
        </w:behaviors>
        <w:guid w:val="{236C89F2-F2EE-4EDF-AD80-8B4CCBF9025A}"/>
      </w:docPartPr>
      <w:docPartBody>
        <w:p w:rsidR="00000000" w:rsidRDefault="00645B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70"/>
    <w:rsid w:val="004045D6"/>
    <w:rsid w:val="00831D70"/>
    <w:rsid w:val="008F5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390415206F473CBCA389BAC445DDD0">
    <w:name w:val="74390415206F473CBCA389BAC445DDD0"/>
  </w:style>
  <w:style w:type="paragraph" w:customStyle="1" w:styleId="5BA6C345D3374AED99A45E7AE0F984B0">
    <w:name w:val="5BA6C345D3374AED99A45E7AE0F984B0"/>
  </w:style>
  <w:style w:type="paragraph" w:customStyle="1" w:styleId="4E77CFBF9B384D009CB10798BC37B63E">
    <w:name w:val="4E77CFBF9B384D009CB10798BC37B63E"/>
  </w:style>
  <w:style w:type="paragraph" w:customStyle="1" w:styleId="9484CEFBCD4A4CB7880B82E7923DBC57">
    <w:name w:val="9484CEFBCD4A4CB7880B82E7923DBC57"/>
  </w:style>
  <w:style w:type="paragraph" w:customStyle="1" w:styleId="72C77359A4D44290A5293A50A1C582BC">
    <w:name w:val="72C77359A4D44290A5293A50A1C582BC"/>
  </w:style>
  <w:style w:type="paragraph" w:customStyle="1" w:styleId="161B0F89D36944BA98C364896D397208">
    <w:name w:val="161B0F89D36944BA98C364896D397208"/>
  </w:style>
  <w:style w:type="paragraph" w:customStyle="1" w:styleId="7312E3A9077C47DA8B9089A5BDC8E518">
    <w:name w:val="7312E3A9077C47DA8B9089A5BDC8E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6CFD0-E9F1-4EDA-9F7C-2D7DE3DE88AF}"/>
</file>

<file path=customXml/itemProps2.xml><?xml version="1.0" encoding="utf-8"?>
<ds:datastoreItem xmlns:ds="http://schemas.openxmlformats.org/officeDocument/2006/customXml" ds:itemID="{9D58427D-09D4-4686-9A89-58E71B27A291}"/>
</file>

<file path=customXml/itemProps3.xml><?xml version="1.0" encoding="utf-8"?>
<ds:datastoreItem xmlns:ds="http://schemas.openxmlformats.org/officeDocument/2006/customXml" ds:itemID="{E40DCD4A-E315-4463-9008-B06FB1395632}"/>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1969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M1700 Öppna fjärrvärmenäten för ny restvärme</vt:lpstr>
      <vt:lpstr>
      </vt:lpstr>
    </vt:vector>
  </TitlesOfParts>
  <Company>Sveriges riksdag</Company>
  <LinksUpToDate>false</LinksUpToDate>
  <CharactersWithSpaces>2281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