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3082A" w:rsidP="00C3082A">
      <w:pPr>
        <w:pStyle w:val="Title"/>
      </w:pPr>
      <w:r>
        <w:t xml:space="preserve">Svar på fråga </w:t>
      </w:r>
      <w:r w:rsidRPr="00C3082A">
        <w:t xml:space="preserve">2020/21:3059 </w:t>
      </w:r>
      <w:r>
        <w:t>av</w:t>
      </w:r>
      <w:r w:rsidRPr="00C3082A">
        <w:t xml:space="preserve"> Staffan Eklöf (SD)</w:t>
      </w:r>
      <w:r>
        <w:br/>
      </w:r>
      <w:r w:rsidRPr="003B5064" w:rsidR="003B5064">
        <w:t>Klassificering av torv som en hållbar resurs</w:t>
      </w:r>
    </w:p>
    <w:p w:rsidR="005F45AB" w:rsidP="005F45AB">
      <w:pPr>
        <w:pStyle w:val="BodyText"/>
      </w:pPr>
      <w:bookmarkStart w:id="0" w:name="_Hlk73602035"/>
      <w:bookmarkStart w:id="1" w:name="_Hlk73543090"/>
      <w:r w:rsidRPr="00097F04">
        <w:t>Staffan Eklöf har frågat mig om regeringen avser att revidera sin klassificering av torv till en hållbar resurs samt särskilja våtmarker från redan dikade torvmarker i sin klassificering.</w:t>
      </w:r>
      <w:r w:rsidRPr="005F45AB">
        <w:t xml:space="preserve"> </w:t>
      </w:r>
    </w:p>
    <w:p w:rsidR="0076534F" w:rsidP="005F45AB">
      <w:pPr>
        <w:pStyle w:val="BodyText"/>
      </w:pPr>
      <w:bookmarkEnd w:id="0"/>
      <w:r>
        <w:t>Utsläpp från dikade torvmarker, som tidigare var våtmarker</w:t>
      </w:r>
      <w:r w:rsidR="00F61D20">
        <w:t>,</w:t>
      </w:r>
      <w:r>
        <w:t xml:space="preserve"> beräknas stå för 11 miljoner ton koldioxidekvivalenter, det vill säga mer än Sveriges personbilstrafik. Genom att återväta dikade torvmarker till naturligt fungerande våtmarker kan avgången av växthusgaser, mätt i koldioxidekvivalenter från dessa marker</w:t>
      </w:r>
      <w:r w:rsidR="00C521B0">
        <w:t>,</w:t>
      </w:r>
      <w:r>
        <w:t xml:space="preserve"> minska relativt snabbt. </w:t>
      </w:r>
      <w:r>
        <w:t>Återvätningen</w:t>
      </w:r>
      <w:r>
        <w:t xml:space="preserve"> </w:t>
      </w:r>
      <w:r w:rsidR="00962B18">
        <w:t>bidrar</w:t>
      </w:r>
      <w:r w:rsidRPr="0076534F">
        <w:t xml:space="preserve"> också till positiva effekter för biologisk mångfald, minskad övergödning och till minskade risker för såväl översvämning som torka. </w:t>
      </w:r>
      <w:r w:rsidR="00897197">
        <w:t>Därför har regeringen</w:t>
      </w:r>
      <w:r w:rsidRPr="0076534F">
        <w:t xml:space="preserve"> i budgetpropositionen för 2021</w:t>
      </w:r>
      <w:r w:rsidR="006F13CE">
        <w:t xml:space="preserve"> satsa</w:t>
      </w:r>
      <w:r w:rsidR="00897197">
        <w:t>t</w:t>
      </w:r>
      <w:r w:rsidR="006F13CE">
        <w:t xml:space="preserve"> total</w:t>
      </w:r>
      <w:r w:rsidR="00897197">
        <w:t>t</w:t>
      </w:r>
      <w:r w:rsidR="006F13CE">
        <w:t xml:space="preserve"> 775 miljoner kronor på anläggning och restaurering av våtmarker under en treårsperiod.</w:t>
      </w:r>
    </w:p>
    <w:p w:rsidR="005F45AB" w:rsidP="005F45AB">
      <w:pPr>
        <w:pStyle w:val="BodyText"/>
      </w:pPr>
      <w:r>
        <w:t xml:space="preserve">Regeringen delar klimatpolitiska vägvalsutredningens bedömning om att återvätning är en åtgärd som är samhällsekonomisk lönsam som kan minska utsläpp av växthusgaser, samtidigt som den kan bidra till många positiva effekter för biologisk mångfald, balansering av vattenflöden, öka tillskottet till grundvattnet samt minska övergödningen. </w:t>
      </w:r>
    </w:p>
    <w:p w:rsidR="006E0CE5" w:rsidP="00D337AF">
      <w:pPr>
        <w:pStyle w:val="BodyText"/>
      </w:pPr>
      <w:r>
        <w:t>Enligt Jordbruksverkets rapport, Utsläpp av växthusgaser från torvmark</w:t>
      </w:r>
      <w:r w:rsidR="00BB16D7">
        <w:t>,</w:t>
      </w:r>
      <w:r>
        <w:t xml:space="preserve"> bedöms att c</w:t>
      </w:r>
      <w:r w:rsidR="00694AE3">
        <w:t>irk</w:t>
      </w:r>
      <w:r>
        <w:t>a 1</w:t>
      </w:r>
      <w:r w:rsidR="00694AE3">
        <w:t>–</w:t>
      </w:r>
      <w:r w:rsidR="00BB16D7">
        <w:t>2,5</w:t>
      </w:r>
      <w:r>
        <w:t xml:space="preserve"> cm av torven </w:t>
      </w:r>
      <w:r>
        <w:t>bortodlas</w:t>
      </w:r>
      <w:r>
        <w:t xml:space="preserve"> per år </w:t>
      </w:r>
      <w:r w:rsidR="00BB16D7">
        <w:t>i jordbruksmark</w:t>
      </w:r>
      <w:r>
        <w:t xml:space="preserve"> vilket innebär att det tar c</w:t>
      </w:r>
      <w:r w:rsidR="00694AE3">
        <w:t>irk</w:t>
      </w:r>
      <w:r>
        <w:t xml:space="preserve">a </w:t>
      </w:r>
      <w:r w:rsidR="00BB16D7">
        <w:t>40</w:t>
      </w:r>
      <w:r w:rsidR="00694AE3">
        <w:t>–</w:t>
      </w:r>
      <w:r>
        <w:t xml:space="preserve">100 år innan en torvjord med en meters djup har odlats bort och omvandlats till växthusgas. </w:t>
      </w:r>
      <w:r w:rsidR="00BB16D7">
        <w:t>I dikad skogsmark bedöms växthusgasavgången vara långsammare.</w:t>
      </w:r>
      <w:r>
        <w:t xml:space="preserve"> </w:t>
      </w:r>
      <w:r w:rsidRPr="006E0CE5">
        <w:t xml:space="preserve">Klimatpolitiska </w:t>
      </w:r>
      <w:r w:rsidR="003D31DB">
        <w:t>vägvals</w:t>
      </w:r>
      <w:r w:rsidRPr="006E0CE5">
        <w:t xml:space="preserve">utredningen beskriver de dikesrensningar som detta förutsätter som kostsamma och att de heller inte alltid ger en positiv tillväxteffekt och att det är oftast mycket svårt att </w:t>
      </w:r>
      <w:r w:rsidRPr="006E0CE5">
        <w:t>dikesrensa</w:t>
      </w:r>
      <w:r w:rsidRPr="006E0CE5">
        <w:t xml:space="preserve"> utan att påverka mottagande vattenekosystem negativt med slam </w:t>
      </w:r>
      <w:r w:rsidRPr="006E0CE5">
        <w:t>m.m.</w:t>
      </w:r>
      <w:r w:rsidRPr="006E0CE5">
        <w:t xml:space="preserve"> Om markägaren i stället avstår från att rensa dikena bedöms förmultningen av torven avstanna. Detta ska jämföras med att om torven bryts ut för att eldas upp som bränsle eller användas som odlin</w:t>
      </w:r>
      <w:r w:rsidR="00C521B0">
        <w:t>g</w:t>
      </w:r>
      <w:r w:rsidRPr="006E0CE5">
        <w:t xml:space="preserve">ssubstrat kommer torven </w:t>
      </w:r>
      <w:r w:rsidR="00F61D20">
        <w:t xml:space="preserve">att </w:t>
      </w:r>
      <w:r w:rsidRPr="006E0CE5">
        <w:t xml:space="preserve">omvandlas till </w:t>
      </w:r>
      <w:r w:rsidR="004E0F9B">
        <w:t xml:space="preserve">koldioxid </w:t>
      </w:r>
      <w:r w:rsidRPr="006E0CE5">
        <w:t xml:space="preserve">under en betydligt kortare tid, </w:t>
      </w:r>
      <w:r w:rsidR="004E0F9B">
        <w:t xml:space="preserve">sannolikt </w:t>
      </w:r>
      <w:r w:rsidR="003D31DB">
        <w:t>inom ett</w:t>
      </w:r>
      <w:r w:rsidR="004E0F9B">
        <w:t xml:space="preserve"> decenni</w:t>
      </w:r>
      <w:r w:rsidR="003D31DB">
        <w:t>um</w:t>
      </w:r>
      <w:r w:rsidR="004E0F9B">
        <w:t>,</w:t>
      </w:r>
      <w:r w:rsidRPr="006E0CE5">
        <w:t xml:space="preserve"> vilket är en nackdel </w:t>
      </w:r>
      <w:r w:rsidR="004E0F9B">
        <w:t>från</w:t>
      </w:r>
      <w:r w:rsidRPr="006E0CE5">
        <w:t xml:space="preserve"> klimatsynpunkt.</w:t>
      </w:r>
      <w:r>
        <w:t xml:space="preserve"> </w:t>
      </w:r>
      <w:r w:rsidR="003D31DB">
        <w:t xml:space="preserve">Klimatmässiga effekter av återvätning varierar beroende på </w:t>
      </w:r>
      <w:r w:rsidR="003D31DB">
        <w:t>bl</w:t>
      </w:r>
      <w:r w:rsidR="00F61D20">
        <w:t>.</w:t>
      </w:r>
      <w:r w:rsidR="003D31DB">
        <w:t>a</w:t>
      </w:r>
      <w:r w:rsidR="00F61D20">
        <w:t>.</w:t>
      </w:r>
      <w:r w:rsidR="003D31DB">
        <w:t xml:space="preserve"> våtmarkstyp och geografiskt läge. </w:t>
      </w:r>
      <w:r>
        <w:t xml:space="preserve">Mot bakgrund </w:t>
      </w:r>
      <w:r w:rsidR="00F5113E">
        <w:t>av</w:t>
      </w:r>
      <w:r>
        <w:t xml:space="preserve"> detta bedömer regeringen att det</w:t>
      </w:r>
      <w:r w:rsidR="003D31DB">
        <w:t xml:space="preserve"> generellt sett</w:t>
      </w:r>
      <w:r>
        <w:t xml:space="preserve"> är </w:t>
      </w:r>
      <w:r w:rsidR="00F5113E">
        <w:t>mer</w:t>
      </w:r>
      <w:r>
        <w:t xml:space="preserve"> fördel</w:t>
      </w:r>
      <w:r w:rsidR="00F5113E">
        <w:t>aktigt</w:t>
      </w:r>
      <w:r>
        <w:t xml:space="preserve"> </w:t>
      </w:r>
      <w:r w:rsidR="00C521B0">
        <w:t>från</w:t>
      </w:r>
      <w:r>
        <w:t xml:space="preserve"> klimat</w:t>
      </w:r>
      <w:r w:rsidR="00C521B0">
        <w:t>-</w:t>
      </w:r>
      <w:r>
        <w:t xml:space="preserve"> och miljösynpunkt att återväta dikade torvmarker och </w:t>
      </w:r>
      <w:r w:rsidR="003D31DB">
        <w:t xml:space="preserve">dikade </w:t>
      </w:r>
      <w:r>
        <w:t xml:space="preserve">våtmarker än att bryta ut torven ur dem. En efterbehandling efter en torvtäkt kompenserar inte </w:t>
      </w:r>
      <w:r w:rsidR="007C2B6C">
        <w:t xml:space="preserve">för </w:t>
      </w:r>
      <w:r>
        <w:t xml:space="preserve">den förhöjda avgången av växthusgaser i närtid som utbrytningen innebär, jämfört med om torvmarken </w:t>
      </w:r>
      <w:r>
        <w:t>återväts</w:t>
      </w:r>
      <w:r>
        <w:t>.</w:t>
      </w:r>
    </w:p>
    <w:p w:rsidR="006B02D3" w:rsidP="0076534F">
      <w:pPr>
        <w:pStyle w:val="BodyText"/>
      </w:pPr>
      <w:r w:rsidRPr="007C2B6C">
        <w:t xml:space="preserve">Nydikning av våtmarker är sedan 1994 förbjudet i stora delar av södra Sverige och tillståndspliktigt i resterande delar av landet sedan 1986. Nydikning av mark har därför minskat kraftigt i Sverige sedan 1990-talet och förekommer i dag endast i liten skala. </w:t>
      </w:r>
    </w:p>
    <w:p w:rsidR="006B02D3" w:rsidP="0076534F">
      <w:pPr>
        <w:pStyle w:val="BodyText"/>
      </w:pPr>
      <w:r w:rsidRPr="006B02D3">
        <w:t xml:space="preserve">Torv bryts i Sverige i dag på cirka 10 000 hektar. Torv används </w:t>
      </w:r>
      <w:r w:rsidRPr="006B02D3">
        <w:t>t.ex.</w:t>
      </w:r>
      <w:r w:rsidRPr="006B02D3">
        <w:t xml:space="preserve"> som planteringsjord, som jordförbättringsmedel eller, i minskande utsträckning, som energitorv för el- och fjärrvärmeproduktion. Utbrytning av torv förutsätter att våtmark dikas ut.  </w:t>
      </w:r>
    </w:p>
    <w:p w:rsidR="006B02D3" w:rsidP="0076534F">
      <w:pPr>
        <w:pStyle w:val="BodyText"/>
      </w:pPr>
      <w:r w:rsidRPr="007C2B6C">
        <w:t xml:space="preserve">Prövningen av täkter för energitorv involverade tidigare ett koncessionsförfarande enligt dåvarande </w:t>
      </w:r>
      <w:r w:rsidRPr="007C2B6C">
        <w:t>torvlagen</w:t>
      </w:r>
      <w:r w:rsidRPr="007C2B6C">
        <w:t>, där även markavvattningsfrågan prövades.</w:t>
      </w:r>
      <w:r>
        <w:t xml:space="preserve"> </w:t>
      </w:r>
      <w:r w:rsidRPr="007C2B6C">
        <w:t xml:space="preserve">Efter avskaffande av </w:t>
      </w:r>
      <w:r w:rsidRPr="007C2B6C">
        <w:t>torvlagen</w:t>
      </w:r>
      <w:r w:rsidRPr="007C2B6C">
        <w:t xml:space="preserve"> den 1</w:t>
      </w:r>
      <w:r w:rsidR="00F61D20">
        <w:t> </w:t>
      </w:r>
      <w:r w:rsidRPr="007C2B6C">
        <w:t>januari 2017 sker</w:t>
      </w:r>
      <w:r w:rsidR="00962B18">
        <w:t xml:space="preserve"> all</w:t>
      </w:r>
      <w:r w:rsidRPr="007C2B6C">
        <w:t xml:space="preserve"> prövning</w:t>
      </w:r>
      <w:r>
        <w:t xml:space="preserve"> av </w:t>
      </w:r>
      <w:r w:rsidRPr="007C2B6C">
        <w:t xml:space="preserve">torvtäkter enligt miljöbalken.  </w:t>
      </w:r>
    </w:p>
    <w:p w:rsidR="006B02D3" w:rsidP="006B02D3">
      <w:pPr>
        <w:pStyle w:val="BodyText"/>
      </w:pPr>
      <w:r>
        <w:t xml:space="preserve">Moderna och effektiva tillståndsprocesser är en prioriterad fråga för regeringen. Regeringen har därför tillsatt en utredning för att se över det nuvarande systemet för prövning enligt miljöbalken och föreslå åtgärder för att uppnå en modernare och mer effektiv prövning med bibehållet miljöskydd. Effektiva tillståndsprocesser kräver att myndigheterna har förutsättningar att genomföra sitt uppdrag. För att korta handläggningstiderna och förstärka arbetet med prövning har regeringen i budgetpropositionen för 2021 förstärkt förvaltningsanslagen för länsstyrelserna och Naturvårdsverket. </w:t>
      </w:r>
    </w:p>
    <w:p w:rsidR="006B02D3" w:rsidP="006B02D3">
      <w:pPr>
        <w:pStyle w:val="BodyText"/>
      </w:pPr>
      <w:r>
        <w:t xml:space="preserve">Goda förutsättningar för att hållbart odla och utveckla produkter inom de areella näringarna är centralt för regeringen. Det gäller i hela kedjan från primärproduktion, till konsument och export, och inkluderar såväl tillgång till insatsmedel, nya tekniker och kunskaper och goda förutsättningar för en hållbar utveckling av företag och konkurrenskraft. Inom livsmedelsstrategin handlar det </w:t>
      </w:r>
      <w:r>
        <w:t>bl.a.</w:t>
      </w:r>
      <w:r>
        <w:t xml:space="preserve"> om att öka lönsamheten genom forskning och innovation, nya produkter och att höja förädlingsvärdet för en hållbar produktion i alla dess dimensioner.   </w:t>
      </w:r>
    </w:p>
    <w:p w:rsidR="008558F0" w:rsidP="0076534F">
      <w:pPr>
        <w:pStyle w:val="BodyText"/>
      </w:pPr>
      <w:r>
        <w:t xml:space="preserve">Min bedömning är att det </w:t>
      </w:r>
      <w:r w:rsidR="00F61D20">
        <w:t>har</w:t>
      </w:r>
      <w:r>
        <w:t xml:space="preserve"> stor betydelse för klimatet, den biologiska mångfalden och </w:t>
      </w:r>
      <w:r w:rsidR="009A79BF">
        <w:t>våra vatten</w:t>
      </w:r>
      <w:r>
        <w:t xml:space="preserve"> att våtmarker och torvmarker restaureras genom återvätning. Det är också en fördel för klimatet att torven får stanna kvar i marken i ett tillstånd som minimerar avgången av växthusgaser. Ett sådant tillstånd finns i våtmarker med </w:t>
      </w:r>
      <w:r w:rsidR="000F7F4A">
        <w:t>bibehållen eller restaurerad</w:t>
      </w:r>
      <w:r>
        <w:t xml:space="preserve"> hydrologi. </w:t>
      </w:r>
    </w:p>
    <w:p w:rsidR="00631456" w:rsidP="0076534F">
      <w:pPr>
        <w:pStyle w:val="BodyText"/>
      </w:pPr>
      <w:r>
        <w:t xml:space="preserve">Regeringen har inga planer på att </w:t>
      </w:r>
      <w:r w:rsidRPr="00631456">
        <w:t>revidera klassificering</w:t>
      </w:r>
      <w:r w:rsidR="00AE3868">
        <w:t>ar</w:t>
      </w:r>
      <w:r w:rsidRPr="00631456">
        <w:t xml:space="preserve"> av </w:t>
      </w:r>
      <w:r w:rsidR="009A79BF">
        <w:t xml:space="preserve">vare sig </w:t>
      </w:r>
      <w:r w:rsidRPr="00631456">
        <w:t xml:space="preserve">torv </w:t>
      </w:r>
      <w:r>
        <w:t>eller våtmark</w:t>
      </w:r>
      <w:bookmarkEnd w:id="1"/>
      <w:r w:rsidR="009A79BF">
        <w:t>.</w:t>
      </w:r>
    </w:p>
    <w:p w:rsidR="00DF3B93" w:rsidP="0076534F">
      <w:pPr>
        <w:pStyle w:val="BodyText"/>
      </w:pPr>
      <w:r>
        <w:t>Stockholm den 9 juni</w:t>
      </w:r>
    </w:p>
    <w:p w:rsidR="00DF3B93" w:rsidP="0076534F">
      <w:pPr>
        <w:pStyle w:val="BodyText"/>
      </w:pPr>
      <w:r>
        <w:t>Per Bolund</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F46B5" w:rsidRPr="007D73AB">
          <w:pPr>
            <w:pStyle w:val="Header"/>
          </w:pPr>
        </w:p>
      </w:tc>
      <w:tc>
        <w:tcPr>
          <w:tcW w:w="3170" w:type="dxa"/>
          <w:vAlign w:val="bottom"/>
        </w:tcPr>
        <w:p w:rsidR="002F46B5" w:rsidRPr="007D73AB" w:rsidP="00340DE0">
          <w:pPr>
            <w:pStyle w:val="Header"/>
          </w:pPr>
        </w:p>
      </w:tc>
      <w:tc>
        <w:tcPr>
          <w:tcW w:w="1134" w:type="dxa"/>
        </w:tcPr>
        <w:p w:rsidR="002F46B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F46B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F46B5" w:rsidRPr="00710A6C" w:rsidP="00EE3C0F">
          <w:pPr>
            <w:pStyle w:val="Header"/>
            <w:rPr>
              <w:b/>
            </w:rPr>
          </w:pPr>
        </w:p>
        <w:p w:rsidR="002F46B5" w:rsidP="00EE3C0F">
          <w:pPr>
            <w:pStyle w:val="Header"/>
          </w:pPr>
        </w:p>
        <w:p w:rsidR="002F46B5" w:rsidP="00EE3C0F">
          <w:pPr>
            <w:pStyle w:val="Header"/>
          </w:pPr>
        </w:p>
        <w:p w:rsidR="002F46B5" w:rsidP="00EE3C0F">
          <w:pPr>
            <w:pStyle w:val="Header"/>
          </w:pPr>
        </w:p>
        <w:sdt>
          <w:sdtPr>
            <w:alias w:val="Dnr"/>
            <w:tag w:val="ccRKShow_Dnr"/>
            <w:id w:val="-829283628"/>
            <w:placeholder>
              <w:docPart w:val="C908FB26D02B4BCE9E7A458F9CA75843"/>
            </w:placeholder>
            <w:dataBinding w:xpath="/ns0:DocumentInfo[1]/ns0:BaseInfo[1]/ns0:Dnr[1]" w:storeItemID="{125EF779-435A-4C68-AD75-92A5AD97398D}" w:prefixMappings="xmlns:ns0='http://lp/documentinfo/RK' "/>
            <w:text/>
          </w:sdtPr>
          <w:sdtContent>
            <w:p w:rsidR="002F46B5" w:rsidP="00EE3C0F">
              <w:pPr>
                <w:pStyle w:val="Header"/>
              </w:pPr>
              <w:r>
                <w:t>M2021/01149</w:t>
              </w:r>
            </w:p>
          </w:sdtContent>
        </w:sdt>
        <w:sdt>
          <w:sdtPr>
            <w:alias w:val="DocNumber"/>
            <w:tag w:val="DocNumber"/>
            <w:id w:val="1726028884"/>
            <w:placeholder>
              <w:docPart w:val="D6508202775D4762AEBF2CFEC63981FA"/>
            </w:placeholder>
            <w:showingPlcHdr/>
            <w:dataBinding w:xpath="/ns0:DocumentInfo[1]/ns0:BaseInfo[1]/ns0:DocNumber[1]" w:storeItemID="{125EF779-435A-4C68-AD75-92A5AD97398D}" w:prefixMappings="xmlns:ns0='http://lp/documentinfo/RK' "/>
            <w:text/>
          </w:sdtPr>
          <w:sdtContent>
            <w:p w:rsidR="002F46B5" w:rsidP="00EE3C0F">
              <w:pPr>
                <w:pStyle w:val="Header"/>
              </w:pPr>
              <w:r>
                <w:rPr>
                  <w:rStyle w:val="PlaceholderText"/>
                </w:rPr>
                <w:t xml:space="preserve"> </w:t>
              </w:r>
            </w:p>
          </w:sdtContent>
        </w:sdt>
        <w:p w:rsidR="002F46B5" w:rsidP="00EE3C0F">
          <w:pPr>
            <w:pStyle w:val="Header"/>
          </w:pPr>
        </w:p>
      </w:tc>
      <w:tc>
        <w:tcPr>
          <w:tcW w:w="1134" w:type="dxa"/>
        </w:tcPr>
        <w:p w:rsidR="002F46B5" w:rsidP="0094502D">
          <w:pPr>
            <w:pStyle w:val="Header"/>
          </w:pPr>
        </w:p>
        <w:p w:rsidR="002F46B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42CF44CDD99F4B768C3D38EC822DC671"/>
          </w:placeholder>
          <w:richText/>
        </w:sdtPr>
        <w:sdtEndPr>
          <w:rPr>
            <w:b w:val="0"/>
          </w:rPr>
        </w:sdtEndPr>
        <w:sdtContent>
          <w:tc>
            <w:tcPr>
              <w:tcW w:w="5534" w:type="dxa"/>
              <w:tcMar>
                <w:right w:w="1134" w:type="dxa"/>
              </w:tcMar>
            </w:tcPr>
            <w:p w:rsidR="00DF3B93" w:rsidRPr="00DF3B93" w:rsidP="00340DE0">
              <w:pPr>
                <w:pStyle w:val="Header"/>
                <w:rPr>
                  <w:b/>
                </w:rPr>
              </w:pPr>
              <w:r w:rsidRPr="00DF3B93">
                <w:rPr>
                  <w:b/>
                </w:rPr>
                <w:t>Miljödepartementet</w:t>
              </w:r>
            </w:p>
            <w:p w:rsidR="002F46B5" w:rsidP="00340DE0">
              <w:pPr>
                <w:pStyle w:val="Header"/>
              </w:pPr>
              <w:r w:rsidRPr="00DF3B93">
                <w:t>Miljö- och klimatministern samt vice statsministern</w:t>
              </w:r>
            </w:p>
            <w:p w:rsidR="00DF3B93" w:rsidRPr="00DF3B93" w:rsidP="00DF3B93"/>
          </w:tc>
        </w:sdtContent>
      </w:sdt>
      <w:sdt>
        <w:sdtPr>
          <w:alias w:val="Recipient"/>
          <w:tag w:val="ccRKShow_Recipient"/>
          <w:id w:val="-28344517"/>
          <w:placeholder>
            <w:docPart w:val="F221A947C5BF4FC88230722164FB003D"/>
          </w:placeholder>
          <w:dataBinding w:xpath="/ns0:DocumentInfo[1]/ns0:BaseInfo[1]/ns0:Recipient[1]" w:storeItemID="{125EF779-435A-4C68-AD75-92A5AD97398D}" w:prefixMappings="xmlns:ns0='http://lp/documentinfo/RK' "/>
          <w:text w:multiLine="1"/>
        </w:sdtPr>
        <w:sdtContent>
          <w:tc>
            <w:tcPr>
              <w:tcW w:w="3170" w:type="dxa"/>
            </w:tcPr>
            <w:p w:rsidR="002F46B5" w:rsidP="00547B89">
              <w:pPr>
                <w:pStyle w:val="Header"/>
              </w:pPr>
              <w:r>
                <w:t>Till riksdagen</w:t>
              </w:r>
            </w:p>
          </w:tc>
        </w:sdtContent>
      </w:sdt>
      <w:tc>
        <w:tcPr>
          <w:tcW w:w="1134" w:type="dxa"/>
        </w:tcPr>
        <w:p w:rsidR="002F46B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908FB26D02B4BCE9E7A458F9CA75843"/>
        <w:category>
          <w:name w:val="Allmänt"/>
          <w:gallery w:val="placeholder"/>
        </w:category>
        <w:types>
          <w:type w:val="bbPlcHdr"/>
        </w:types>
        <w:behaviors>
          <w:behavior w:val="content"/>
        </w:behaviors>
        <w:guid w:val="{10A0F044-24BB-40DE-B9E4-572386299E55}"/>
      </w:docPartPr>
      <w:docPartBody>
        <w:p w:rsidR="00DA14D4" w:rsidP="00A66DC9">
          <w:pPr>
            <w:pStyle w:val="C908FB26D02B4BCE9E7A458F9CA75843"/>
          </w:pPr>
          <w:r>
            <w:rPr>
              <w:rStyle w:val="PlaceholderText"/>
            </w:rPr>
            <w:t xml:space="preserve"> </w:t>
          </w:r>
        </w:p>
      </w:docPartBody>
    </w:docPart>
    <w:docPart>
      <w:docPartPr>
        <w:name w:val="D6508202775D4762AEBF2CFEC63981FA"/>
        <w:category>
          <w:name w:val="Allmänt"/>
          <w:gallery w:val="placeholder"/>
        </w:category>
        <w:types>
          <w:type w:val="bbPlcHdr"/>
        </w:types>
        <w:behaviors>
          <w:behavior w:val="content"/>
        </w:behaviors>
        <w:guid w:val="{E3C10853-7026-49A6-956A-7B336CE086AE}"/>
      </w:docPartPr>
      <w:docPartBody>
        <w:p w:rsidR="00DA14D4" w:rsidP="00A66DC9">
          <w:pPr>
            <w:pStyle w:val="D6508202775D4762AEBF2CFEC63981FA1"/>
          </w:pPr>
          <w:r>
            <w:rPr>
              <w:rStyle w:val="PlaceholderText"/>
            </w:rPr>
            <w:t xml:space="preserve"> </w:t>
          </w:r>
        </w:p>
      </w:docPartBody>
    </w:docPart>
    <w:docPart>
      <w:docPartPr>
        <w:name w:val="42CF44CDD99F4B768C3D38EC822DC671"/>
        <w:category>
          <w:name w:val="Allmänt"/>
          <w:gallery w:val="placeholder"/>
        </w:category>
        <w:types>
          <w:type w:val="bbPlcHdr"/>
        </w:types>
        <w:behaviors>
          <w:behavior w:val="content"/>
        </w:behaviors>
        <w:guid w:val="{397EBBF8-12B7-467B-94C7-5F69C8F87B6E}"/>
      </w:docPartPr>
      <w:docPartBody>
        <w:p w:rsidR="00DA14D4" w:rsidP="00A66DC9">
          <w:pPr>
            <w:pStyle w:val="42CF44CDD99F4B768C3D38EC822DC6711"/>
          </w:pPr>
          <w:r>
            <w:rPr>
              <w:rStyle w:val="PlaceholderText"/>
            </w:rPr>
            <w:t xml:space="preserve"> </w:t>
          </w:r>
        </w:p>
      </w:docPartBody>
    </w:docPart>
    <w:docPart>
      <w:docPartPr>
        <w:name w:val="F221A947C5BF4FC88230722164FB003D"/>
        <w:category>
          <w:name w:val="Allmänt"/>
          <w:gallery w:val="placeholder"/>
        </w:category>
        <w:types>
          <w:type w:val="bbPlcHdr"/>
        </w:types>
        <w:behaviors>
          <w:behavior w:val="content"/>
        </w:behaviors>
        <w:guid w:val="{9EA89D60-5734-4C85-823E-63168358B15F}"/>
      </w:docPartPr>
      <w:docPartBody>
        <w:p w:rsidR="00DA14D4" w:rsidP="00A66DC9">
          <w:pPr>
            <w:pStyle w:val="F221A947C5BF4FC88230722164FB003D"/>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BDA43E1834425FA5C4AFF3E97B920B">
    <w:name w:val="6ABDA43E1834425FA5C4AFF3E97B920B"/>
    <w:rsid w:val="00A66DC9"/>
  </w:style>
  <w:style w:type="character" w:styleId="PlaceholderText">
    <w:name w:val="Placeholder Text"/>
    <w:basedOn w:val="DefaultParagraphFont"/>
    <w:uiPriority w:val="99"/>
    <w:semiHidden/>
    <w:rsid w:val="00A66DC9"/>
    <w:rPr>
      <w:noProof w:val="0"/>
      <w:color w:val="808080"/>
    </w:rPr>
  </w:style>
  <w:style w:type="paragraph" w:customStyle="1" w:styleId="C802A712B98744F18BCC065C55944F36">
    <w:name w:val="C802A712B98744F18BCC065C55944F36"/>
    <w:rsid w:val="00A66DC9"/>
  </w:style>
  <w:style w:type="paragraph" w:customStyle="1" w:styleId="896132C30ED7447BABE634A717C8DC9A">
    <w:name w:val="896132C30ED7447BABE634A717C8DC9A"/>
    <w:rsid w:val="00A66DC9"/>
  </w:style>
  <w:style w:type="paragraph" w:customStyle="1" w:styleId="1FA8AA48F33647BB9959F467E63BC93E">
    <w:name w:val="1FA8AA48F33647BB9959F467E63BC93E"/>
    <w:rsid w:val="00A66DC9"/>
  </w:style>
  <w:style w:type="paragraph" w:customStyle="1" w:styleId="C908FB26D02B4BCE9E7A458F9CA75843">
    <w:name w:val="C908FB26D02B4BCE9E7A458F9CA75843"/>
    <w:rsid w:val="00A66DC9"/>
  </w:style>
  <w:style w:type="paragraph" w:customStyle="1" w:styleId="D6508202775D4762AEBF2CFEC63981FA">
    <w:name w:val="D6508202775D4762AEBF2CFEC63981FA"/>
    <w:rsid w:val="00A66DC9"/>
  </w:style>
  <w:style w:type="paragraph" w:customStyle="1" w:styleId="7964463843C34C19886F75092DD06453">
    <w:name w:val="7964463843C34C19886F75092DD06453"/>
    <w:rsid w:val="00A66DC9"/>
  </w:style>
  <w:style w:type="paragraph" w:customStyle="1" w:styleId="5761616C177A4494B4C436BC2A85ECCB">
    <w:name w:val="5761616C177A4494B4C436BC2A85ECCB"/>
    <w:rsid w:val="00A66DC9"/>
  </w:style>
  <w:style w:type="paragraph" w:customStyle="1" w:styleId="0DEC04D864B24BCC9EA416D70971D0D9">
    <w:name w:val="0DEC04D864B24BCC9EA416D70971D0D9"/>
    <w:rsid w:val="00A66DC9"/>
  </w:style>
  <w:style w:type="paragraph" w:customStyle="1" w:styleId="42CF44CDD99F4B768C3D38EC822DC671">
    <w:name w:val="42CF44CDD99F4B768C3D38EC822DC671"/>
    <w:rsid w:val="00A66DC9"/>
  </w:style>
  <w:style w:type="paragraph" w:customStyle="1" w:styleId="F221A947C5BF4FC88230722164FB003D">
    <w:name w:val="F221A947C5BF4FC88230722164FB003D"/>
    <w:rsid w:val="00A66DC9"/>
  </w:style>
  <w:style w:type="paragraph" w:customStyle="1" w:styleId="D6508202775D4762AEBF2CFEC63981FA1">
    <w:name w:val="D6508202775D4762AEBF2CFEC63981FA1"/>
    <w:rsid w:val="00A66D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CF44CDD99F4B768C3D38EC822DC6711">
    <w:name w:val="42CF44CDD99F4B768C3D38EC822DC6711"/>
    <w:rsid w:val="00A66DC9"/>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2021-06-02</HeaderDate>
    <Office/>
    <Dnr>M2021/01149</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44f6dac9-7212-4bde-b24b-736a7f36c329</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0B418-1826-44BE-8954-B97715F7262D}"/>
</file>

<file path=customXml/itemProps2.xml><?xml version="1.0" encoding="utf-8"?>
<ds:datastoreItem xmlns:ds="http://schemas.openxmlformats.org/officeDocument/2006/customXml" ds:itemID="{30F289DE-086D-48D1-8B77-596C6EC8668E}"/>
</file>

<file path=customXml/itemProps3.xml><?xml version="1.0" encoding="utf-8"?>
<ds:datastoreItem xmlns:ds="http://schemas.openxmlformats.org/officeDocument/2006/customXml" ds:itemID="{125EF779-435A-4C68-AD75-92A5AD97398D}"/>
</file>

<file path=customXml/itemProps4.xml><?xml version="1.0" encoding="utf-8"?>
<ds:datastoreItem xmlns:ds="http://schemas.openxmlformats.org/officeDocument/2006/customXml" ds:itemID="{51968EB3-2077-4873-BCE0-5FA72BA9B31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809</Words>
  <Characters>4289</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3059 Klassificering av torv som en hållbar resurs.docx</dc:title>
  <cp:revision>3</cp:revision>
  <dcterms:created xsi:type="dcterms:W3CDTF">2021-06-08T13:27:00Z</dcterms:created>
  <dcterms:modified xsi:type="dcterms:W3CDTF">2021-06-09T08:14:00Z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