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5C32" w:rsidRDefault="00434D3E"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a0d04e99-6275-4b9f-acb7-3d207449a936"/>
        <w:id w:val="1622956288"/>
        <w:lock w:val="sdtLocked"/>
      </w:sdtPr>
      <w:sdtEndPr/>
      <w:sdtContent>
        <w:p w:rsidR="00A970EB" w:rsidRDefault="007554A3" w14:paraId="3965028D" w14:textId="77777777">
          <w:pPr>
            <w:pStyle w:val="Frslagstext"/>
            <w:numPr>
              <w:ilvl w:val="0"/>
              <w:numId w:val="0"/>
            </w:numPr>
          </w:pPr>
          <w:r>
            <w:t>Riksdagen ställer sig bakom det som anförs i motionen om att stärka kontanter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2E73E5" w:rsidP="00D766D0" w:rsidRDefault="002E73E5" w14:paraId="1CB8FCFA" w14:textId="7FF1AE8C">
      <w:pPr>
        <w:pStyle w:val="Normalutanindragellerluft"/>
      </w:pPr>
      <w:r>
        <w:t xml:space="preserve">Kontanter är ett lagligt betalningsmedel i Sverige. Det betyder dock inte att man som konsument kan handla med kontanter överallt. Det finns ingen lagstadgad skyldighet för näringsidkare att ta emot kontanter som betalning. Fler och fler butiker och restauranger accepterar idag endast kort- eller </w:t>
      </w:r>
      <w:proofErr w:type="spellStart"/>
      <w:r w:rsidR="007554A3">
        <w:t>S</w:t>
      </w:r>
      <w:r>
        <w:t>wishbetalning</w:t>
      </w:r>
      <w:proofErr w:type="spellEnd"/>
      <w:r>
        <w:t>.</w:t>
      </w:r>
    </w:p>
    <w:p w:rsidR="002E73E5" w:rsidP="00D766D0" w:rsidRDefault="002E73E5" w14:paraId="603F5416" w14:textId="0E355E57">
      <w:r>
        <w:t>Betalningssystemet har digitaliserats i snabb takt vilket gör att Sverige nu ligger i framkant. På många sätt är övergången till ett mer kontantlöst samhälle positiv. Många konsumenter upplever att det är enkelt och smidigt och riskerna för butiksrån minskar. Men digitaliseringen innebär också att vissa grupper riskerar att utestängas. I Sverige finns hundratusentals människor som av olika anledningar inte kan använda digitala betalningsverktyg. Det kan t</w:t>
      </w:r>
      <w:r w:rsidR="00673929">
        <w:t>.</w:t>
      </w:r>
      <w:r>
        <w:t>ex</w:t>
      </w:r>
      <w:r w:rsidR="00673929">
        <w:t>.</w:t>
      </w:r>
      <w:r>
        <w:t xml:space="preserve"> vara äldre, människor med funktionshinder eller vålds</w:t>
      </w:r>
      <w:r w:rsidR="00D766D0">
        <w:softHyphen/>
      </w:r>
      <w:r>
        <w:t>utsatta kvinnor. Undersökningar visar även att sju av tio svenskar tycker att det är dåligt att allt fler butiker slutar ta emot kontanter. Fler betalningsmöjligheter är även viktigt ur beredskapssynpunkt och minskar sårbarheten vid olika störningar i samhället. Myndig</w:t>
      </w:r>
      <w:r w:rsidR="00D766D0">
        <w:softHyphen/>
      </w:r>
      <w:r>
        <w:t>heten för samhällsskydd och beredskap (MSB) skriver på sin hemsida om vikten av att kunna betala på flera olika sätt. MSB uppmanar människor att ha kontanter hemma, samt att då och då använda dessa som betalningsmedel.</w:t>
      </w:r>
    </w:p>
    <w:p w:rsidR="002E73E5" w:rsidP="00D766D0" w:rsidRDefault="002E73E5" w14:paraId="396FB1E1" w14:textId="75DFB5DC">
      <w:r>
        <w:t>Med den utveckling som pågår finns dock risk att Sverige inom några år befinner sig i en situation där betalning med kontanter i stort s</w:t>
      </w:r>
      <w:r w:rsidR="007554A3">
        <w:t>e</w:t>
      </w:r>
      <w:r>
        <w:t>tt blir omöjlig. För att kontanter ska kunna vara användbara behöver högre krav ställas på näringsidkare. Dessutom måste bankerna kunna erbjuda privatpersoner att ta ut och sätta in kontanter på ett konto. I nuläget finns inget krav på banker att tillhandahålla detta.</w:t>
      </w:r>
    </w:p>
    <w:sdt>
      <w:sdtPr>
        <w:alias w:val="CC_Underskrifter"/>
        <w:tag w:val="CC_Underskrifter"/>
        <w:id w:val="583496634"/>
        <w:lock w:val="sdtContentLocked"/>
        <w:placeholder>
          <w:docPart w:val="3E8BACB32F094C2FA14F4A3634A71DCA"/>
        </w:placeholder>
      </w:sdtPr>
      <w:sdtEndPr/>
      <w:sdtContent>
        <w:p w:rsidR="00F05C32" w:rsidP="00F05C32" w:rsidRDefault="00F05C32" w14:paraId="2452FDDB" w14:textId="77777777"/>
        <w:p w:rsidRPr="008E0FE2" w:rsidR="004801AC" w:rsidP="00F05C32" w:rsidRDefault="00434D3E" w14:paraId="14A7D766" w14:textId="12A91F4F"/>
      </w:sdtContent>
    </w:sdt>
    <w:tbl>
      <w:tblPr>
        <w:tblW w:w="5000" w:type="pct"/>
        <w:tblLook w:val="04A0" w:firstRow="1" w:lastRow="0" w:firstColumn="1" w:lastColumn="0" w:noHBand="0" w:noVBand="1"/>
        <w:tblCaption w:val="underskrifter"/>
      </w:tblPr>
      <w:tblGrid>
        <w:gridCol w:w="4252"/>
        <w:gridCol w:w="4252"/>
      </w:tblGrid>
      <w:tr w:rsidR="00A970EB" w14:paraId="48A14EC5" w14:textId="77777777">
        <w:trPr>
          <w:cantSplit/>
        </w:trPr>
        <w:tc>
          <w:tcPr>
            <w:tcW w:w="50" w:type="pct"/>
            <w:vAlign w:val="bottom"/>
          </w:tcPr>
          <w:p w:rsidR="00A970EB" w:rsidRDefault="007554A3" w14:paraId="731FA9F8" w14:textId="77777777">
            <w:pPr>
              <w:pStyle w:val="Underskrifter"/>
              <w:spacing w:after="0"/>
            </w:pPr>
            <w:r>
              <w:lastRenderedPageBreak/>
              <w:t>Louise Thunström (S)</w:t>
            </w:r>
          </w:p>
        </w:tc>
        <w:tc>
          <w:tcPr>
            <w:tcW w:w="50" w:type="pct"/>
            <w:vAlign w:val="bottom"/>
          </w:tcPr>
          <w:p w:rsidR="00A970EB" w:rsidRDefault="00A970EB" w14:paraId="20C88BA0" w14:textId="77777777">
            <w:pPr>
              <w:pStyle w:val="Underskrifter"/>
              <w:spacing w:after="0"/>
            </w:pPr>
          </w:p>
        </w:tc>
      </w:tr>
    </w:tbl>
    <w:p w:rsidR="00A970EB" w:rsidRDefault="00A970EB" w14:paraId="0BFC1F2C" w14:textId="77777777"/>
    <w:sectPr w:rsidR="00A970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53B0B03" w:rsidR="00262EA3" w:rsidRPr="00F05C32" w:rsidRDefault="00262EA3" w:rsidP="00F05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294B0D6" w:rsidR="00262EA3" w:rsidRDefault="00434D3E"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E73E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294B0D6" w:rsidR="00262EA3" w:rsidRDefault="00434D3E"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E73E5">
                          <w:t>730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434D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07DC665" w:rsidR="00262EA3" w:rsidRDefault="00434D3E" w:rsidP="00A314CF">
    <w:pPr>
      <w:pStyle w:val="FSHNormal"/>
      <w:spacing w:before="40"/>
    </w:pPr>
    <w:sdt>
      <w:sdtPr>
        <w:alias w:val="CC_Noformat_Motionstyp"/>
        <w:tag w:val="CC_Noformat_Motionstyp"/>
        <w:id w:val="1162973129"/>
        <w:lock w:val="sdtContentLocked"/>
        <w15:appearance w15:val="hidden"/>
        <w:text/>
      </w:sdtPr>
      <w:sdtEndPr/>
      <w:sdtContent>
        <w:r w:rsidR="00F05C32">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2E73E5">
          <w:t>730</w:t>
        </w:r>
      </w:sdtContent>
    </w:sdt>
  </w:p>
  <w:p w14:paraId="37CDCB78" w14:textId="77777777" w:rsidR="00262EA3" w:rsidRPr="008227B3" w:rsidRDefault="00434D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34D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C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C32">
          <w:t>:1248</w:t>
        </w:r>
      </w:sdtContent>
    </w:sdt>
  </w:p>
  <w:p w14:paraId="3B628F04" w14:textId="5D72B184" w:rsidR="00262EA3" w:rsidRDefault="00434D3E" w:rsidP="00E03A3D">
    <w:pPr>
      <w:pStyle w:val="Motionr"/>
    </w:pPr>
    <w:sdt>
      <w:sdtPr>
        <w:alias w:val="CC_Noformat_Avtext"/>
        <w:tag w:val="CC_Noformat_Avtext"/>
        <w:id w:val="-2020768203"/>
        <w:lock w:val="sdtContentLocked"/>
        <w15:appearance w15:val="hidden"/>
        <w:text/>
      </w:sdtPr>
      <w:sdtEndPr/>
      <w:sdtContent>
        <w:r w:rsidR="00F05C32">
          <w:t>av Louise Thunström (S)</w:t>
        </w:r>
      </w:sdtContent>
    </w:sdt>
  </w:p>
  <w:sdt>
    <w:sdtPr>
      <w:alias w:val="CC_Noformat_Rubtext"/>
      <w:tag w:val="CC_Noformat_Rubtext"/>
      <w:id w:val="-218060500"/>
      <w:lock w:val="sdtLocked"/>
      <w:text/>
    </w:sdtPr>
    <w:sdtEndPr/>
    <w:sdtContent>
      <w:p w14:paraId="4F156A7D" w14:textId="1890EBBC" w:rsidR="00262EA3" w:rsidRDefault="002E73E5" w:rsidP="00283E0F">
        <w:pPr>
          <w:pStyle w:val="FSHRub2"/>
        </w:pPr>
        <w:r>
          <w:t>Kontanter som betalningsmedel</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45"/>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3E"/>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29"/>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4A3"/>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E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D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C32"/>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3E8BACB32F094C2FA14F4A3634A71DCA"/>
        <w:category>
          <w:name w:val="Allmänt"/>
          <w:gallery w:val="placeholder"/>
        </w:category>
        <w:types>
          <w:type w:val="bbPlcHdr"/>
        </w:types>
        <w:behaviors>
          <w:behavior w:val="content"/>
        </w:behaviors>
        <w:guid w:val="{9B1E8566-8D83-4577-8998-5956B43C2C65}"/>
      </w:docPartPr>
      <w:docPartBody>
        <w:p w:rsidR="00AA041D" w:rsidRDefault="00AA0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AA0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150EE-0379-471B-A39C-ED864B123F44}"/>
</file>

<file path=customXml/itemProps2.xml><?xml version="1.0" encoding="utf-8"?>
<ds:datastoreItem xmlns:ds="http://schemas.openxmlformats.org/officeDocument/2006/customXml" ds:itemID="{C175D8C0-6A22-44CC-BE47-864950B220C8}"/>
</file>

<file path=customXml/itemProps3.xml><?xml version="1.0" encoding="utf-8"?>
<ds:datastoreItem xmlns:ds="http://schemas.openxmlformats.org/officeDocument/2006/customXml" ds:itemID="{375A7E34-B511-44DD-BE39-08D60453023E}"/>
</file>

<file path=docProps/app.xml><?xml version="1.0" encoding="utf-8"?>
<Properties xmlns="http://schemas.openxmlformats.org/officeDocument/2006/extended-properties" xmlns:vt="http://schemas.openxmlformats.org/officeDocument/2006/docPropsVTypes">
  <Template>Normal</Template>
  <TotalTime>155</TotalTime>
  <Pages>2</Pages>
  <Words>286</Words>
  <Characters>1651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