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E205A864D38A49B9BABFF2025A48C01E"/>
        </w:placeholder>
        <w15:appearance w15:val="hidden"/>
        <w:text/>
      </w:sdtPr>
      <w:sdtEndPr/>
      <w:sdtContent>
        <w:p w:rsidRPr="009B062B" w:rsidR="00AF30DD" w:rsidP="009B062B" w:rsidRDefault="00AF30DD" w14:paraId="68B0FC6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b6a9c4e-f831-4bed-b4d2-87d6c75097c8"/>
        <w:id w:val="1295634944"/>
        <w:lock w:val="sdtLocked"/>
      </w:sdtPr>
      <w:sdtEndPr/>
      <w:sdtContent>
        <w:p w:rsidR="003D46E4" w:rsidRDefault="009418AB" w14:paraId="49FDBF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utöka tjänstemannaansvaret för att möjliggöra ansvarsutkrävande av tjänstemän i offentlig förvaltning som har arbetat mot eller fattat beslut som stridit mot regelverket och tillkännager detta för regeringen.</w:t>
          </w:r>
        </w:p>
      </w:sdtContent>
    </w:sdt>
    <w:p w:rsidRPr="009B062B" w:rsidR="00AF30DD" w:rsidP="009B062B" w:rsidRDefault="000156D9" w14:paraId="648608A6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44485E" w:rsidP="0044485E" w:rsidRDefault="0044485E" w14:paraId="0506A778" w14:textId="4FA73D46">
      <w:pPr>
        <w:pStyle w:val="Normalutanindragellerluft"/>
      </w:pPr>
      <w:r>
        <w:t xml:space="preserve">Privatpersoner och företag </w:t>
      </w:r>
      <w:r w:rsidRPr="00B375EE">
        <w:t>som är i kontakt med myndigheter och offentliga för</w:t>
      </w:r>
      <w:r>
        <w:t>valtningar upplever ibland att de</w:t>
      </w:r>
      <w:r w:rsidRPr="00B375EE">
        <w:t xml:space="preserve"> blir behandlad</w:t>
      </w:r>
      <w:r>
        <w:t>e</w:t>
      </w:r>
      <w:r w:rsidR="00635C90">
        <w:t xml:space="preserve"> på ett</w:t>
      </w:r>
      <w:r w:rsidRPr="00B375EE">
        <w:t xml:space="preserve"> sätt som </w:t>
      </w:r>
      <w:r>
        <w:t>inte är förenligt med</w:t>
      </w:r>
      <w:r w:rsidRPr="00B375EE">
        <w:t xml:space="preserve"> lagar och regler i offentlig verksamhet.</w:t>
      </w:r>
      <w:r>
        <w:t xml:space="preserve"> </w:t>
      </w:r>
      <w:r w:rsidRPr="00B375EE">
        <w:t xml:space="preserve">Alla personer som </w:t>
      </w:r>
      <w:r>
        <w:t>utför ett arbete har</w:t>
      </w:r>
      <w:r w:rsidRPr="00B375EE">
        <w:t xml:space="preserve"> ett ansvar att sköta jo</w:t>
      </w:r>
      <w:r>
        <w:t>bbet på ett professionellt och korrekt sätt.</w:t>
      </w:r>
    </w:p>
    <w:p w:rsidRPr="00AE76A5" w:rsidR="007602CA" w:rsidP="0044485E" w:rsidRDefault="0044485E" w14:paraId="6B534DEE" w14:textId="77777777">
      <w:r>
        <w:t>Tyvärr</w:t>
      </w:r>
      <w:r w:rsidRPr="00B375EE">
        <w:t xml:space="preserve"> finns </w:t>
      </w:r>
      <w:r>
        <w:t>det tillfällen där det</w:t>
      </w:r>
      <w:r w:rsidRPr="00B375EE">
        <w:t xml:space="preserve"> har gått fel på grund av att en tjänsteman </w:t>
      </w:r>
      <w:r>
        <w:t xml:space="preserve">tolkat lagar, regler och förordningar på ett felaktigt sätt. I sådana fall bör vi se över möjligheten att avkräva tjänstemannen ansvar för de fel som </w:t>
      </w:r>
      <w:r>
        <w:lastRenderedPageBreak/>
        <w:t xml:space="preserve">eventuellt har begåtts. Den möjligheten </w:t>
      </w:r>
      <w:r w:rsidR="007602CA">
        <w:t xml:space="preserve">är idag </w:t>
      </w:r>
      <w:r w:rsidRPr="00AE76A5" w:rsidR="007602CA">
        <w:t>begränsad</w:t>
      </w:r>
      <w:r w:rsidRPr="00AE76A5">
        <w:t xml:space="preserve"> eftersom tjä</w:t>
      </w:r>
      <w:r w:rsidRPr="00AE76A5" w:rsidR="007602CA">
        <w:t>nstemannaansvaret</w:t>
      </w:r>
      <w:r w:rsidRPr="00AE76A5">
        <w:t xml:space="preserve"> inom offentlig förvaltning </w:t>
      </w:r>
      <w:r w:rsidRPr="00AE76A5" w:rsidR="007602CA">
        <w:t>reformerades 1975</w:t>
      </w:r>
      <w:r w:rsidRPr="00AE76A5">
        <w:t xml:space="preserve">. </w:t>
      </w:r>
    </w:p>
    <w:p w:rsidRPr="007602CA" w:rsidR="007602CA" w:rsidP="0044485E" w:rsidRDefault="007602CA" w14:paraId="75E18B29" w14:textId="77777777">
      <w:pPr>
        <w:rPr>
          <w:color w:val="FF0000"/>
        </w:rPr>
      </w:pPr>
      <w:r w:rsidRPr="00AE76A5">
        <w:t>Enligt 20 kap. 1 § brottsbalken (BrB) ska den som uppsåtligen eller av oaktsamhet vid myndighetsutövning genom handling eller underlåtenhet åsidosätter vad som gäller för uppgiften dömas för tjänstefel till böter eller fängelse i högst två år. Om gärningen med hänsyn till gärningsmannens befogenheter eller uppgiftens samband med myndighetsutövningen i övrigt eller till andra omständigheter är att anse som ringa, ska inte dömas till ansvar.</w:t>
      </w:r>
    </w:p>
    <w:p w:rsidR="00093F48" w:rsidP="007602CA" w:rsidRDefault="0044485E" w14:paraId="68A48CB8" w14:textId="77777777">
      <w:r>
        <w:t xml:space="preserve">Om den </w:t>
      </w:r>
      <w:r w:rsidRPr="00B375EE">
        <w:t xml:space="preserve">offentliga </w:t>
      </w:r>
      <w:r>
        <w:t>förvaltningen</w:t>
      </w:r>
      <w:r w:rsidRPr="00B375EE">
        <w:t xml:space="preserve"> </w:t>
      </w:r>
      <w:r>
        <w:t xml:space="preserve">ska </w:t>
      </w:r>
      <w:r w:rsidRPr="00B375EE">
        <w:t>kunna b</w:t>
      </w:r>
      <w:r>
        <w:t>li ännu bättre bör vi se över</w:t>
      </w:r>
      <w:r w:rsidRPr="00B375EE">
        <w:t xml:space="preserve"> </w:t>
      </w:r>
      <w:r w:rsidRPr="00AE76A5">
        <w:t>möjligheten att</w:t>
      </w:r>
      <w:r w:rsidRPr="00AE76A5" w:rsidR="007602CA">
        <w:t xml:space="preserve"> utöka</w:t>
      </w:r>
      <w:r w:rsidRPr="00AE76A5">
        <w:t xml:space="preserve"> tjänstemannaansvar</w:t>
      </w:r>
      <w:r w:rsidRPr="00AE76A5" w:rsidR="007602CA">
        <w:t>et</w:t>
      </w:r>
      <w:r w:rsidRPr="00AE76A5">
        <w:t xml:space="preserve"> </w:t>
      </w:r>
      <w:r>
        <w:t xml:space="preserve">för att på så sätt </w:t>
      </w:r>
      <w:r w:rsidRPr="00B375EE">
        <w:t>skydd</w:t>
      </w:r>
      <w:r>
        <w:t xml:space="preserve">a </w:t>
      </w:r>
      <w:r w:rsidRPr="00B375EE">
        <w:t xml:space="preserve">privatpersoner och företag </w:t>
      </w:r>
      <w:r>
        <w:t>i de fall fel har begåtts</w:t>
      </w:r>
      <w:r w:rsidRPr="00B375EE">
        <w:t>.</w:t>
      </w:r>
    </w:p>
    <w:p w:rsidRPr="00093F48" w:rsidR="00635C90" w:rsidP="007602CA" w:rsidRDefault="00635C90" w14:paraId="5DE6836A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28CB3091F346D9870DA3A5265C1DC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96A11" w:rsidRDefault="00635C90" w14:paraId="23AA2B3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100DA" w:rsidRDefault="00A100DA" w14:paraId="2F8A1FD2" w14:textId="77777777"/>
    <w:sectPr w:rsidR="00A100D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7F2E3" w14:textId="77777777" w:rsidR="009F4533" w:rsidRDefault="009F4533" w:rsidP="000C1CAD">
      <w:pPr>
        <w:spacing w:line="240" w:lineRule="auto"/>
      </w:pPr>
      <w:r>
        <w:separator/>
      </w:r>
    </w:p>
  </w:endnote>
  <w:endnote w:type="continuationSeparator" w:id="0">
    <w:p w14:paraId="53468124" w14:textId="77777777" w:rsidR="009F4533" w:rsidRDefault="009F45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F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D10F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35C9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35C23" w14:textId="77777777" w:rsidR="009F4533" w:rsidRDefault="009F4533" w:rsidP="000C1CAD">
      <w:pPr>
        <w:spacing w:line="240" w:lineRule="auto"/>
      </w:pPr>
      <w:r>
        <w:separator/>
      </w:r>
    </w:p>
  </w:footnote>
  <w:footnote w:type="continuationSeparator" w:id="0">
    <w:p w14:paraId="268D3FF5" w14:textId="77777777" w:rsidR="009F4533" w:rsidRDefault="009F45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4DC153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93F82E" wp14:anchorId="504023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35C90" w14:paraId="12A4D89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7BF927325D438BA31D87B7F4FE909E"/>
                              </w:placeholder>
                              <w:text/>
                            </w:sdtPr>
                            <w:sdtEndPr/>
                            <w:sdtContent>
                              <w:r w:rsidR="004448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1BDF8F281FE478AB8A7025F36666452"/>
                              </w:placeholder>
                              <w:text/>
                            </w:sdtPr>
                            <w:sdtEndPr/>
                            <w:sdtContent>
                              <w:r w:rsidR="0044485E">
                                <w:t>1170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E39AAE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F453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7BF927325D438BA31D87B7F4FE909E"/>
                        </w:placeholder>
                        <w:text/>
                      </w:sdtPr>
                      <w:sdtEndPr/>
                      <w:sdtContent>
                        <w:r w:rsidR="004448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1BDF8F281FE478AB8A7025F36666452"/>
                        </w:placeholder>
                        <w:text/>
                      </w:sdtPr>
                      <w:sdtEndPr/>
                      <w:sdtContent>
                        <w:r w:rsidR="0044485E">
                          <w:t>1170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A2610F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5C90" w14:paraId="0B3E28AD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4485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4485E">
          <w:t>1170</w:t>
        </w:r>
      </w:sdtContent>
    </w:sdt>
  </w:p>
  <w:p w:rsidR="007A5507" w:rsidP="00776B74" w:rsidRDefault="007A5507" w14:paraId="6AAB218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35C90" w14:paraId="6C52842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4485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485E">
          <w:t>1170</w:t>
        </w:r>
      </w:sdtContent>
    </w:sdt>
  </w:p>
  <w:p w:rsidR="007A5507" w:rsidP="00A314CF" w:rsidRDefault="00635C90" w14:paraId="03DD237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35C90" w14:paraId="5D2B50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35C90" w14:paraId="61BDA0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:2178</w:t>
        </w:r>
      </w:sdtContent>
    </w:sdt>
  </w:p>
  <w:p w:rsidR="007A5507" w:rsidP="00E03A3D" w:rsidRDefault="00635C90" w14:paraId="42C68E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274049" w14:paraId="564C45CE" w14:textId="7FDA213F">
        <w:pPr>
          <w:pStyle w:val="FSHRub2"/>
        </w:pPr>
        <w:r>
          <w:t>Utökning av</w:t>
        </w:r>
        <w:r w:rsidR="00F16E17">
          <w:t xml:space="preserve"> tjänstemannaansvaret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1EC2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4485E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0FD4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4049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09F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A11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46E4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85E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35C90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5596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3AA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2CA"/>
    <w:rsid w:val="007604D8"/>
    <w:rsid w:val="0076159E"/>
    <w:rsid w:val="007656BA"/>
    <w:rsid w:val="007660A9"/>
    <w:rsid w:val="0076741A"/>
    <w:rsid w:val="007676AE"/>
    <w:rsid w:val="00767D84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87DFD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18AB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4533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00DA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6A5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8B9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0D2D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37C39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34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1688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0C1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3F8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3EC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16E1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50E9C6"/>
  <w15:chartTrackingRefBased/>
  <w15:docId w15:val="{9C46C153-F5C7-436B-B915-16839FC8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05A864D38A49B9BABFF2025A48C0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DE55D-5739-4238-954F-4B37AEDD5799}"/>
      </w:docPartPr>
      <w:docPartBody>
        <w:p w:rsidR="00E128B9" w:rsidRDefault="009A45EC">
          <w:pPr>
            <w:pStyle w:val="E205A864D38A49B9BABFF2025A48C01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128CB3091F346D9870DA3A5265C1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01F4C-D8D2-438C-A02A-91AEE69ADE22}"/>
      </w:docPartPr>
      <w:docPartBody>
        <w:p w:rsidR="00E128B9" w:rsidRDefault="009A45EC">
          <w:pPr>
            <w:pStyle w:val="8128CB3091F346D9870DA3A5265C1DC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17BF927325D438BA31D87B7F4FE90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40D440-9ACA-41CB-BF95-48130D573768}"/>
      </w:docPartPr>
      <w:docPartBody>
        <w:p w:rsidR="00E128B9" w:rsidRDefault="009A45EC">
          <w:pPr>
            <w:pStyle w:val="C17BF927325D438BA31D87B7F4FE90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DF8F281FE478AB8A7025F36666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18BA90-BE3B-4BBD-A152-87B5B0664EDA}"/>
      </w:docPartPr>
      <w:docPartBody>
        <w:p w:rsidR="00E128B9" w:rsidRDefault="009A45EC">
          <w:pPr>
            <w:pStyle w:val="C1BDF8F281FE478AB8A7025F3666645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EC"/>
    <w:rsid w:val="004B1B91"/>
    <w:rsid w:val="00515A44"/>
    <w:rsid w:val="009A45EC"/>
    <w:rsid w:val="00AB192A"/>
    <w:rsid w:val="00E128B9"/>
    <w:rsid w:val="00E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05A864D38A49B9BABFF2025A48C01E">
    <w:name w:val="E205A864D38A49B9BABFF2025A48C01E"/>
  </w:style>
  <w:style w:type="paragraph" w:customStyle="1" w:styleId="5EA9302AF6234B8F838883CCD4BF4DF1">
    <w:name w:val="5EA9302AF6234B8F838883CCD4BF4DF1"/>
  </w:style>
  <w:style w:type="paragraph" w:customStyle="1" w:styleId="342CD914B8C24ACAAB1D98BB59D4C56A">
    <w:name w:val="342CD914B8C24ACAAB1D98BB59D4C56A"/>
  </w:style>
  <w:style w:type="paragraph" w:customStyle="1" w:styleId="8128CB3091F346D9870DA3A5265C1DC1">
    <w:name w:val="8128CB3091F346D9870DA3A5265C1DC1"/>
  </w:style>
  <w:style w:type="paragraph" w:customStyle="1" w:styleId="C17BF927325D438BA31D87B7F4FE909E">
    <w:name w:val="C17BF927325D438BA31D87B7F4FE909E"/>
  </w:style>
  <w:style w:type="paragraph" w:customStyle="1" w:styleId="C1BDF8F281FE478AB8A7025F36666452">
    <w:name w:val="C1BDF8F281FE478AB8A7025F36666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8765</RubrikLookup>
    <MotionGuid xmlns="00d11361-0b92-4bae-a181-288d6a55b763">acfbbee5-fb89-42fa-8155-5da6601468eb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8244-9D35-488A-A4A8-92D24F6222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7F4436-FD94-4DF6-B430-4D10D0736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4FE7D-71BD-4A30-AFF5-F50B35CF26BC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9FB05CC2-7B02-4B2C-921B-6F82303E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2</Pages>
  <Words>252</Words>
  <Characters>1429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201617M1170 Inför tjänstemannaansvar</vt:lpstr>
      <vt:lpstr/>
    </vt:vector>
  </TitlesOfParts>
  <Company>Sveriges riksdag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201617M1170 Utöka tjänstemannaansvaret</dc:title>
  <dc:subject/>
  <dc:creator>Riksdagsförvaltningen</dc:creator>
  <cp:keywords/>
  <dc:description/>
  <cp:lastModifiedBy>Kerstin Carlqvist</cp:lastModifiedBy>
  <cp:revision>11</cp:revision>
  <cp:lastPrinted>2016-06-13T12:10:00Z</cp:lastPrinted>
  <dcterms:created xsi:type="dcterms:W3CDTF">2016-10-04T14:51:00Z</dcterms:created>
  <dcterms:modified xsi:type="dcterms:W3CDTF">2017-05-05T05:16:00Z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*P52579671872D*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https://filur.riksdagen.se/drop/DropOffLibrary/P52579671872D.docx</vt:lpwstr>
  </property>
  <property fmtid="{D5CDD505-2E9C-101B-9397-08002B2CF9AE}" pid="13" name="RevisionsOn">
    <vt:lpwstr>1</vt:lpwstr>
  </property>
</Properties>
</file>