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9B1DF62D3C434D859C32473A4F8E33"/>
        </w:placeholder>
        <w:text/>
      </w:sdtPr>
      <w:sdtEndPr/>
      <w:sdtContent>
        <w:p w:rsidRPr="009B062B" w:rsidR="00AF30DD" w:rsidP="00DA28CE" w:rsidRDefault="00AF30DD" w14:paraId="1E2CAD22" w14:textId="77777777">
          <w:pPr>
            <w:pStyle w:val="Rubrik1"/>
            <w:spacing w:after="300"/>
          </w:pPr>
          <w:r w:rsidRPr="009B062B">
            <w:t>Förslag till riksdagsbeslut</w:t>
          </w:r>
        </w:p>
      </w:sdtContent>
    </w:sdt>
    <w:sdt>
      <w:sdtPr>
        <w:alias w:val="Yrkande 1"/>
        <w:tag w:val="5c886e13-ef79-467c-905e-705fcc772b97"/>
        <w:id w:val="-411465258"/>
        <w:lock w:val="sdtLocked"/>
      </w:sdtPr>
      <w:sdtEndPr/>
      <w:sdtContent>
        <w:p w:rsidR="00DB3EEB" w:rsidRDefault="00DD701B" w14:paraId="0DEA61FA" w14:textId="05D1C731">
          <w:pPr>
            <w:pStyle w:val="Frslagstext"/>
          </w:pPr>
          <w:r>
            <w:t xml:space="preserve">Riksdagen ställer sig bakom det som anförs i motionen om </w:t>
          </w:r>
          <w:proofErr w:type="spellStart"/>
          <w:r>
            <w:t>testköp</w:t>
          </w:r>
          <w:proofErr w:type="spellEnd"/>
          <w:r>
            <w:t xml:space="preserve"> under dold identitet och tillkännager detta för regeringen.</w:t>
          </w:r>
        </w:p>
      </w:sdtContent>
    </w:sdt>
    <w:sdt>
      <w:sdtPr>
        <w:alias w:val="Yrkande 2"/>
        <w:tag w:val="0aaa005a-ecb1-4c1c-ba91-6b1166b58742"/>
        <w:id w:val="926236228"/>
        <w:lock w:val="sdtLocked"/>
      </w:sdtPr>
      <w:sdtEndPr/>
      <w:sdtContent>
        <w:p w:rsidR="00DB3EEB" w:rsidRDefault="00DD701B" w14:paraId="1862A684" w14:textId="53E42782">
          <w:pPr>
            <w:pStyle w:val="Frslagstext"/>
          </w:pPr>
          <w:r>
            <w:t>Riksdagen ställer sig bakom det som anförs i motionen om att föreskrifterna om hur testköp under dold identitet ska genomföras ska vara i enlighet med det som föreslås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864D0BB0A94FF8889132B77B55AEA0"/>
        </w:placeholder>
        <w:text/>
      </w:sdtPr>
      <w:sdtEndPr/>
      <w:sdtContent>
        <w:p w:rsidRPr="009B062B" w:rsidR="006D79C9" w:rsidP="00333E95" w:rsidRDefault="006D79C9" w14:paraId="589FDC00" w14:textId="77777777">
          <w:pPr>
            <w:pStyle w:val="Rubrik1"/>
          </w:pPr>
          <w:r>
            <w:t>Motivering</w:t>
          </w:r>
        </w:p>
      </w:sdtContent>
    </w:sdt>
    <w:p w:rsidR="00134E0C" w:rsidP="001D7C01" w:rsidRDefault="009D7EE7" w14:paraId="07C7CDDC" w14:textId="5FD00A8E">
      <w:pPr>
        <w:pStyle w:val="Normalutanindragellerluft"/>
      </w:pPr>
      <w:r>
        <w:t>Moderaterna är positiva till ambitionen i propositionen att effektivisera tillsynen enligt miljöbalken. Förslaget om att införa en bestämmelse som gör det möjligt att föreskriva om obligatorisk efterhandsdebitering för kontrollmyndigheter som genomför livsme</w:t>
      </w:r>
      <w:r w:rsidR="00700A04">
        <w:softHyphen/>
      </w:r>
      <w:r>
        <w:t>dels</w:t>
      </w:r>
      <w:bookmarkStart w:name="_GoBack" w:id="1"/>
      <w:bookmarkEnd w:id="1"/>
      <w:r>
        <w:t>kontroll är ett sådant för</w:t>
      </w:r>
      <w:r w:rsidR="00853409">
        <w:t>s</w:t>
      </w:r>
      <w:r>
        <w:t xml:space="preserve">lag. Om en kontrollmyndighet tar </w:t>
      </w:r>
      <w:r w:rsidR="00134E0C">
        <w:t>ut en avgift bör den åt</w:t>
      </w:r>
      <w:r w:rsidR="00700A04">
        <w:softHyphen/>
      </w:r>
      <w:r w:rsidR="00134E0C">
        <w:t xml:space="preserve">följas av en arbetsinsats från myndigheten. Om </w:t>
      </w:r>
      <w:r w:rsidRPr="00134E0C" w:rsidR="00134E0C">
        <w:t>efterhan</w:t>
      </w:r>
      <w:r w:rsidR="00134E0C">
        <w:t xml:space="preserve">dsdebitering blir regel vilar ansvaret på kontrollmyndigheten att </w:t>
      </w:r>
      <w:r w:rsidR="00E54F61">
        <w:t xml:space="preserve">effektivt planera och genomföra tillsynen för att sedan kunna debitera. </w:t>
      </w:r>
    </w:p>
    <w:p w:rsidRPr="0056755F" w:rsidR="00422958" w:rsidP="00422958" w:rsidRDefault="007D0972" w14:paraId="541DE376" w14:textId="4B118FFF">
      <w:pPr>
        <w:rPr>
          <w:color w:val="000000" w:themeColor="text1"/>
        </w:rPr>
      </w:pPr>
      <w:r w:rsidRPr="0056755F">
        <w:rPr>
          <w:color w:val="000000" w:themeColor="text1"/>
        </w:rPr>
        <w:t xml:space="preserve">Moderaterna är också positiva till att </w:t>
      </w:r>
      <w:r w:rsidRPr="0056755F" w:rsidR="00422958">
        <w:rPr>
          <w:color w:val="000000" w:themeColor="text1"/>
        </w:rPr>
        <w:t xml:space="preserve">propositionen innehåller förslag som </w:t>
      </w:r>
      <w:r w:rsidRPr="0056755F">
        <w:rPr>
          <w:color w:val="000000" w:themeColor="text1"/>
        </w:rPr>
        <w:t>ska leda till att tillsynen blir mer likvärdig i hela landet</w:t>
      </w:r>
      <w:r w:rsidRPr="0056755F" w:rsidR="00422958">
        <w:rPr>
          <w:color w:val="000000" w:themeColor="text1"/>
        </w:rPr>
        <w:t xml:space="preserve"> genom att </w:t>
      </w:r>
      <w:r w:rsidRPr="0056755F">
        <w:rPr>
          <w:color w:val="000000" w:themeColor="text1"/>
        </w:rPr>
        <w:t xml:space="preserve">länsstyrelserna ska ha rätt att förelägga en kommun som </w:t>
      </w:r>
      <w:r w:rsidR="00853409">
        <w:rPr>
          <w:color w:val="000000" w:themeColor="text1"/>
        </w:rPr>
        <w:t xml:space="preserve">har </w:t>
      </w:r>
      <w:r w:rsidRPr="0056755F">
        <w:rPr>
          <w:color w:val="000000" w:themeColor="text1"/>
        </w:rPr>
        <w:t xml:space="preserve">brister i sitt tillsynsuppdrag att rätta till </w:t>
      </w:r>
      <w:r w:rsidRPr="0056755F" w:rsidR="00422958">
        <w:rPr>
          <w:color w:val="000000" w:themeColor="text1"/>
        </w:rPr>
        <w:t>dessa</w:t>
      </w:r>
      <w:r w:rsidRPr="0056755F">
        <w:rPr>
          <w:color w:val="000000" w:themeColor="text1"/>
        </w:rPr>
        <w:t>.</w:t>
      </w:r>
      <w:r w:rsidRPr="0056755F" w:rsidR="00422958">
        <w:rPr>
          <w:color w:val="000000" w:themeColor="text1"/>
        </w:rPr>
        <w:t xml:space="preserve"> Modera</w:t>
      </w:r>
      <w:r w:rsidR="00700A04">
        <w:rPr>
          <w:color w:val="000000" w:themeColor="text1"/>
        </w:rPr>
        <w:softHyphen/>
      </w:r>
      <w:r w:rsidRPr="0056755F" w:rsidR="00422958">
        <w:rPr>
          <w:color w:val="000000" w:themeColor="text1"/>
        </w:rPr>
        <w:t xml:space="preserve">terna konstaterar dock att mer måste göras för att stärka likvärdigheten i tillsynen i hela landet.  </w:t>
      </w:r>
    </w:p>
    <w:p w:rsidR="00321312" w:rsidP="0056755F" w:rsidRDefault="00B13886" w14:paraId="3AED0B1A" w14:textId="2436079F">
      <w:r>
        <w:t>A</w:t>
      </w:r>
      <w:r w:rsidR="00AF27CC">
        <w:t xml:space="preserve">mbitionen att effektivisera tillsynen enligt </w:t>
      </w:r>
      <w:r>
        <w:t>m</w:t>
      </w:r>
      <w:r w:rsidR="00AF27CC">
        <w:t xml:space="preserve">iljöbalken </w:t>
      </w:r>
      <w:r>
        <w:t>måste överensstämma med</w:t>
      </w:r>
      <w:r w:rsidR="00ED2E14">
        <w:t xml:space="preserve"> </w:t>
      </w:r>
      <w:r>
        <w:t xml:space="preserve">en myndighetsutövning </w:t>
      </w:r>
      <w:r w:rsidR="00E8470E">
        <w:t>som sker på ett konsekvent och förutsebart sätt.</w:t>
      </w:r>
      <w:r w:rsidR="0056755F">
        <w:t xml:space="preserve"> Moderaterna vill av den anledningen understryka att s</w:t>
      </w:r>
      <w:r w:rsidR="00853409">
        <w:t>.k.</w:t>
      </w:r>
      <w:r w:rsidR="0056755F">
        <w:t xml:space="preserve"> testköp under dold identitet, vilk</w:t>
      </w:r>
      <w:r w:rsidR="00853409">
        <w:t>et</w:t>
      </w:r>
      <w:r w:rsidR="0056755F">
        <w:t xml:space="preserve"> föreslås tillåtas för kemiska produkter, biotekniska organismer och varor, bara ska få användas i undantagsfall av </w:t>
      </w:r>
      <w:r w:rsidR="003B3C9E">
        <w:t>tillsynsmyndigheten</w:t>
      </w:r>
      <w:r w:rsidR="0056755F">
        <w:t xml:space="preserve"> för att kontrollera regelefterlevnaden. </w:t>
      </w:r>
    </w:p>
    <w:p w:rsidR="00401A71" w:rsidP="00401A71" w:rsidRDefault="005B2B6B" w14:paraId="50C3524D" w14:textId="2641F19A">
      <w:r>
        <w:lastRenderedPageBreak/>
        <w:t>D</w:t>
      </w:r>
      <w:r w:rsidR="00401A71">
        <w:t>e föreskrifter som</w:t>
      </w:r>
      <w:r w:rsidR="00E8470E">
        <w:t xml:space="preserve"> </w:t>
      </w:r>
      <w:r w:rsidR="00401A71">
        <w:t>regeringen eller den myndighet som regeringen bestämmer får meddela föreskrifter om hur ett testköp ska göras ska därför innehålla följande.</w:t>
      </w:r>
    </w:p>
    <w:p w:rsidR="00321312" w:rsidP="00F94B3F" w:rsidRDefault="005B2B6B" w14:paraId="4B60D573" w14:textId="643D2F40">
      <w:pPr>
        <w:pStyle w:val="ListaPunkt"/>
      </w:pPr>
      <w:r>
        <w:t>I föreskriften</w:t>
      </w:r>
      <w:r w:rsidR="00321312">
        <w:t xml:space="preserve"> ska </w:t>
      </w:r>
      <w:r>
        <w:t xml:space="preserve">det </w:t>
      </w:r>
      <w:r w:rsidR="00321312">
        <w:t xml:space="preserve">framgå att testköp enbart i undantagsfall får användas för att kontrollera regelefterlevnaden. Testköp är en åtgärd som </w:t>
      </w:r>
      <w:r w:rsidR="003B3C9E">
        <w:t>endast</w:t>
      </w:r>
      <w:r w:rsidR="00321312">
        <w:t xml:space="preserve"> får användas när andra alternativ är uttömda. I regel ska kontrollmyndigheterna använda sig av de möjligheter som redan står till de</w:t>
      </w:r>
      <w:r w:rsidR="00853409">
        <w:t>ras</w:t>
      </w:r>
      <w:r w:rsidR="00321312">
        <w:t xml:space="preserve"> förfogande i tillsynsarbetet, inklusive beställ</w:t>
      </w:r>
      <w:r w:rsidR="00700A04">
        <w:softHyphen/>
      </w:r>
      <w:r w:rsidR="00321312">
        <w:t xml:space="preserve">ningar och inköp av produkter och varor i myndighetens namn. Det innebär att ett testköp </w:t>
      </w:r>
      <w:r w:rsidR="003B3C9E">
        <w:t>bara</w:t>
      </w:r>
      <w:r w:rsidR="00321312">
        <w:t xml:space="preserve"> kan genomföras efter att ett öppet köp</w:t>
      </w:r>
      <w:r w:rsidR="0056755F">
        <w:t>, och alla</w:t>
      </w:r>
      <w:r>
        <w:t xml:space="preserve"> andra</w:t>
      </w:r>
      <w:r w:rsidR="0056755F">
        <w:t xml:space="preserve"> öppna tillsynsfor</w:t>
      </w:r>
      <w:r w:rsidR="00700A04">
        <w:softHyphen/>
      </w:r>
      <w:r w:rsidR="0056755F">
        <w:t>mer,</w:t>
      </w:r>
      <w:r w:rsidR="00321312">
        <w:t xml:space="preserve"> har använts som kontrollverktyg av tillsynsmyndigheten. </w:t>
      </w:r>
    </w:p>
    <w:p w:rsidR="00321312" w:rsidP="00F94B3F" w:rsidRDefault="00321312" w14:paraId="16E85DEF" w14:textId="443C1BB6">
      <w:pPr>
        <w:pStyle w:val="ListaPunkt"/>
      </w:pPr>
      <w:r>
        <w:t xml:space="preserve"> </w:t>
      </w:r>
      <w:r w:rsidR="005B2B6B">
        <w:t>I föreskriften</w:t>
      </w:r>
      <w:r>
        <w:t xml:space="preserve"> ska </w:t>
      </w:r>
      <w:r w:rsidR="003B3C9E">
        <w:t xml:space="preserve">det </w:t>
      </w:r>
      <w:r>
        <w:t>också framgå att testköp endast får användas om det rör sig om en identifierad direkt fara som går att härleda till en specifik produkt eller vara. Testköp ska alltså inte få användas för att en viss produkt- och</w:t>
      </w:r>
      <w:r w:rsidR="00853409">
        <w:t>/</w:t>
      </w:r>
      <w:r>
        <w:t xml:space="preserve">eller varugrupp kan tänkas utgöra en fara. </w:t>
      </w:r>
    </w:p>
    <w:p w:rsidRPr="00F94B3F" w:rsidR="00BB6339" w:rsidP="00F94B3F" w:rsidRDefault="0027440B" w14:paraId="67DD2293" w14:textId="3C924FD0">
      <w:pPr>
        <w:pStyle w:val="Normalutanindragellerluft"/>
      </w:pPr>
      <w:r w:rsidRPr="00F94B3F">
        <w:t>I regel ska kontrollmyndigheterna</w:t>
      </w:r>
      <w:r w:rsidRPr="00F94B3F" w:rsidR="005B2B6B">
        <w:t xml:space="preserve"> således</w:t>
      </w:r>
      <w:r w:rsidRPr="00F94B3F">
        <w:t xml:space="preserve"> använda sig av de möjligheter som redan står till de</w:t>
      </w:r>
      <w:r w:rsidRPr="00F94B3F" w:rsidR="00853409">
        <w:t>ra</w:t>
      </w:r>
      <w:r w:rsidRPr="00F94B3F">
        <w:t>s förfogande i tillsynsarbetet</w:t>
      </w:r>
      <w:r w:rsidRPr="00F94B3F" w:rsidR="0056755F">
        <w:t xml:space="preserve">. </w:t>
      </w:r>
      <w:r w:rsidRPr="00F94B3F" w:rsidR="004D5ED6">
        <w:t>Att myndigheter arbetar under dold identitet är ett stort avsteg från principen om att myndigheter ska arbeta under öppna och för medbor</w:t>
      </w:r>
      <w:r w:rsidR="00700A04">
        <w:softHyphen/>
      </w:r>
      <w:r w:rsidRPr="00F94B3F" w:rsidR="004D5ED6">
        <w:t>garna iakttagbara former. Därför måste det finnas väl genomarbetade kontrollmekan</w:t>
      </w:r>
      <w:r w:rsidR="00700A04">
        <w:softHyphen/>
      </w:r>
      <w:r w:rsidRPr="00F94B3F" w:rsidR="004D5ED6">
        <w:t>ismer på plats för att minimera risken att tillsynsmyndigheter använder sig av möjlig</w:t>
      </w:r>
      <w:r w:rsidR="00700A04">
        <w:softHyphen/>
      </w:r>
      <w:r w:rsidRPr="00F94B3F" w:rsidR="004D5ED6">
        <w:t>heten felaktigt.</w:t>
      </w:r>
    </w:p>
    <w:sdt>
      <w:sdtPr>
        <w:alias w:val="CC_Underskrifter"/>
        <w:tag w:val="CC_Underskrifter"/>
        <w:id w:val="583496634"/>
        <w:lock w:val="sdtContentLocked"/>
        <w:placeholder>
          <w:docPart w:val="AD25796105C44B7EBA51C13C1A774852"/>
        </w:placeholder>
      </w:sdtPr>
      <w:sdtEndPr/>
      <w:sdtContent>
        <w:p w:rsidR="001B3133" w:rsidP="001B3133" w:rsidRDefault="001B3133" w14:paraId="282958A5" w14:textId="77777777"/>
        <w:p w:rsidRPr="008E0FE2" w:rsidR="004801AC" w:rsidP="001B3133" w:rsidRDefault="00700A04" w14:paraId="44C7F10C" w14:textId="2C081C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C223FC" w:rsidRDefault="00C223FC" w14:paraId="6B823AE5" w14:textId="77777777"/>
    <w:sectPr w:rsidR="00C223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A7367" w14:textId="77777777" w:rsidR="000E0084" w:rsidRDefault="000E0084" w:rsidP="000C1CAD">
      <w:pPr>
        <w:spacing w:line="240" w:lineRule="auto"/>
      </w:pPr>
      <w:r>
        <w:separator/>
      </w:r>
    </w:p>
  </w:endnote>
  <w:endnote w:type="continuationSeparator" w:id="0">
    <w:p w14:paraId="0B2A0B49" w14:textId="77777777" w:rsidR="000E0084" w:rsidRDefault="000E0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D84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6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2C09" w14:textId="64D1C71B" w:rsidR="00262EA3" w:rsidRPr="001B3133" w:rsidRDefault="00262EA3" w:rsidP="001B3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B69F2" w14:textId="77777777" w:rsidR="000E0084" w:rsidRDefault="000E0084" w:rsidP="000C1CAD">
      <w:pPr>
        <w:spacing w:line="240" w:lineRule="auto"/>
      </w:pPr>
      <w:r>
        <w:separator/>
      </w:r>
    </w:p>
  </w:footnote>
  <w:footnote w:type="continuationSeparator" w:id="0">
    <w:p w14:paraId="1AF142FF" w14:textId="77777777" w:rsidR="000E0084" w:rsidRDefault="000E00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B742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23F4B" wp14:anchorId="3156D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A04" w14:paraId="64AF6747" w14:textId="77777777">
                          <w:pPr>
                            <w:jc w:val="right"/>
                          </w:pPr>
                          <w:sdt>
                            <w:sdtPr>
                              <w:alias w:val="CC_Noformat_Partikod"/>
                              <w:tag w:val="CC_Noformat_Partikod"/>
                              <w:id w:val="-53464382"/>
                              <w:placeholder>
                                <w:docPart w:val="5B2CBBA5B61D408C8456B33AB2FA2415"/>
                              </w:placeholder>
                              <w:text/>
                            </w:sdtPr>
                            <w:sdtEndPr/>
                            <w:sdtContent>
                              <w:r w:rsidR="0071563A">
                                <w:t>M</w:t>
                              </w:r>
                            </w:sdtContent>
                          </w:sdt>
                          <w:sdt>
                            <w:sdtPr>
                              <w:alias w:val="CC_Noformat_Partinummer"/>
                              <w:tag w:val="CC_Noformat_Partinummer"/>
                              <w:id w:val="-1709555926"/>
                              <w:placeholder>
                                <w:docPart w:val="5CFDA024CCD84DA2B9D184B2976D75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6D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A04" w14:paraId="64AF6747" w14:textId="77777777">
                    <w:pPr>
                      <w:jc w:val="right"/>
                    </w:pPr>
                    <w:sdt>
                      <w:sdtPr>
                        <w:alias w:val="CC_Noformat_Partikod"/>
                        <w:tag w:val="CC_Noformat_Partikod"/>
                        <w:id w:val="-53464382"/>
                        <w:placeholder>
                          <w:docPart w:val="5B2CBBA5B61D408C8456B33AB2FA2415"/>
                        </w:placeholder>
                        <w:text/>
                      </w:sdtPr>
                      <w:sdtEndPr/>
                      <w:sdtContent>
                        <w:r w:rsidR="0071563A">
                          <w:t>M</w:t>
                        </w:r>
                      </w:sdtContent>
                    </w:sdt>
                    <w:sdt>
                      <w:sdtPr>
                        <w:alias w:val="CC_Noformat_Partinummer"/>
                        <w:tag w:val="CC_Noformat_Partinummer"/>
                        <w:id w:val="-1709555926"/>
                        <w:placeholder>
                          <w:docPart w:val="5CFDA024CCD84DA2B9D184B2976D75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830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D9AE91" w14:textId="77777777">
    <w:pPr>
      <w:jc w:val="right"/>
    </w:pPr>
  </w:p>
  <w:p w:rsidR="00262EA3" w:rsidP="00776B74" w:rsidRDefault="00262EA3" w14:paraId="780ADE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0A04" w14:paraId="634DE7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7DE14" wp14:anchorId="079304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A04" w14:paraId="3EC5C7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563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0A04" w14:paraId="44752A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A04" w14:paraId="5DF632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700A04" w14:paraId="48F4043E"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DD701B" w14:paraId="5453A3AD" w14:textId="35EA7293">
        <w:pPr>
          <w:pStyle w:val="FSHRub2"/>
        </w:pPr>
        <w:r>
          <w:t>med anledning av prop. 2019/20:137 Förbättrad tillsyn på miljöområdet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BB05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1737F"/>
    <w:multiLevelType w:val="hybridMultilevel"/>
    <w:tmpl w:val="5248F0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663802"/>
    <w:multiLevelType w:val="hybridMultilevel"/>
    <w:tmpl w:val="454267F2"/>
    <w:lvl w:ilvl="0" w:tplc="041D0001">
      <w:start w:val="1"/>
      <w:numFmt w:val="bullet"/>
      <w:lvlText w:val=""/>
      <w:lvlJc w:val="left"/>
      <w:pPr>
        <w:ind w:left="1060" w:hanging="360"/>
      </w:pPr>
      <w:rPr>
        <w:rFonts w:ascii="Symbol" w:hAnsi="Symbol" w:hint="default"/>
      </w:rPr>
    </w:lvl>
    <w:lvl w:ilvl="1" w:tplc="041D0003">
      <w:start w:val="1"/>
      <w:numFmt w:val="bullet"/>
      <w:lvlText w:val="o"/>
      <w:lvlJc w:val="left"/>
      <w:pPr>
        <w:ind w:left="1780" w:hanging="360"/>
      </w:pPr>
      <w:rPr>
        <w:rFonts w:ascii="Courier New" w:hAnsi="Courier New" w:cs="Courier New" w:hint="default"/>
      </w:rPr>
    </w:lvl>
    <w:lvl w:ilvl="2" w:tplc="041D0005">
      <w:start w:val="1"/>
      <w:numFmt w:val="bullet"/>
      <w:lvlText w:val=""/>
      <w:lvlJc w:val="left"/>
      <w:pPr>
        <w:ind w:left="2500" w:hanging="360"/>
      </w:pPr>
      <w:rPr>
        <w:rFonts w:ascii="Wingdings" w:hAnsi="Wingdings" w:hint="default"/>
      </w:rPr>
    </w:lvl>
    <w:lvl w:ilvl="3" w:tplc="041D000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15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084"/>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E0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33"/>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0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356"/>
    <w:rsid w:val="00225404"/>
    <w:rsid w:val="002257F5"/>
    <w:rsid w:val="00227C9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0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B3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573"/>
    <w:rsid w:val="00314D2A"/>
    <w:rsid w:val="00314E5A"/>
    <w:rsid w:val="00316334"/>
    <w:rsid w:val="0031675A"/>
    <w:rsid w:val="00316DC7"/>
    <w:rsid w:val="003170AE"/>
    <w:rsid w:val="00317544"/>
    <w:rsid w:val="00317A26"/>
    <w:rsid w:val="00317FAB"/>
    <w:rsid w:val="00320780"/>
    <w:rsid w:val="00321173"/>
    <w:rsid w:val="003211C8"/>
    <w:rsid w:val="00321312"/>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E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C9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9F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A71"/>
    <w:rsid w:val="0040265C"/>
    <w:rsid w:val="00402AA0"/>
    <w:rsid w:val="00402C37"/>
    <w:rsid w:val="00402F29"/>
    <w:rsid w:val="00403C6E"/>
    <w:rsid w:val="00403CDC"/>
    <w:rsid w:val="004046BA"/>
    <w:rsid w:val="00404EA6"/>
    <w:rsid w:val="00406010"/>
    <w:rsid w:val="004062B3"/>
    <w:rsid w:val="004066D3"/>
    <w:rsid w:val="00406717"/>
    <w:rsid w:val="00406CFF"/>
    <w:rsid w:val="00406EA4"/>
    <w:rsid w:val="00406EB6"/>
    <w:rsid w:val="00407193"/>
    <w:rsid w:val="004071A4"/>
    <w:rsid w:val="0040787D"/>
    <w:rsid w:val="00411E8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5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ED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0B"/>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5F"/>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C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6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04"/>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63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972"/>
    <w:rsid w:val="007D162C"/>
    <w:rsid w:val="007D1A58"/>
    <w:rsid w:val="007D2312"/>
    <w:rsid w:val="007D41C8"/>
    <w:rsid w:val="007D5A70"/>
    <w:rsid w:val="007D5E2B"/>
    <w:rsid w:val="007D6916"/>
    <w:rsid w:val="007D71DA"/>
    <w:rsid w:val="007D7C3D"/>
    <w:rsid w:val="007E0198"/>
    <w:rsid w:val="007E07AA"/>
    <w:rsid w:val="007E0C6D"/>
    <w:rsid w:val="007E0EA6"/>
    <w:rsid w:val="007E13B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40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075"/>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F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E7"/>
    <w:rsid w:val="009E153C"/>
    <w:rsid w:val="009E1CD9"/>
    <w:rsid w:val="009E1FFC"/>
    <w:rsid w:val="009E34DE"/>
    <w:rsid w:val="009E3572"/>
    <w:rsid w:val="009E38DA"/>
    <w:rsid w:val="009E3C13"/>
    <w:rsid w:val="009E41EB"/>
    <w:rsid w:val="009E4336"/>
    <w:rsid w:val="009E44CB"/>
    <w:rsid w:val="009E4C9D"/>
    <w:rsid w:val="009E59D5"/>
    <w:rsid w:val="009E5F5B"/>
    <w:rsid w:val="009E637C"/>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7CC"/>
    <w:rsid w:val="00AF2E85"/>
    <w:rsid w:val="00AF30DD"/>
    <w:rsid w:val="00AF3890"/>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88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C95"/>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FC"/>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4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EB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EE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1B"/>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F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B7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0E"/>
    <w:rsid w:val="00E84F44"/>
    <w:rsid w:val="00E85AE9"/>
    <w:rsid w:val="00E85C12"/>
    <w:rsid w:val="00E85DDC"/>
    <w:rsid w:val="00E86168"/>
    <w:rsid w:val="00E8640D"/>
    <w:rsid w:val="00E867E2"/>
    <w:rsid w:val="00E86D1D"/>
    <w:rsid w:val="00E86DE1"/>
    <w:rsid w:val="00E86FFF"/>
    <w:rsid w:val="00E877FC"/>
    <w:rsid w:val="00E87BE5"/>
    <w:rsid w:val="00E90119"/>
    <w:rsid w:val="00E909E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E9"/>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1AA"/>
    <w:rsid w:val="00ED0398"/>
    <w:rsid w:val="00ED094C"/>
    <w:rsid w:val="00ED0A98"/>
    <w:rsid w:val="00ED0B19"/>
    <w:rsid w:val="00ED0EA9"/>
    <w:rsid w:val="00ED0F28"/>
    <w:rsid w:val="00ED1821"/>
    <w:rsid w:val="00ED19F0"/>
    <w:rsid w:val="00ED1F36"/>
    <w:rsid w:val="00ED22BF"/>
    <w:rsid w:val="00ED2C8C"/>
    <w:rsid w:val="00ED2E14"/>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B3F"/>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E19"/>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36967"/>
  <w15:chartTrackingRefBased/>
  <w15:docId w15:val="{EB7287A9-3827-480A-8D53-23AC343F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6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9B1DF62D3C434D859C32473A4F8E33"/>
        <w:category>
          <w:name w:val="Allmänt"/>
          <w:gallery w:val="placeholder"/>
        </w:category>
        <w:types>
          <w:type w:val="bbPlcHdr"/>
        </w:types>
        <w:behaviors>
          <w:behavior w:val="content"/>
        </w:behaviors>
        <w:guid w:val="{333EBBEA-5BE5-4F1D-9D68-B270D784E086}"/>
      </w:docPartPr>
      <w:docPartBody>
        <w:p w:rsidR="00167906" w:rsidRDefault="003D136C">
          <w:pPr>
            <w:pStyle w:val="8B9B1DF62D3C434D859C32473A4F8E33"/>
          </w:pPr>
          <w:r w:rsidRPr="005A0A93">
            <w:rPr>
              <w:rStyle w:val="Platshllartext"/>
            </w:rPr>
            <w:t>Förslag till riksdagsbeslut</w:t>
          </w:r>
        </w:p>
      </w:docPartBody>
    </w:docPart>
    <w:docPart>
      <w:docPartPr>
        <w:name w:val="D0864D0BB0A94FF8889132B77B55AEA0"/>
        <w:category>
          <w:name w:val="Allmänt"/>
          <w:gallery w:val="placeholder"/>
        </w:category>
        <w:types>
          <w:type w:val="bbPlcHdr"/>
        </w:types>
        <w:behaviors>
          <w:behavior w:val="content"/>
        </w:behaviors>
        <w:guid w:val="{4D1378C7-6848-4F14-857F-A499749AE5BC}"/>
      </w:docPartPr>
      <w:docPartBody>
        <w:p w:rsidR="00167906" w:rsidRDefault="003D136C">
          <w:pPr>
            <w:pStyle w:val="D0864D0BB0A94FF8889132B77B55AEA0"/>
          </w:pPr>
          <w:r w:rsidRPr="005A0A93">
            <w:rPr>
              <w:rStyle w:val="Platshllartext"/>
            </w:rPr>
            <w:t>Motivering</w:t>
          </w:r>
        </w:p>
      </w:docPartBody>
    </w:docPart>
    <w:docPart>
      <w:docPartPr>
        <w:name w:val="5B2CBBA5B61D408C8456B33AB2FA2415"/>
        <w:category>
          <w:name w:val="Allmänt"/>
          <w:gallery w:val="placeholder"/>
        </w:category>
        <w:types>
          <w:type w:val="bbPlcHdr"/>
        </w:types>
        <w:behaviors>
          <w:behavior w:val="content"/>
        </w:behaviors>
        <w:guid w:val="{4A46E1B4-8344-4C99-B4A3-84414E7047DC}"/>
      </w:docPartPr>
      <w:docPartBody>
        <w:p w:rsidR="00167906" w:rsidRDefault="003D136C">
          <w:pPr>
            <w:pStyle w:val="5B2CBBA5B61D408C8456B33AB2FA2415"/>
          </w:pPr>
          <w:r>
            <w:rPr>
              <w:rStyle w:val="Platshllartext"/>
            </w:rPr>
            <w:t xml:space="preserve"> </w:t>
          </w:r>
        </w:p>
      </w:docPartBody>
    </w:docPart>
    <w:docPart>
      <w:docPartPr>
        <w:name w:val="5CFDA024CCD84DA2B9D184B2976D7512"/>
        <w:category>
          <w:name w:val="Allmänt"/>
          <w:gallery w:val="placeholder"/>
        </w:category>
        <w:types>
          <w:type w:val="bbPlcHdr"/>
        </w:types>
        <w:behaviors>
          <w:behavior w:val="content"/>
        </w:behaviors>
        <w:guid w:val="{B3E0DDE7-F71F-4110-B19E-426A18481B0A}"/>
      </w:docPartPr>
      <w:docPartBody>
        <w:p w:rsidR="00167906" w:rsidRDefault="003D136C">
          <w:pPr>
            <w:pStyle w:val="5CFDA024CCD84DA2B9D184B2976D7512"/>
          </w:pPr>
          <w:r>
            <w:t xml:space="preserve"> </w:t>
          </w:r>
        </w:p>
      </w:docPartBody>
    </w:docPart>
    <w:docPart>
      <w:docPartPr>
        <w:name w:val="AD25796105C44B7EBA51C13C1A774852"/>
        <w:category>
          <w:name w:val="Allmänt"/>
          <w:gallery w:val="placeholder"/>
        </w:category>
        <w:types>
          <w:type w:val="bbPlcHdr"/>
        </w:types>
        <w:behaviors>
          <w:behavior w:val="content"/>
        </w:behaviors>
        <w:guid w:val="{EF80E0A1-3A6D-4738-8326-54E6B6EEF4C3}"/>
      </w:docPartPr>
      <w:docPartBody>
        <w:p w:rsidR="001E5C39" w:rsidRDefault="001E5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6C"/>
    <w:rsid w:val="00167906"/>
    <w:rsid w:val="001E5C39"/>
    <w:rsid w:val="002F1A95"/>
    <w:rsid w:val="0037090B"/>
    <w:rsid w:val="003D136C"/>
    <w:rsid w:val="00582A59"/>
    <w:rsid w:val="00866BBA"/>
    <w:rsid w:val="00893DCA"/>
    <w:rsid w:val="00962204"/>
    <w:rsid w:val="00D713DA"/>
    <w:rsid w:val="00EF0FC4"/>
    <w:rsid w:val="00F62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9B1DF62D3C434D859C32473A4F8E33">
    <w:name w:val="8B9B1DF62D3C434D859C32473A4F8E33"/>
  </w:style>
  <w:style w:type="paragraph" w:customStyle="1" w:styleId="FAD2C55FC70440189B59B49B60E33FEA">
    <w:name w:val="FAD2C55FC70440189B59B49B60E33F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E8E1C67480476B871C854C7BB02D01">
    <w:name w:val="A6E8E1C67480476B871C854C7BB02D01"/>
  </w:style>
  <w:style w:type="paragraph" w:customStyle="1" w:styleId="D0864D0BB0A94FF8889132B77B55AEA0">
    <w:name w:val="D0864D0BB0A94FF8889132B77B55AEA0"/>
  </w:style>
  <w:style w:type="paragraph" w:customStyle="1" w:styleId="1C6CAC7001454CF4BF16D79F59A7C739">
    <w:name w:val="1C6CAC7001454CF4BF16D79F59A7C739"/>
  </w:style>
  <w:style w:type="paragraph" w:customStyle="1" w:styleId="54DBA410A0A74ADDAE60CDCD59F63CD1">
    <w:name w:val="54DBA410A0A74ADDAE60CDCD59F63CD1"/>
  </w:style>
  <w:style w:type="paragraph" w:customStyle="1" w:styleId="5B2CBBA5B61D408C8456B33AB2FA2415">
    <w:name w:val="5B2CBBA5B61D408C8456B33AB2FA2415"/>
  </w:style>
  <w:style w:type="paragraph" w:customStyle="1" w:styleId="5CFDA024CCD84DA2B9D184B2976D7512">
    <w:name w:val="5CFDA024CCD84DA2B9D184B2976D7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0D258-FDEA-442A-808E-A6BD93FD75A5}"/>
</file>

<file path=customXml/itemProps2.xml><?xml version="1.0" encoding="utf-8"?>
<ds:datastoreItem xmlns:ds="http://schemas.openxmlformats.org/officeDocument/2006/customXml" ds:itemID="{BB608399-3F94-40B2-AB8C-2A7235848A47}"/>
</file>

<file path=customXml/itemProps3.xml><?xml version="1.0" encoding="utf-8"?>
<ds:datastoreItem xmlns:ds="http://schemas.openxmlformats.org/officeDocument/2006/customXml" ds:itemID="{5236F83B-5BBF-478E-822F-1AB3A2ADDB75}"/>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2802</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Motionen med anledning av prop   2019 20 137 Förbättrad tillsyn på miljöområdet</vt:lpstr>
      <vt:lpstr>
      </vt:lpstr>
    </vt:vector>
  </TitlesOfParts>
  <Company>Sveriges riksdag</Company>
  <LinksUpToDate>false</LinksUpToDate>
  <CharactersWithSpaces>3255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