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36C" w:rsidRPr="00352676" w:rsidRDefault="007E036C">
      <w:pPr>
        <w:pStyle w:val="Frslagsrubrik"/>
      </w:pPr>
      <w:r w:rsidRPr="00352676">
        <w:t>Förslag till riksdagsbeslut</w:t>
      </w:r>
    </w:p>
    <w:p w:rsidR="007E036C" w:rsidRPr="00352676" w:rsidRDefault="007E036C">
      <w:pPr>
        <w:pStyle w:val="Hemstlatt"/>
        <w:ind w:left="0"/>
      </w:pPr>
      <w:r w:rsidRPr="00352676">
        <w:t>Riksdagen tillkännager för regeringen som sin mening vad som anförs i motionen om en spärr i valet till kommunfullmäkt</w:t>
      </w:r>
      <w:r w:rsidRPr="00352676">
        <w:t>i</w:t>
      </w:r>
      <w:r w:rsidRPr="00352676">
        <w:t>ge.</w:t>
      </w:r>
    </w:p>
    <w:p w:rsidR="007E036C" w:rsidRPr="00352676" w:rsidRDefault="007E036C">
      <w:pPr>
        <w:pStyle w:val="Rubrik1"/>
      </w:pPr>
      <w:r w:rsidRPr="00352676">
        <w:t>Motivering</w:t>
      </w:r>
    </w:p>
    <w:p w:rsidR="007E036C" w:rsidRPr="00352676" w:rsidRDefault="007E036C">
      <w:r w:rsidRPr="00352676">
        <w:t>När fyraprocentsspärren infördes i de svenska riksdagsvalen var ett av de främsta argumenten för detta att risken för splittring i riksdagen annars skulle kunna försvåra för bildandet av starka, handlingskraftiga regeringar. Motsv</w:t>
      </w:r>
      <w:r w:rsidRPr="00352676">
        <w:t>a</w:t>
      </w:r>
      <w:r w:rsidRPr="00352676">
        <w:t>rande spärr i valet till landstingsfullmäktige är 3 % och till Europaparlamentet 4 %. Passerar ett parti spärren vid ett aktuellt val får partiet vara med i förde</w:t>
      </w:r>
      <w:r w:rsidRPr="00352676">
        <w:t>l</w:t>
      </w:r>
      <w:r w:rsidRPr="00352676">
        <w:t xml:space="preserve">ningen av mandat. Genom dessa spärrar minskas proportionaliteten mellan de avgivna rösterna och de mandat som fördelas, men systemet bidrar till att det blir lättare att bilda stabila majoriteter som också har kraft att leva upp till krav på effektivitet, vilket långsiktigt är en förutsättning för förtroendet för ett demokratiskt styrelsesätt. I </w:t>
      </w:r>
      <w:r w:rsidRPr="00352676">
        <w:t>mandatfördelningen till kommunfullmäktige finns inga sådana spärrar.</w:t>
      </w:r>
    </w:p>
    <w:p w:rsidR="007E036C" w:rsidRPr="00352676" w:rsidRDefault="007E036C">
      <w:pPr>
        <w:pStyle w:val="Normaltindrag"/>
      </w:pPr>
      <w:r w:rsidRPr="00352676">
        <w:t>Det är svårt att finna hållbara argument till att just valet till kommunernas fullmäktigeförsamlingar ska sakna en sådan spärr. Därför bör det även i valen till kommunfullmäktige införas en procentspärr. Regeringen bör återkomma till riksdagen med förslag som går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676">
        <w:trPr>
          <w:cantSplit/>
        </w:trPr>
        <w:tc>
          <w:tcPr>
            <w:tcW w:w="3046" w:type="dxa"/>
          </w:tcPr>
          <w:p w:rsidR="007E036C" w:rsidRPr="00352676" w:rsidRDefault="007E036C">
            <w:pPr>
              <w:pStyle w:val="UnderskriftDatum"/>
              <w:spacing w:before="240"/>
            </w:pPr>
            <w:r w:rsidRPr="00352676">
              <w:t>Stockholm den 2 oktober 2012</w:t>
            </w:r>
          </w:p>
        </w:tc>
        <w:tc>
          <w:tcPr>
            <w:tcW w:w="3047" w:type="dxa"/>
          </w:tcPr>
          <w:p w:rsidR="007E036C" w:rsidRPr="00352676" w:rsidRDefault="007E036C">
            <w:pPr>
              <w:pStyle w:val="Underskrifter"/>
              <w:spacing w:before="240"/>
            </w:pPr>
          </w:p>
        </w:tc>
      </w:tr>
      <w:tr w:rsidR="00000000" w:rsidRPr="00352676">
        <w:trPr>
          <w:cantSplit/>
        </w:trPr>
        <w:tc>
          <w:tcPr>
            <w:tcW w:w="3046" w:type="dxa"/>
          </w:tcPr>
          <w:p w:rsidR="007E036C" w:rsidRPr="00352676" w:rsidRDefault="007E036C">
            <w:pPr>
              <w:pStyle w:val="Underskrifter"/>
            </w:pPr>
            <w:r w:rsidRPr="00352676">
              <w:t>Fredrik Olovsson (S)</w:t>
            </w:r>
          </w:p>
        </w:tc>
        <w:tc>
          <w:tcPr>
            <w:tcW w:w="3046" w:type="dxa"/>
          </w:tcPr>
          <w:p w:rsidR="007E036C" w:rsidRPr="00352676" w:rsidRDefault="007E036C">
            <w:pPr>
              <w:pStyle w:val="Underskrifter"/>
            </w:pPr>
          </w:p>
        </w:tc>
      </w:tr>
    </w:tbl>
    <w:p w:rsidR="007E036C" w:rsidRPr="00352676" w:rsidRDefault="007E036C">
      <w:pPr>
        <w:pStyle w:val="Normaltindrag"/>
      </w:pPr>
    </w:p>
    <w:sectPr w:rsidR="007E036C" w:rsidRPr="003526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36C" w:rsidRPr="00352676" w:rsidRDefault="007E036C">
      <w:r w:rsidRPr="00352676">
        <w:separator/>
      </w:r>
    </w:p>
  </w:endnote>
  <w:endnote w:type="continuationSeparator" w:id="0">
    <w:p w:rsidR="007E036C" w:rsidRPr="00352676" w:rsidRDefault="007E036C">
      <w:r w:rsidRPr="003526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36C" w:rsidRPr="00352676" w:rsidRDefault="00352676">
    <w:pPr>
      <w:pStyle w:val="Sidfot"/>
    </w:pPr>
    <w:r w:rsidRPr="003526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057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36C" w:rsidRDefault="007E03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36C" w:rsidRDefault="007E03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36C" w:rsidRPr="00352676" w:rsidRDefault="00352676">
    <w:pPr>
      <w:pStyle w:val="Sidfot"/>
    </w:pPr>
    <w:r w:rsidRPr="003526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799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36C" w:rsidRDefault="007E03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36C" w:rsidRDefault="007E03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36C" w:rsidRPr="00352676" w:rsidRDefault="00352676">
    <w:pPr>
      <w:pStyle w:val="Sidfot"/>
    </w:pPr>
    <w:r w:rsidRPr="003526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101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36C" w:rsidRDefault="007E03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36C" w:rsidRDefault="007E03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36C" w:rsidRPr="00352676" w:rsidRDefault="007E036C">
      <w:r w:rsidRPr="00352676">
        <w:separator/>
      </w:r>
    </w:p>
  </w:footnote>
  <w:footnote w:type="continuationSeparator" w:id="0">
    <w:p w:rsidR="007E036C" w:rsidRPr="00352676" w:rsidRDefault="007E036C">
      <w:r w:rsidRPr="003526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36C" w:rsidRPr="00352676" w:rsidRDefault="00352676">
    <w:pPr>
      <w:pStyle w:val="Sidhuvud"/>
    </w:pPr>
    <w:r w:rsidRPr="003526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068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36C" w:rsidRDefault="007E036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36C" w:rsidRDefault="007E036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36C" w:rsidRPr="00352676" w:rsidRDefault="00352676">
    <w:pPr>
      <w:pStyle w:val="Sidhuvud"/>
    </w:pPr>
    <w:r w:rsidRPr="003526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3006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36C" w:rsidRDefault="007E036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36C" w:rsidRDefault="007E036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36C" w:rsidRPr="00352676" w:rsidRDefault="007E036C">
    <w:pPr>
      <w:pStyle w:val="FSHNormal"/>
      <w:tabs>
        <w:tab w:val="right" w:pos="5840"/>
      </w:tabs>
    </w:pPr>
    <w:r w:rsidRPr="00352676">
      <w:br/>
    </w:r>
    <w:r w:rsidRPr="00352676">
      <w:fldChar w:fldCharType="begin" w:fldLock="1"/>
    </w:r>
    <w:r w:rsidRPr="00352676">
      <w:instrText xml:space="preserve"> DOCPROPERTY</w:instrText>
    </w:r>
    <w:r w:rsidRPr="00352676">
      <w:rPr>
        <w:sz w:val="18"/>
      </w:rPr>
      <w:instrText xml:space="preserve"> "YearUser" *\charformat </w:instrText>
    </w:r>
    <w:r w:rsidRPr="00352676">
      <w:fldChar w:fldCharType="separate"/>
    </w:r>
    <w:r w:rsidRPr="00352676">
      <w:t>2012/13</w:t>
    </w:r>
    <w:r w:rsidRPr="00352676">
      <w:fldChar w:fldCharType="end"/>
    </w:r>
    <w:r w:rsidRPr="00352676">
      <w:t xml:space="preserve"> </w:t>
    </w:r>
    <w:r w:rsidRPr="00352676">
      <w:tab/>
      <w:t xml:space="preserve">mnr: </w:t>
    </w:r>
    <w:r w:rsidRPr="00352676">
      <w:fldChar w:fldCharType="begin" w:fldLock="1"/>
    </w:r>
    <w:r w:rsidRPr="00352676">
      <w:instrText xml:space="preserve"> DOCPROPERTY</w:instrText>
    </w:r>
    <w:r w:rsidRPr="00352676">
      <w:rPr>
        <w:sz w:val="18"/>
      </w:rPr>
      <w:instrText xml:space="preserve"> "Motionsnummer" *\charformat </w:instrText>
    </w:r>
    <w:r w:rsidRPr="00352676">
      <w:fldChar w:fldCharType="separate"/>
    </w:r>
    <w:r w:rsidRPr="00352676">
      <w:t>K234</w:t>
    </w:r>
    <w:r w:rsidRPr="00352676">
      <w:fldChar w:fldCharType="end"/>
    </w:r>
    <w:r w:rsidRPr="00352676">
      <w:br/>
    </w:r>
    <w:r w:rsidRPr="00352676">
      <w:fldChar w:fldCharType="begin" w:fldLock="1"/>
    </w:r>
    <w:r w:rsidRPr="00352676">
      <w:instrText xml:space="preserve"> DOCPROPERTY</w:instrText>
    </w:r>
    <w:r w:rsidRPr="00352676">
      <w:rPr>
        <w:sz w:val="18"/>
      </w:rPr>
      <w:instrText xml:space="preserve"> "Samling" *\charformat </w:instrText>
    </w:r>
    <w:r w:rsidRPr="00352676">
      <w:fldChar w:fldCharType="end"/>
    </w:r>
    <w:r w:rsidRPr="00352676">
      <w:tab/>
      <w:t xml:space="preserve">pnr: </w:t>
    </w:r>
    <w:r w:rsidRPr="00352676">
      <w:fldChar w:fldCharType="begin" w:fldLock="1"/>
    </w:r>
    <w:r w:rsidRPr="00352676">
      <w:instrText xml:space="preserve"> DOCPROPERTY</w:instrText>
    </w:r>
    <w:r w:rsidRPr="00352676">
      <w:rPr>
        <w:sz w:val="18"/>
      </w:rPr>
      <w:instrText xml:space="preserve"> "Partinummer" *\charformat </w:instrText>
    </w:r>
    <w:r w:rsidRPr="00352676">
      <w:fldChar w:fldCharType="separate"/>
    </w:r>
    <w:r w:rsidRPr="00352676">
      <w:t>S7009</w:t>
    </w:r>
    <w:r w:rsidRPr="00352676">
      <w:fldChar w:fldCharType="end"/>
    </w:r>
  </w:p>
  <w:p w:rsidR="007E036C" w:rsidRPr="00352676" w:rsidRDefault="007E036C">
    <w:pPr>
      <w:pStyle w:val="FSHRub1"/>
    </w:pPr>
    <w:r w:rsidRPr="00352676">
      <w:t>Motion till riksdagen</w:t>
    </w:r>
    <w:r w:rsidRPr="00352676">
      <w:br/>
    </w:r>
    <w:r w:rsidRPr="00352676">
      <w:fldChar w:fldCharType="begin" w:fldLock="1"/>
    </w:r>
    <w:r w:rsidRPr="00352676">
      <w:instrText xml:space="preserve"> DOCPROPERTY "YearUser" *\charformat </w:instrText>
    </w:r>
    <w:r w:rsidRPr="00352676">
      <w:fldChar w:fldCharType="separate"/>
    </w:r>
    <w:r w:rsidRPr="00352676">
      <w:t>2012/13</w:t>
    </w:r>
    <w:r w:rsidRPr="00352676">
      <w:fldChar w:fldCharType="end"/>
    </w:r>
    <w:r w:rsidRPr="00352676">
      <w:t>:</w:t>
    </w:r>
    <w:r w:rsidRPr="00352676">
      <w:fldChar w:fldCharType="begin" w:fldLock="1"/>
    </w:r>
    <w:r w:rsidRPr="00352676">
      <w:instrText xml:space="preserve"> DOCPROPERTY "Motionsnummer" *\charformat </w:instrText>
    </w:r>
    <w:r w:rsidRPr="00352676">
      <w:fldChar w:fldCharType="separate"/>
    </w:r>
    <w:r w:rsidRPr="00352676">
      <w:t>K234</w:t>
    </w:r>
    <w:r w:rsidRPr="00352676">
      <w:fldChar w:fldCharType="end"/>
    </w:r>
  </w:p>
  <w:p w:rsidR="007E036C" w:rsidRPr="00352676" w:rsidRDefault="007E036C">
    <w:pPr>
      <w:pStyle w:val="FSHNormalS5"/>
    </w:pPr>
    <w:r w:rsidRPr="00352676">
      <w:fldChar w:fldCharType="begin" w:fldLock="1"/>
    </w:r>
    <w:r w:rsidRPr="00352676">
      <w:instrText xml:space="preserve"> DOCPROPERTY "MotionarText" *\charformat </w:instrText>
    </w:r>
    <w:r w:rsidRPr="00352676">
      <w:fldChar w:fldCharType="separate"/>
    </w:r>
    <w:r w:rsidRPr="00352676">
      <w:t>av Fredrik Olovsson (S)</w:t>
    </w:r>
    <w:r w:rsidRPr="00352676">
      <w:fldChar w:fldCharType="end"/>
    </w:r>
    <w:r w:rsidRPr="00352676">
      <w:br/>
    </w:r>
    <w:r w:rsidRPr="00352676">
      <w:fldChar w:fldCharType="begin" w:fldLock="1"/>
    </w:r>
    <w:r w:rsidRPr="00352676">
      <w:instrText xml:space="preserve"> DOCPROPERTY "SvarFrasKort" *\charformat </w:instrText>
    </w:r>
    <w:r w:rsidRPr="00352676">
      <w:fldChar w:fldCharType="end"/>
    </w:r>
  </w:p>
  <w:p w:rsidR="007E036C" w:rsidRPr="00352676" w:rsidRDefault="007E036C">
    <w:pPr>
      <w:pStyle w:val="FSHTitel"/>
    </w:pPr>
    <w:r w:rsidRPr="00352676">
      <w:fldChar w:fldCharType="begin" w:fldLock="1"/>
    </w:r>
    <w:r w:rsidRPr="00352676">
      <w:instrText xml:space="preserve"> DOCPROPERTY</w:instrText>
    </w:r>
    <w:r w:rsidRPr="00352676">
      <w:rPr>
        <w:sz w:val="18"/>
      </w:rPr>
      <w:instrText xml:space="preserve"> "RubrikSvar" *\charformat </w:instrText>
    </w:r>
    <w:r w:rsidRPr="00352676">
      <w:fldChar w:fldCharType="separate"/>
    </w:r>
    <w:r w:rsidRPr="00352676">
      <w:t>Spärr i val till kommunfullmäktige</w:t>
    </w:r>
    <w:r w:rsidRPr="00352676">
      <w:fldChar w:fldCharType="end"/>
    </w:r>
  </w:p>
  <w:p w:rsidR="007E036C" w:rsidRPr="00352676" w:rsidRDefault="007E036C">
    <w:pPr>
      <w:pStyle w:val="Normal00"/>
    </w:pPr>
  </w:p>
  <w:p w:rsidR="007E036C" w:rsidRPr="00352676" w:rsidRDefault="007E03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2853553">
    <w:abstractNumId w:val="13"/>
  </w:num>
  <w:num w:numId="2" w16cid:durableId="1952087009">
    <w:abstractNumId w:val="11"/>
  </w:num>
  <w:num w:numId="3" w16cid:durableId="904296978">
    <w:abstractNumId w:val="14"/>
  </w:num>
  <w:num w:numId="4" w16cid:durableId="1241064327">
    <w:abstractNumId w:val="8"/>
  </w:num>
  <w:num w:numId="5" w16cid:durableId="473106112">
    <w:abstractNumId w:val="3"/>
  </w:num>
  <w:num w:numId="6" w16cid:durableId="628970415">
    <w:abstractNumId w:val="2"/>
  </w:num>
  <w:num w:numId="7" w16cid:durableId="478157745">
    <w:abstractNumId w:val="1"/>
  </w:num>
  <w:num w:numId="8" w16cid:durableId="410155358">
    <w:abstractNumId w:val="0"/>
  </w:num>
  <w:num w:numId="9" w16cid:durableId="1356079727">
    <w:abstractNumId w:val="9"/>
  </w:num>
  <w:num w:numId="10" w16cid:durableId="1155028756">
    <w:abstractNumId w:val="7"/>
  </w:num>
  <w:num w:numId="11" w16cid:durableId="1719822531">
    <w:abstractNumId w:val="6"/>
  </w:num>
  <w:num w:numId="12" w16cid:durableId="1077747445">
    <w:abstractNumId w:val="5"/>
  </w:num>
  <w:num w:numId="13" w16cid:durableId="1212695948">
    <w:abstractNumId w:val="4"/>
  </w:num>
  <w:num w:numId="14" w16cid:durableId="1082990566">
    <w:abstractNumId w:val="16"/>
  </w:num>
  <w:num w:numId="15" w16cid:durableId="1887794627">
    <w:abstractNumId w:val="12"/>
  </w:num>
  <w:num w:numId="16" w16cid:durableId="3468372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5"/>
    <w:docVar w:name="PersonGUIDs" w:val="{F708B1B8-DB78-4B18-BA0A-C0B31121F7DF}"/>
  </w:docVars>
  <w:rsids>
    <w:rsidRoot w:val="00103001"/>
    <w:rsid w:val="00103001"/>
    <w:rsid w:val="00352676"/>
    <w:rsid w:val="007E03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15900-A31F-4D8C-9690-DEC3BA71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1120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S7009</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S7009</dc:title>
  <dc:subject>S7009</dc:subject>
  <dc:creator>Riksdagen</dc:creator>
  <cp:keywords>Riksdagen</cp:keywords>
  <dc:description>Större EAN, fria namnval (prtimotion etc), a4-funktionen, nya v-loggan, grönmarkering, basdialogen mm</dc:description>
  <cp:lastModifiedBy>Lars Brink</cp:lastModifiedBy>
  <cp:revision>2</cp:revision>
  <cp:lastPrinted>2012-11-23T14:51:00Z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mot2000_603_2012-09-05</vt:lpwstr>
  </property>
  <property fmtid="{D5CDD505-2E9C-101B-9397-08002B2CF9AE}" pid="3" name="version">
    <vt:lpwstr>mot2000_603_2012-09-05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Spärr i val till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Spärr i val till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20122013000000000083000070090069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20122013000000000083000070090069</vt:lpwstr>
  </property>
  <property fmtid="{D5CDD505-2E9C-101B-9397-08002B2CF9AE}" pid="50" name="nummer">
    <vt:lpwstr>234</vt:lpwstr>
  </property>
  <property fmtid="{D5CDD505-2E9C-101B-9397-08002B2CF9AE}" pid="51" name="utskottsbeteckning">
    <vt:lpwstr>K</vt:lpwstr>
  </property>
  <property fmtid="{D5CDD505-2E9C-101B-9397-08002B2CF9AE}" pid="52" name="GlobalUID">
    <vt:lpwstr>{EC83D446-7FE6-47CA-BC8F-0F61306CAE91}</vt:lpwstr>
  </property>
  <property fmtid="{D5CDD505-2E9C-101B-9397-08002B2CF9AE}" pid="53" name="Överföringar">
    <vt:i4>1</vt:i4>
  </property>
  <property fmtid="{D5CDD505-2E9C-101B-9397-08002B2CF9AE}" pid="54" name="Checksum">
    <vt:lpwstr>*1004843321147*</vt:lpwstr>
  </property>
  <property fmtid="{D5CDD505-2E9C-101B-9397-08002B2CF9AE}" pid="55" name="skuggnummer">
    <vt:lpwstr>608</vt:lpwstr>
  </property>
  <property fmtid="{D5CDD505-2E9C-101B-9397-08002B2CF9AE}" pid="56" name="urixVersion">
    <vt:lpwstr>4.6.0.0</vt:lpwstr>
  </property>
  <property fmtid="{D5CDD505-2E9C-101B-9397-08002B2CF9AE}" pid="57" name="urixOrigin">
    <vt:lpwstr>121211 10:29:51.392</vt:lpwstr>
  </property>
  <property fmtid="{D5CDD505-2E9C-101B-9397-08002B2CF9AE}" pid="58" name="urixGuid">
    <vt:lpwstr>{587E9B99-F52A-4BAF-AADD-591FE17DAD21}</vt:lpwstr>
  </property>
</Properties>
</file>