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582B23" w:rsidRPr="00582B23" w:rsidTr="007F2289">
        <w:tc>
          <w:tcPr>
            <w:tcW w:w="9141" w:type="dxa"/>
          </w:tcPr>
          <w:p w:rsidR="00915415" w:rsidRPr="00582B23" w:rsidRDefault="006A48A1" w:rsidP="006A48A1">
            <w:bookmarkStart w:id="0" w:name="_GoBack"/>
            <w:bookmarkEnd w:id="0"/>
            <w:r w:rsidRPr="00582B23">
              <w:t>KULTURUTSKOTTET</w:t>
            </w:r>
          </w:p>
        </w:tc>
      </w:tr>
    </w:tbl>
    <w:p w:rsidR="00915415" w:rsidRPr="00582B23" w:rsidRDefault="00915415"/>
    <w:p w:rsidR="00915415" w:rsidRPr="00582B23"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582B23" w:rsidRPr="00582B23">
        <w:trPr>
          <w:cantSplit/>
          <w:trHeight w:val="742"/>
        </w:trPr>
        <w:tc>
          <w:tcPr>
            <w:tcW w:w="1985" w:type="dxa"/>
          </w:tcPr>
          <w:p w:rsidR="00915415" w:rsidRPr="00582B23" w:rsidRDefault="00915415">
            <w:pPr>
              <w:rPr>
                <w:b/>
              </w:rPr>
            </w:pPr>
            <w:r w:rsidRPr="00582B23">
              <w:rPr>
                <w:b/>
              </w:rPr>
              <w:t xml:space="preserve">PROTOKOLL </w:t>
            </w:r>
          </w:p>
        </w:tc>
        <w:tc>
          <w:tcPr>
            <w:tcW w:w="6463" w:type="dxa"/>
          </w:tcPr>
          <w:p w:rsidR="00915415" w:rsidRPr="00582B23" w:rsidRDefault="00B1514D">
            <w:pPr>
              <w:rPr>
                <w:b/>
              </w:rPr>
            </w:pPr>
            <w:r w:rsidRPr="00582B23">
              <w:rPr>
                <w:b/>
              </w:rPr>
              <w:t>UTSKOTTSSAMMANTRÄDE 20</w:t>
            </w:r>
            <w:r w:rsidR="00AE30ED" w:rsidRPr="00582B23">
              <w:rPr>
                <w:b/>
              </w:rPr>
              <w:t>20</w:t>
            </w:r>
            <w:r w:rsidR="001A3A0D" w:rsidRPr="00582B23">
              <w:rPr>
                <w:b/>
              </w:rPr>
              <w:t>/</w:t>
            </w:r>
            <w:r w:rsidR="007157D8" w:rsidRPr="00582B23">
              <w:rPr>
                <w:b/>
              </w:rPr>
              <w:t>2</w:t>
            </w:r>
            <w:r w:rsidR="00AE30ED" w:rsidRPr="00582B23">
              <w:rPr>
                <w:b/>
              </w:rPr>
              <w:t>1</w:t>
            </w:r>
            <w:r w:rsidR="00915415" w:rsidRPr="00582B23">
              <w:rPr>
                <w:b/>
              </w:rPr>
              <w:t>:</w:t>
            </w:r>
            <w:r w:rsidR="009C7C2F" w:rsidRPr="00582B23">
              <w:rPr>
                <w:b/>
              </w:rPr>
              <w:t>9</w:t>
            </w:r>
          </w:p>
          <w:p w:rsidR="00915415" w:rsidRPr="00582B23" w:rsidRDefault="00915415">
            <w:pPr>
              <w:rPr>
                <w:b/>
              </w:rPr>
            </w:pPr>
          </w:p>
        </w:tc>
      </w:tr>
      <w:tr w:rsidR="00582B23" w:rsidRPr="00582B23">
        <w:tc>
          <w:tcPr>
            <w:tcW w:w="1985" w:type="dxa"/>
          </w:tcPr>
          <w:p w:rsidR="00915415" w:rsidRPr="00582B23" w:rsidRDefault="00915415">
            <w:r w:rsidRPr="00582B23">
              <w:t>DATUM</w:t>
            </w:r>
          </w:p>
        </w:tc>
        <w:tc>
          <w:tcPr>
            <w:tcW w:w="6463" w:type="dxa"/>
          </w:tcPr>
          <w:p w:rsidR="00915415" w:rsidRPr="00582B23" w:rsidRDefault="00BF3978" w:rsidP="00327A63">
            <w:r w:rsidRPr="00582B23">
              <w:t>Tisdagen den 17 november 2020</w:t>
            </w:r>
          </w:p>
        </w:tc>
      </w:tr>
      <w:tr w:rsidR="00582B23" w:rsidRPr="00582B23">
        <w:tc>
          <w:tcPr>
            <w:tcW w:w="1985" w:type="dxa"/>
          </w:tcPr>
          <w:p w:rsidR="00915415" w:rsidRPr="00582B23" w:rsidRDefault="00915415">
            <w:r w:rsidRPr="00582B23">
              <w:t>TID</w:t>
            </w:r>
          </w:p>
        </w:tc>
        <w:tc>
          <w:tcPr>
            <w:tcW w:w="6463" w:type="dxa"/>
          </w:tcPr>
          <w:p w:rsidR="00915415" w:rsidRPr="00582B23" w:rsidRDefault="000B5580">
            <w:r w:rsidRPr="00582B23">
              <w:t xml:space="preserve">Kl. </w:t>
            </w:r>
            <w:r w:rsidR="00BF3978" w:rsidRPr="00582B23">
              <w:t>11.30</w:t>
            </w:r>
            <w:r w:rsidR="00A903DA" w:rsidRPr="00582B23">
              <w:t>–12.40</w:t>
            </w:r>
          </w:p>
        </w:tc>
      </w:tr>
      <w:tr w:rsidR="00582B23" w:rsidRPr="00582B23">
        <w:tc>
          <w:tcPr>
            <w:tcW w:w="1985" w:type="dxa"/>
          </w:tcPr>
          <w:p w:rsidR="00915415" w:rsidRPr="00582B23" w:rsidRDefault="00915415">
            <w:r w:rsidRPr="00582B23">
              <w:t>NÄRVARANDE</w:t>
            </w:r>
          </w:p>
        </w:tc>
        <w:tc>
          <w:tcPr>
            <w:tcW w:w="6463" w:type="dxa"/>
          </w:tcPr>
          <w:p w:rsidR="00915415" w:rsidRPr="00582B23" w:rsidRDefault="003E2D14">
            <w:r w:rsidRPr="00582B23">
              <w:t>Se bilaga</w:t>
            </w:r>
          </w:p>
        </w:tc>
      </w:tr>
    </w:tbl>
    <w:p w:rsidR="00915415" w:rsidRPr="00582B23" w:rsidRDefault="00915415"/>
    <w:p w:rsidR="00BF3978" w:rsidRPr="00582B23" w:rsidRDefault="00BF3978"/>
    <w:p w:rsidR="00BF3978" w:rsidRPr="00582B23" w:rsidRDefault="00BF3978"/>
    <w:p w:rsidR="00AE6EEB" w:rsidRPr="00582B23" w:rsidRDefault="00AE6EEB">
      <w:pPr>
        <w:tabs>
          <w:tab w:val="left" w:pos="1701"/>
        </w:tabs>
        <w:rPr>
          <w:snapToGrid w:val="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82B23" w:rsidRPr="00582B23" w:rsidTr="00D241EA">
        <w:tc>
          <w:tcPr>
            <w:tcW w:w="567" w:type="dxa"/>
          </w:tcPr>
          <w:p w:rsidR="00BF3978" w:rsidRPr="00582B23" w:rsidRDefault="00BF3978" w:rsidP="00D241EA">
            <w:pPr>
              <w:tabs>
                <w:tab w:val="left" w:pos="1701"/>
              </w:tabs>
              <w:rPr>
                <w:b/>
                <w:snapToGrid w:val="0"/>
              </w:rPr>
            </w:pPr>
            <w:r w:rsidRPr="00582B23">
              <w:rPr>
                <w:b/>
                <w:snapToGrid w:val="0"/>
              </w:rPr>
              <w:t>§ 1</w:t>
            </w:r>
          </w:p>
        </w:tc>
        <w:tc>
          <w:tcPr>
            <w:tcW w:w="6947" w:type="dxa"/>
            <w:gridSpan w:val="2"/>
          </w:tcPr>
          <w:p w:rsidR="00BF3978" w:rsidRPr="00582B23" w:rsidRDefault="00BF3978" w:rsidP="00D241EA">
            <w:pPr>
              <w:tabs>
                <w:tab w:val="left" w:pos="1701"/>
              </w:tabs>
              <w:rPr>
                <w:b/>
                <w:snapToGrid w:val="0"/>
              </w:rPr>
            </w:pPr>
            <w:r w:rsidRPr="00582B23">
              <w:rPr>
                <w:b/>
                <w:snapToGrid w:val="0"/>
              </w:rPr>
              <w:t>Medgivande att delta på distans</w:t>
            </w:r>
          </w:p>
        </w:tc>
      </w:tr>
      <w:tr w:rsidR="00582B23" w:rsidRPr="00582B23" w:rsidTr="00D241EA">
        <w:tc>
          <w:tcPr>
            <w:tcW w:w="567" w:type="dxa"/>
          </w:tcPr>
          <w:p w:rsidR="00BF3978" w:rsidRPr="00582B23" w:rsidRDefault="00BF3978" w:rsidP="00D241EA">
            <w:pPr>
              <w:tabs>
                <w:tab w:val="left" w:pos="1701"/>
              </w:tabs>
              <w:rPr>
                <w:b/>
                <w:snapToGrid w:val="0"/>
              </w:rPr>
            </w:pPr>
          </w:p>
        </w:tc>
        <w:tc>
          <w:tcPr>
            <w:tcW w:w="6947" w:type="dxa"/>
            <w:gridSpan w:val="2"/>
          </w:tcPr>
          <w:p w:rsidR="00BF3978" w:rsidRPr="00582B23" w:rsidRDefault="00BF3978" w:rsidP="00D241EA">
            <w:pPr>
              <w:rPr>
                <w:bCs/>
              </w:rPr>
            </w:pPr>
            <w:r w:rsidRPr="00582B23">
              <w:rPr>
                <w:bCs/>
              </w:rPr>
              <w:t>Utskottet medgav deltagande på distans för följande ledamöter</w:t>
            </w:r>
            <w:r w:rsidR="008866BC" w:rsidRPr="00582B23">
              <w:rPr>
                <w:bCs/>
              </w:rPr>
              <w:t xml:space="preserve"> och</w:t>
            </w:r>
            <w:r w:rsidRPr="00582B23">
              <w:rPr>
                <w:bCs/>
              </w:rPr>
              <w:t xml:space="preserve"> suppleanter: </w:t>
            </w:r>
          </w:p>
          <w:p w:rsidR="00BF3978" w:rsidRPr="00582B23" w:rsidRDefault="00BF3978" w:rsidP="00D241EA"/>
          <w:p w:rsidR="00022962" w:rsidRPr="00582B23" w:rsidRDefault="00022962" w:rsidP="00022962">
            <w:r w:rsidRPr="00582B23">
              <w:rPr>
                <w:szCs w:val="24"/>
              </w:rPr>
              <w:t xml:space="preserve">Vasiliki Tsouplaki (V), </w:t>
            </w:r>
            <w:r w:rsidR="00BF3978" w:rsidRPr="00582B23">
              <w:t xml:space="preserve">Lotta Finstorp (M), Lawen Redar (S), Hans Hoff (S), Annicka Engblom (M), </w:t>
            </w:r>
            <w:r w:rsidRPr="00582B23">
              <w:t xml:space="preserve">Aron Emilsson (SD), </w:t>
            </w:r>
            <w:r w:rsidR="00BF3978" w:rsidRPr="00582B23">
              <w:t xml:space="preserve">Lars Mejern Larsson (S), </w:t>
            </w:r>
            <w:r w:rsidRPr="00582B23">
              <w:rPr>
                <w:szCs w:val="24"/>
              </w:rPr>
              <w:t xml:space="preserve">Per Lodenius (C), </w:t>
            </w:r>
            <w:r w:rsidR="00BF3978" w:rsidRPr="00582B23">
              <w:t xml:space="preserve">Ann-Britt Åsebol (M), </w:t>
            </w:r>
            <w:r w:rsidRPr="00582B23">
              <w:t xml:space="preserve">Angelika Bengtsson (SD), </w:t>
            </w:r>
            <w:r w:rsidR="00BF3978" w:rsidRPr="00582B23">
              <w:t xml:space="preserve">Anna Wallentheim (S), Roland Utbult (KD), </w:t>
            </w:r>
            <w:r w:rsidR="007F2289">
              <w:t xml:space="preserve">Åsa Karlsson (S), </w:t>
            </w:r>
            <w:r w:rsidR="00BF3978" w:rsidRPr="00582B23">
              <w:t>Jonas Andersson (SD), Anna Sibinska (MP), Viktor Wärnick (M), Azadeh Rojhan Gustafsson (S), John Weinerhall (M), Cassandra Sundin (SD)</w:t>
            </w:r>
            <w:r w:rsidR="009836CC" w:rsidRPr="00582B23">
              <w:t xml:space="preserve">, </w:t>
            </w:r>
            <w:r w:rsidR="00883795" w:rsidRPr="00582B23">
              <w:t>Peter Helander (C)</w:t>
            </w:r>
            <w:r w:rsidR="00883795">
              <w:t xml:space="preserve"> och </w:t>
            </w:r>
            <w:r w:rsidR="00BF3978" w:rsidRPr="00582B23">
              <w:t>Ulrika Jörgensen (M).</w:t>
            </w:r>
          </w:p>
          <w:p w:rsidR="00022962" w:rsidRPr="00582B23" w:rsidRDefault="00022962" w:rsidP="00022962">
            <w:pPr>
              <w:rPr>
                <w:snapToGrid w:val="0"/>
              </w:rPr>
            </w:pPr>
          </w:p>
          <w:p w:rsidR="00022962" w:rsidRPr="00582B23" w:rsidRDefault="008866BC" w:rsidP="00022962">
            <w:pPr>
              <w:rPr>
                <w:snapToGrid w:val="0"/>
              </w:rPr>
            </w:pPr>
            <w:r w:rsidRPr="00582B23">
              <w:rPr>
                <w:snapToGrid w:val="0"/>
              </w:rPr>
              <w:t>Utskottet medgav deltagande på distans för</w:t>
            </w:r>
            <w:r w:rsidR="00582B23" w:rsidRPr="00582B23">
              <w:rPr>
                <w:snapToGrid w:val="0"/>
              </w:rPr>
              <w:t xml:space="preserve"> 3</w:t>
            </w:r>
            <w:r w:rsidRPr="00582B23">
              <w:rPr>
                <w:snapToGrid w:val="0"/>
              </w:rPr>
              <w:t xml:space="preserve"> tjänstemän från kulturutskottets kansli</w:t>
            </w:r>
            <w:r w:rsidR="00883795">
              <w:rPr>
                <w:snapToGrid w:val="0"/>
              </w:rPr>
              <w:t xml:space="preserve"> under §§ 2–11</w:t>
            </w:r>
            <w:r w:rsidRPr="00582B23">
              <w:rPr>
                <w:snapToGrid w:val="0"/>
              </w:rPr>
              <w:t xml:space="preserve"> och</w:t>
            </w:r>
            <w:r w:rsidR="00582B23" w:rsidRPr="00582B23">
              <w:rPr>
                <w:snapToGrid w:val="0"/>
              </w:rPr>
              <w:t xml:space="preserve"> 1 tjänsteman från</w:t>
            </w:r>
            <w:r w:rsidRPr="00582B23">
              <w:rPr>
                <w:snapToGrid w:val="0"/>
              </w:rPr>
              <w:t xml:space="preserve"> EU-nämnde</w:t>
            </w:r>
            <w:r w:rsidR="007F2289">
              <w:rPr>
                <w:snapToGrid w:val="0"/>
              </w:rPr>
              <w:t>n</w:t>
            </w:r>
            <w:r w:rsidRPr="00582B23">
              <w:rPr>
                <w:snapToGrid w:val="0"/>
              </w:rPr>
              <w:t xml:space="preserve">s kansli under §§ </w:t>
            </w:r>
            <w:r w:rsidR="00A903DA" w:rsidRPr="00582B23">
              <w:rPr>
                <w:snapToGrid w:val="0"/>
              </w:rPr>
              <w:t>2</w:t>
            </w:r>
            <w:r w:rsidRPr="00582B23">
              <w:rPr>
                <w:snapToGrid w:val="0"/>
              </w:rPr>
              <w:t>–</w:t>
            </w:r>
            <w:r w:rsidR="007F2289">
              <w:rPr>
                <w:snapToGrid w:val="0"/>
              </w:rPr>
              <w:t>7</w:t>
            </w:r>
            <w:r w:rsidRPr="00582B23">
              <w:rPr>
                <w:snapToGrid w:val="0"/>
              </w:rPr>
              <w:t>.</w:t>
            </w:r>
          </w:p>
        </w:tc>
      </w:tr>
      <w:tr w:rsidR="00582B23" w:rsidRPr="00582B23">
        <w:tc>
          <w:tcPr>
            <w:tcW w:w="567" w:type="dxa"/>
          </w:tcPr>
          <w:p w:rsidR="00327A63" w:rsidRPr="00582B23" w:rsidRDefault="00327A63" w:rsidP="00327A63">
            <w:pPr>
              <w:tabs>
                <w:tab w:val="left" w:pos="1701"/>
              </w:tabs>
              <w:rPr>
                <w:b/>
                <w:snapToGrid w:val="0"/>
              </w:rPr>
            </w:pPr>
          </w:p>
        </w:tc>
        <w:tc>
          <w:tcPr>
            <w:tcW w:w="6947" w:type="dxa"/>
            <w:gridSpan w:val="2"/>
          </w:tcPr>
          <w:p w:rsidR="00327A63" w:rsidRPr="00582B23" w:rsidRDefault="00327A63" w:rsidP="00327A63">
            <w:pPr>
              <w:tabs>
                <w:tab w:val="left" w:pos="1701"/>
              </w:tabs>
              <w:rPr>
                <w:snapToGrid w:val="0"/>
              </w:rPr>
            </w:pPr>
          </w:p>
        </w:tc>
      </w:tr>
      <w:tr w:rsidR="00582B23" w:rsidRPr="00582B23">
        <w:tc>
          <w:tcPr>
            <w:tcW w:w="567" w:type="dxa"/>
          </w:tcPr>
          <w:p w:rsidR="00327A63" w:rsidRPr="00582B23" w:rsidRDefault="00327A63" w:rsidP="00327A63">
            <w:pPr>
              <w:tabs>
                <w:tab w:val="left" w:pos="1701"/>
              </w:tabs>
              <w:rPr>
                <w:b/>
                <w:snapToGrid w:val="0"/>
              </w:rPr>
            </w:pPr>
            <w:r w:rsidRPr="00582B23">
              <w:rPr>
                <w:b/>
                <w:snapToGrid w:val="0"/>
              </w:rPr>
              <w:t xml:space="preserve">§ </w:t>
            </w:r>
            <w:r w:rsidR="00A903DA" w:rsidRPr="00582B23">
              <w:rPr>
                <w:b/>
                <w:snapToGrid w:val="0"/>
              </w:rPr>
              <w:t>2</w:t>
            </w:r>
          </w:p>
        </w:tc>
        <w:tc>
          <w:tcPr>
            <w:tcW w:w="6947" w:type="dxa"/>
            <w:gridSpan w:val="2"/>
          </w:tcPr>
          <w:p w:rsidR="00327A63" w:rsidRPr="00582B23" w:rsidRDefault="00BF3978" w:rsidP="00327A63">
            <w:pPr>
              <w:tabs>
                <w:tab w:val="left" w:pos="1701"/>
              </w:tabs>
              <w:rPr>
                <w:b/>
                <w:snapToGrid w:val="0"/>
              </w:rPr>
            </w:pPr>
            <w:proofErr w:type="spellStart"/>
            <w:r w:rsidRPr="00582B23">
              <w:rPr>
                <w:rFonts w:eastAsiaTheme="minorHAnsi"/>
                <w:b/>
                <w:bCs/>
                <w:szCs w:val="24"/>
                <w:lang w:eastAsia="en-US"/>
              </w:rPr>
              <w:t>Rådsslutsatser</w:t>
            </w:r>
            <w:proofErr w:type="spellEnd"/>
            <w:r w:rsidRPr="00582B23">
              <w:rPr>
                <w:rFonts w:eastAsiaTheme="minorHAnsi"/>
                <w:b/>
                <w:bCs/>
                <w:szCs w:val="24"/>
                <w:lang w:eastAsia="en-US"/>
              </w:rPr>
              <w:t xml:space="preserve"> om jämställdhet inom kulturen</w:t>
            </w:r>
          </w:p>
        </w:tc>
      </w:tr>
      <w:tr w:rsidR="00582B23" w:rsidRPr="00582B23">
        <w:tc>
          <w:tcPr>
            <w:tcW w:w="567" w:type="dxa"/>
          </w:tcPr>
          <w:p w:rsidR="00327A63" w:rsidRPr="00582B23" w:rsidRDefault="00327A63" w:rsidP="00327A63">
            <w:pPr>
              <w:tabs>
                <w:tab w:val="left" w:pos="1701"/>
              </w:tabs>
              <w:rPr>
                <w:b/>
                <w:snapToGrid w:val="0"/>
              </w:rPr>
            </w:pPr>
          </w:p>
        </w:tc>
        <w:tc>
          <w:tcPr>
            <w:tcW w:w="6947" w:type="dxa"/>
            <w:gridSpan w:val="2"/>
          </w:tcPr>
          <w:p w:rsidR="000834B2" w:rsidRPr="00582B23" w:rsidRDefault="000834B2" w:rsidP="000834B2">
            <w:pPr>
              <w:rPr>
                <w:sz w:val="22"/>
              </w:rPr>
            </w:pPr>
            <w:r w:rsidRPr="00582B23">
              <w:rPr>
                <w:snapToGrid w:val="0"/>
              </w:rPr>
              <w:t xml:space="preserve">Utskottet överlade med </w:t>
            </w:r>
            <w:r w:rsidRPr="00582B23">
              <w:rPr>
                <w:rFonts w:eastAsiaTheme="minorHAnsi"/>
                <w:lang w:eastAsia="en-US"/>
              </w:rPr>
              <w:t>kultur- och demokratiminister Amanda Lind,</w:t>
            </w:r>
            <w:r w:rsidRPr="00582B23">
              <w:rPr>
                <w:snapToGrid w:val="0"/>
              </w:rPr>
              <w:t xml:space="preserve"> åtföljd av medarbetare från Kulturdepartementet.</w:t>
            </w:r>
            <w:r w:rsidRPr="00582B23">
              <w:rPr>
                <w:snapToGrid w:val="0"/>
              </w:rPr>
              <w:br/>
            </w:r>
            <w:r w:rsidRPr="00582B23">
              <w:rPr>
                <w:snapToGrid w:val="0"/>
              </w:rPr>
              <w:br/>
              <w:t xml:space="preserve">Underlaget utgjordes av kommissionens förslag </w:t>
            </w:r>
            <w:proofErr w:type="gramStart"/>
            <w:r w:rsidR="00E91E8D" w:rsidRPr="00582B23">
              <w:t>11768</w:t>
            </w:r>
            <w:proofErr w:type="gramEnd"/>
            <w:r w:rsidR="00E91E8D" w:rsidRPr="00582B23">
              <w:t>/20</w:t>
            </w:r>
            <w:r w:rsidRPr="00582B23">
              <w:t xml:space="preserve"> </w:t>
            </w:r>
            <w:r w:rsidRPr="00582B23">
              <w:rPr>
                <w:snapToGrid w:val="0"/>
              </w:rPr>
              <w:t>och Regeringskansliets överläggningspromemoria (</w:t>
            </w:r>
            <w:r w:rsidRPr="00582B23">
              <w:rPr>
                <w:bCs/>
              </w:rPr>
              <w:t xml:space="preserve">dnr </w:t>
            </w:r>
            <w:r w:rsidR="00874680" w:rsidRPr="00582B23">
              <w:rPr>
                <w:bCs/>
              </w:rPr>
              <w:t>610</w:t>
            </w:r>
            <w:r w:rsidRPr="00582B23">
              <w:rPr>
                <w:bCs/>
              </w:rPr>
              <w:t>-20</w:t>
            </w:r>
            <w:r w:rsidR="00874680" w:rsidRPr="00582B23">
              <w:rPr>
                <w:bCs/>
              </w:rPr>
              <w:t>20</w:t>
            </w:r>
            <w:r w:rsidRPr="00582B23">
              <w:rPr>
                <w:bCs/>
              </w:rPr>
              <w:t>/2</w:t>
            </w:r>
            <w:r w:rsidR="00874680" w:rsidRPr="00582B23">
              <w:rPr>
                <w:bCs/>
              </w:rPr>
              <w:t>1</w:t>
            </w:r>
            <w:r w:rsidRPr="00582B23">
              <w:rPr>
                <w:bCs/>
              </w:rPr>
              <w:t>).</w:t>
            </w:r>
            <w:r w:rsidRPr="00582B23">
              <w:rPr>
                <w:snapToGrid w:val="0"/>
              </w:rPr>
              <w:br/>
            </w:r>
            <w:r w:rsidRPr="00582B23">
              <w:rPr>
                <w:snapToGrid w:val="0"/>
              </w:rPr>
              <w:br/>
              <w:t>Kultur- och demokratiministern redogjorde för regeringens ståndpunkt i enlighet med överläggningspromemorian:</w:t>
            </w:r>
          </w:p>
          <w:p w:rsidR="000834B2" w:rsidRPr="00582B23" w:rsidRDefault="000834B2" w:rsidP="000834B2">
            <w:pPr>
              <w:tabs>
                <w:tab w:val="left" w:pos="1701"/>
              </w:tabs>
              <w:rPr>
                <w:b/>
                <w:snapToGrid w:val="0"/>
              </w:rPr>
            </w:pPr>
          </w:p>
          <w:p w:rsidR="00F16144" w:rsidRPr="00582B23" w:rsidRDefault="00950411" w:rsidP="00950411">
            <w:pPr>
              <w:tabs>
                <w:tab w:val="left" w:pos="1701"/>
              </w:tabs>
              <w:rPr>
                <w:snapToGrid w:val="0"/>
              </w:rPr>
            </w:pPr>
            <w:r w:rsidRPr="00582B23">
              <w:rPr>
                <w:snapToGrid w:val="0"/>
              </w:rPr>
              <w:t>Regeringen välkomnar att det tyska ordförandeskapet valt att lägga fram</w:t>
            </w:r>
            <w:r w:rsidR="00F16144" w:rsidRPr="00582B23">
              <w:rPr>
                <w:snapToGrid w:val="0"/>
              </w:rPr>
              <w:t xml:space="preserve"> </w:t>
            </w:r>
            <w:proofErr w:type="spellStart"/>
            <w:r w:rsidRPr="00582B23">
              <w:rPr>
                <w:snapToGrid w:val="0"/>
              </w:rPr>
              <w:t>rådsslutsatser</w:t>
            </w:r>
            <w:proofErr w:type="spellEnd"/>
            <w:r w:rsidRPr="00582B23">
              <w:rPr>
                <w:snapToGrid w:val="0"/>
              </w:rPr>
              <w:t xml:space="preserve"> avseende jämställdhet inom kulturområdet, vilket är i linje med</w:t>
            </w:r>
            <w:r w:rsidR="00F16144" w:rsidRPr="00582B23">
              <w:rPr>
                <w:snapToGrid w:val="0"/>
              </w:rPr>
              <w:t xml:space="preserve"> </w:t>
            </w:r>
            <w:r w:rsidRPr="00582B23">
              <w:rPr>
                <w:snapToGrid w:val="0"/>
              </w:rPr>
              <w:t>Sveriges ambitioner på området. Ett jämställt kulturliv främjar både</w:t>
            </w:r>
            <w:r w:rsidR="00F16144" w:rsidRPr="00582B23">
              <w:rPr>
                <w:snapToGrid w:val="0"/>
              </w:rPr>
              <w:t xml:space="preserve"> </w:t>
            </w:r>
            <w:r w:rsidRPr="00582B23">
              <w:rPr>
                <w:snapToGrid w:val="0"/>
              </w:rPr>
              <w:t>utvecklingen av kulturområdet och samhället i stort. Att samla kunskap om</w:t>
            </w:r>
            <w:r w:rsidR="00F16144" w:rsidRPr="00582B23">
              <w:rPr>
                <w:snapToGrid w:val="0"/>
              </w:rPr>
              <w:t xml:space="preserve"> </w:t>
            </w:r>
            <w:r w:rsidRPr="00582B23">
              <w:rPr>
                <w:snapToGrid w:val="0"/>
              </w:rPr>
              <w:t>den rådande situationen och utbyta erfarenheter och idéer om hur ojämlikhet</w:t>
            </w:r>
            <w:r w:rsidR="00F16144" w:rsidRPr="00582B23">
              <w:rPr>
                <w:snapToGrid w:val="0"/>
              </w:rPr>
              <w:t xml:space="preserve"> </w:t>
            </w:r>
            <w:r w:rsidRPr="00582B23">
              <w:rPr>
                <w:snapToGrid w:val="0"/>
              </w:rPr>
              <w:t>kan mötas är därför av stor vikt.</w:t>
            </w:r>
            <w:r w:rsidR="00F16144" w:rsidRPr="00582B23">
              <w:rPr>
                <w:snapToGrid w:val="0"/>
              </w:rPr>
              <w:t xml:space="preserve"> </w:t>
            </w:r>
          </w:p>
          <w:p w:rsidR="00F16144" w:rsidRPr="00582B23" w:rsidRDefault="00F16144" w:rsidP="00950411">
            <w:pPr>
              <w:tabs>
                <w:tab w:val="left" w:pos="1701"/>
              </w:tabs>
              <w:rPr>
                <w:snapToGrid w:val="0"/>
              </w:rPr>
            </w:pPr>
          </w:p>
          <w:p w:rsidR="000834B2" w:rsidRPr="00582B23" w:rsidRDefault="00950411" w:rsidP="00950411">
            <w:pPr>
              <w:tabs>
                <w:tab w:val="left" w:pos="1701"/>
              </w:tabs>
              <w:rPr>
                <w:snapToGrid w:val="0"/>
              </w:rPr>
            </w:pPr>
            <w:proofErr w:type="spellStart"/>
            <w:r w:rsidRPr="00582B23">
              <w:rPr>
                <w:snapToGrid w:val="0"/>
              </w:rPr>
              <w:t>Rådsslutsatserna</w:t>
            </w:r>
            <w:proofErr w:type="spellEnd"/>
            <w:r w:rsidRPr="00582B23">
              <w:rPr>
                <w:snapToGrid w:val="0"/>
              </w:rPr>
              <w:t xml:space="preserve"> är inte helt färdigförhandlade utan en utestående fråga om</w:t>
            </w:r>
            <w:r w:rsidR="00F16144" w:rsidRPr="00582B23">
              <w:rPr>
                <w:snapToGrid w:val="0"/>
              </w:rPr>
              <w:t xml:space="preserve"> </w:t>
            </w:r>
            <w:r w:rsidRPr="00582B23">
              <w:rPr>
                <w:snapToGrid w:val="0"/>
              </w:rPr>
              <w:t>angivande av referenser till kommissionens strategi 2020–2025 för</w:t>
            </w:r>
            <w:r w:rsidR="00F16144" w:rsidRPr="00582B23">
              <w:rPr>
                <w:snapToGrid w:val="0"/>
              </w:rPr>
              <w:t xml:space="preserve"> </w:t>
            </w:r>
            <w:r w:rsidRPr="00582B23">
              <w:rPr>
                <w:snapToGrid w:val="0"/>
              </w:rPr>
              <w:t>jämställdhet, återstår att lösa. Regeringens bedömning är dock att Sverige</w:t>
            </w:r>
            <w:r w:rsidR="00F16144" w:rsidRPr="00582B23">
              <w:rPr>
                <w:snapToGrid w:val="0"/>
              </w:rPr>
              <w:t xml:space="preserve"> </w:t>
            </w:r>
            <w:r w:rsidRPr="00582B23">
              <w:rPr>
                <w:snapToGrid w:val="0"/>
              </w:rPr>
              <w:t xml:space="preserve">kan ställa sig bakom </w:t>
            </w:r>
            <w:proofErr w:type="spellStart"/>
            <w:r w:rsidRPr="00582B23">
              <w:rPr>
                <w:snapToGrid w:val="0"/>
              </w:rPr>
              <w:t>rådsslutsatserna</w:t>
            </w:r>
            <w:proofErr w:type="spellEnd"/>
            <w:r w:rsidRPr="00582B23">
              <w:rPr>
                <w:snapToGrid w:val="0"/>
              </w:rPr>
              <w:t xml:space="preserve"> i det skick de föreligger och att</w:t>
            </w:r>
            <w:r w:rsidR="00F16144" w:rsidRPr="00582B23">
              <w:rPr>
                <w:snapToGrid w:val="0"/>
              </w:rPr>
              <w:t xml:space="preserve"> </w:t>
            </w:r>
            <w:proofErr w:type="spellStart"/>
            <w:r w:rsidRPr="00582B23">
              <w:rPr>
                <w:snapToGrid w:val="0"/>
              </w:rPr>
              <w:t>rådsslutsatserna</w:t>
            </w:r>
            <w:proofErr w:type="spellEnd"/>
            <w:r w:rsidRPr="00582B23">
              <w:rPr>
                <w:snapToGrid w:val="0"/>
              </w:rPr>
              <w:t xml:space="preserve"> ligger inom ramen för EU:s kompetens för kulturområdet,</w:t>
            </w:r>
            <w:r w:rsidR="00F16144" w:rsidRPr="00582B23">
              <w:rPr>
                <w:snapToGrid w:val="0"/>
              </w:rPr>
              <w:t xml:space="preserve"> </w:t>
            </w:r>
            <w:r w:rsidRPr="00582B23">
              <w:rPr>
                <w:snapToGrid w:val="0"/>
              </w:rPr>
              <w:t xml:space="preserve">såsom den är uttryckt i artikel 167 i </w:t>
            </w:r>
            <w:r w:rsidRPr="00582B23">
              <w:rPr>
                <w:snapToGrid w:val="0"/>
              </w:rPr>
              <w:lastRenderedPageBreak/>
              <w:t>fördraget om EU:s funktionssätt.</w:t>
            </w:r>
          </w:p>
          <w:p w:rsidR="00A903DA" w:rsidRPr="00582B23" w:rsidRDefault="00A903DA" w:rsidP="00950411">
            <w:pPr>
              <w:tabs>
                <w:tab w:val="left" w:pos="1701"/>
              </w:tabs>
              <w:rPr>
                <w:b/>
                <w:snapToGrid w:val="0"/>
              </w:rPr>
            </w:pPr>
          </w:p>
          <w:p w:rsidR="000834B2" w:rsidRPr="00582B23" w:rsidRDefault="000834B2" w:rsidP="000834B2">
            <w:pPr>
              <w:tabs>
                <w:tab w:val="left" w:pos="1701"/>
              </w:tabs>
              <w:rPr>
                <w:snapToGrid w:val="0"/>
              </w:rPr>
            </w:pPr>
            <w:r w:rsidRPr="00582B23">
              <w:rPr>
                <w:snapToGrid w:val="0"/>
              </w:rPr>
              <w:t>Ordföranden konstaterade att det fanns stöd för regeringens ståndpunkt.</w:t>
            </w:r>
          </w:p>
          <w:p w:rsidR="000834B2" w:rsidRPr="00582B23" w:rsidRDefault="000834B2" w:rsidP="000834B2">
            <w:pPr>
              <w:tabs>
                <w:tab w:val="left" w:pos="1701"/>
              </w:tabs>
              <w:rPr>
                <w:snapToGrid w:val="0"/>
              </w:rPr>
            </w:pPr>
          </w:p>
          <w:p w:rsidR="00A903DA" w:rsidRPr="00582B23" w:rsidRDefault="00A903DA" w:rsidP="00A903DA">
            <w:pPr>
              <w:tabs>
                <w:tab w:val="left" w:pos="1701"/>
              </w:tabs>
              <w:rPr>
                <w:snapToGrid w:val="0"/>
              </w:rPr>
            </w:pPr>
            <w:r w:rsidRPr="00582B23">
              <w:rPr>
                <w:snapToGrid w:val="0"/>
              </w:rPr>
              <w:t>SD-ledamöterna anmälde följande avvikande ståndpunkt:</w:t>
            </w:r>
          </w:p>
          <w:p w:rsidR="00A903DA" w:rsidRPr="00582B23" w:rsidRDefault="00A903DA" w:rsidP="000834B2">
            <w:pPr>
              <w:tabs>
                <w:tab w:val="left" w:pos="1701"/>
              </w:tabs>
              <w:rPr>
                <w:snapToGrid w:val="0"/>
              </w:rPr>
            </w:pPr>
          </w:p>
          <w:p w:rsidR="00A903DA" w:rsidRPr="00582B23" w:rsidRDefault="0049217E" w:rsidP="000834B2">
            <w:pPr>
              <w:tabs>
                <w:tab w:val="left" w:pos="1701"/>
              </w:tabs>
              <w:rPr>
                <w:snapToGrid w:val="0"/>
              </w:rPr>
            </w:pPr>
            <w:r w:rsidRPr="0049217E">
              <w:rPr>
                <w:snapToGrid w:val="0"/>
              </w:rPr>
              <w:t xml:space="preserve">Sveriges hållning bör vara att inte ställa sig bakom </w:t>
            </w:r>
            <w:proofErr w:type="spellStart"/>
            <w:r w:rsidRPr="0049217E">
              <w:rPr>
                <w:snapToGrid w:val="0"/>
              </w:rPr>
              <w:t>rådsslutsatserna</w:t>
            </w:r>
            <w:proofErr w:type="spellEnd"/>
            <w:r w:rsidRPr="0049217E">
              <w:rPr>
                <w:snapToGrid w:val="0"/>
              </w:rPr>
              <w:t xml:space="preserve">. Delar av innehållet i </w:t>
            </w:r>
            <w:proofErr w:type="spellStart"/>
            <w:r w:rsidRPr="0049217E">
              <w:rPr>
                <w:snapToGrid w:val="0"/>
              </w:rPr>
              <w:t>rådsslutsatserna</w:t>
            </w:r>
            <w:proofErr w:type="spellEnd"/>
            <w:r w:rsidRPr="0049217E">
              <w:rPr>
                <w:snapToGrid w:val="0"/>
              </w:rPr>
              <w:t xml:space="preserve"> är i linje med Sverigedemokraternas hållning, men det finns också innehåll som vittnar om ett slags vänsterorienterat identitetspolitiskt tänkande, där man tänker sig kulturområdet inom EU som ett slags genomförande av denna agenda. En sådan hållning är alltför instrumentell i sitt förhållningssätt till kulturen, och inget som vi som parti kan ställa oss bakom. Detta synsätt rimmar också illa med synsättet på kulturen som en nationell kompetens kopplat till artikel 167 i fördraget om EU:s funktionssätt.</w:t>
            </w:r>
          </w:p>
          <w:p w:rsidR="00A903DA" w:rsidRPr="00582B23" w:rsidRDefault="00A903DA" w:rsidP="000834B2">
            <w:pPr>
              <w:tabs>
                <w:tab w:val="left" w:pos="1701"/>
              </w:tabs>
              <w:rPr>
                <w:snapToGrid w:val="0"/>
              </w:rPr>
            </w:pPr>
          </w:p>
          <w:p w:rsidR="00327A63" w:rsidRPr="00582B23" w:rsidRDefault="000834B2" w:rsidP="000834B2">
            <w:pPr>
              <w:tabs>
                <w:tab w:val="left" w:pos="1701"/>
              </w:tabs>
              <w:rPr>
                <w:snapToGrid w:val="0"/>
              </w:rPr>
            </w:pPr>
            <w:r w:rsidRPr="00582B23">
              <w:rPr>
                <w:snapToGrid w:val="0"/>
              </w:rPr>
              <w:t>Denna paragraf förklarades omedelbart justerad.</w:t>
            </w:r>
          </w:p>
        </w:tc>
      </w:tr>
      <w:tr w:rsidR="00582B23" w:rsidRPr="00582B23">
        <w:tc>
          <w:tcPr>
            <w:tcW w:w="567" w:type="dxa"/>
          </w:tcPr>
          <w:p w:rsidR="00327A63" w:rsidRPr="00582B23" w:rsidRDefault="00327A63" w:rsidP="00327A63">
            <w:pPr>
              <w:tabs>
                <w:tab w:val="left" w:pos="1701"/>
              </w:tabs>
              <w:rPr>
                <w:b/>
                <w:snapToGrid w:val="0"/>
              </w:rPr>
            </w:pPr>
          </w:p>
        </w:tc>
        <w:tc>
          <w:tcPr>
            <w:tcW w:w="6947" w:type="dxa"/>
            <w:gridSpan w:val="2"/>
          </w:tcPr>
          <w:p w:rsidR="00327A63" w:rsidRPr="00582B23" w:rsidRDefault="00327A63" w:rsidP="00327A63">
            <w:pPr>
              <w:tabs>
                <w:tab w:val="left" w:pos="1701"/>
              </w:tabs>
              <w:rPr>
                <w:snapToGrid w:val="0"/>
                <w:u w:val="single"/>
              </w:rPr>
            </w:pPr>
          </w:p>
        </w:tc>
      </w:tr>
      <w:tr w:rsidR="00582B23" w:rsidRPr="00582B23">
        <w:tc>
          <w:tcPr>
            <w:tcW w:w="567" w:type="dxa"/>
          </w:tcPr>
          <w:p w:rsidR="000834B2" w:rsidRPr="00582B23" w:rsidRDefault="000834B2" w:rsidP="00327A63">
            <w:pPr>
              <w:tabs>
                <w:tab w:val="left" w:pos="1701"/>
              </w:tabs>
              <w:rPr>
                <w:b/>
                <w:snapToGrid w:val="0"/>
              </w:rPr>
            </w:pPr>
            <w:r w:rsidRPr="00582B23">
              <w:rPr>
                <w:b/>
                <w:snapToGrid w:val="0"/>
              </w:rPr>
              <w:t xml:space="preserve">§ </w:t>
            </w:r>
            <w:r w:rsidR="00A903DA" w:rsidRPr="00582B23">
              <w:rPr>
                <w:b/>
                <w:snapToGrid w:val="0"/>
              </w:rPr>
              <w:t>3</w:t>
            </w:r>
          </w:p>
        </w:tc>
        <w:tc>
          <w:tcPr>
            <w:tcW w:w="6947" w:type="dxa"/>
            <w:gridSpan w:val="2"/>
          </w:tcPr>
          <w:p w:rsidR="000834B2" w:rsidRPr="00582B23" w:rsidRDefault="000834B2" w:rsidP="00327A63">
            <w:pPr>
              <w:tabs>
                <w:tab w:val="left" w:pos="1701"/>
              </w:tabs>
              <w:rPr>
                <w:snapToGrid w:val="0"/>
                <w:u w:val="single"/>
              </w:rPr>
            </w:pPr>
            <w:proofErr w:type="spellStart"/>
            <w:r w:rsidRPr="00582B23">
              <w:rPr>
                <w:rFonts w:eastAsiaTheme="minorHAnsi"/>
                <w:b/>
                <w:bCs/>
                <w:szCs w:val="24"/>
                <w:lang w:eastAsia="en-US"/>
              </w:rPr>
              <w:t>Rådsslutsatser</w:t>
            </w:r>
            <w:proofErr w:type="spellEnd"/>
            <w:r w:rsidRPr="00582B23">
              <w:rPr>
                <w:rFonts w:eastAsiaTheme="minorHAnsi"/>
                <w:b/>
                <w:bCs/>
                <w:szCs w:val="24"/>
                <w:lang w:eastAsia="en-US"/>
              </w:rPr>
              <w:t xml:space="preserve"> om främjande av demokratisk medvetenhet och demokratiskt deltagande bland ungdomar i Europa</w:t>
            </w:r>
          </w:p>
        </w:tc>
      </w:tr>
      <w:tr w:rsidR="00582B23" w:rsidRPr="00582B23">
        <w:tc>
          <w:tcPr>
            <w:tcW w:w="567" w:type="dxa"/>
          </w:tcPr>
          <w:p w:rsidR="000834B2" w:rsidRPr="00582B23" w:rsidRDefault="000834B2" w:rsidP="000834B2">
            <w:pPr>
              <w:tabs>
                <w:tab w:val="left" w:pos="1701"/>
              </w:tabs>
              <w:rPr>
                <w:b/>
                <w:snapToGrid w:val="0"/>
              </w:rPr>
            </w:pPr>
          </w:p>
        </w:tc>
        <w:tc>
          <w:tcPr>
            <w:tcW w:w="6947" w:type="dxa"/>
            <w:gridSpan w:val="2"/>
          </w:tcPr>
          <w:p w:rsidR="00E91E8D" w:rsidRPr="00582B23" w:rsidRDefault="000834B2" w:rsidP="000834B2">
            <w:pPr>
              <w:rPr>
                <w:bCs/>
              </w:rPr>
            </w:pPr>
            <w:r w:rsidRPr="00582B23">
              <w:rPr>
                <w:snapToGrid w:val="0"/>
              </w:rPr>
              <w:t xml:space="preserve">Utskottet överlade med </w:t>
            </w:r>
            <w:r w:rsidRPr="00582B23">
              <w:rPr>
                <w:rFonts w:eastAsiaTheme="minorHAnsi"/>
                <w:lang w:eastAsia="en-US"/>
              </w:rPr>
              <w:t>kultur- och demokratiminister Amanda Lind,</w:t>
            </w:r>
            <w:r w:rsidRPr="00582B23">
              <w:rPr>
                <w:snapToGrid w:val="0"/>
              </w:rPr>
              <w:t xml:space="preserve"> åtföljd av medarbetare från Kulturdepartementet.</w:t>
            </w:r>
            <w:r w:rsidRPr="00582B23">
              <w:rPr>
                <w:snapToGrid w:val="0"/>
              </w:rPr>
              <w:br/>
            </w:r>
            <w:r w:rsidRPr="00582B23">
              <w:rPr>
                <w:snapToGrid w:val="0"/>
              </w:rPr>
              <w:br/>
            </w:r>
            <w:r w:rsidR="00E91E8D" w:rsidRPr="00582B23">
              <w:rPr>
                <w:snapToGrid w:val="0"/>
              </w:rPr>
              <w:t xml:space="preserve">Underlaget utgjordes av kommissionens förslag </w:t>
            </w:r>
            <w:proofErr w:type="gramStart"/>
            <w:r w:rsidR="00E91E8D" w:rsidRPr="00582B23">
              <w:t>11774</w:t>
            </w:r>
            <w:proofErr w:type="gramEnd"/>
            <w:r w:rsidR="00E91E8D" w:rsidRPr="00582B23">
              <w:t xml:space="preserve">/20 </w:t>
            </w:r>
            <w:r w:rsidR="00E91E8D" w:rsidRPr="00582B23">
              <w:rPr>
                <w:snapToGrid w:val="0"/>
              </w:rPr>
              <w:t>och Regeringskansliets överläggningspromemoria (</w:t>
            </w:r>
            <w:r w:rsidR="00E91E8D" w:rsidRPr="00582B23">
              <w:rPr>
                <w:bCs/>
              </w:rPr>
              <w:t>dnr 611-2020/21).</w:t>
            </w:r>
          </w:p>
          <w:p w:rsidR="000834B2" w:rsidRPr="00582B23" w:rsidRDefault="000834B2" w:rsidP="000834B2">
            <w:pPr>
              <w:rPr>
                <w:snapToGrid w:val="0"/>
              </w:rPr>
            </w:pPr>
            <w:r w:rsidRPr="00582B23">
              <w:rPr>
                <w:snapToGrid w:val="0"/>
              </w:rPr>
              <w:br/>
              <w:t>Kultur- och demokratiministern redogjorde för regeringens ståndpunkt i enlighet med överläggningspromemorian:</w:t>
            </w:r>
          </w:p>
          <w:p w:rsidR="00022962" w:rsidRPr="00582B23" w:rsidRDefault="00022962" w:rsidP="000834B2">
            <w:pPr>
              <w:rPr>
                <w:sz w:val="22"/>
              </w:rPr>
            </w:pPr>
          </w:p>
          <w:p w:rsidR="00F16144" w:rsidRPr="00582B23" w:rsidRDefault="00F16144" w:rsidP="000834B2">
            <w:pPr>
              <w:tabs>
                <w:tab w:val="left" w:pos="1701"/>
              </w:tabs>
              <w:rPr>
                <w:snapToGrid w:val="0"/>
              </w:rPr>
            </w:pPr>
            <w:r w:rsidRPr="00582B23">
              <w:rPr>
                <w:snapToGrid w:val="0"/>
              </w:rPr>
              <w:t xml:space="preserve">Regeringens bedömning är att det föreslagna utkastet till </w:t>
            </w:r>
            <w:proofErr w:type="spellStart"/>
            <w:r w:rsidRPr="00582B23">
              <w:rPr>
                <w:snapToGrid w:val="0"/>
              </w:rPr>
              <w:t>rådsslutsatser</w:t>
            </w:r>
            <w:proofErr w:type="spellEnd"/>
            <w:r w:rsidRPr="00582B23">
              <w:rPr>
                <w:snapToGrid w:val="0"/>
              </w:rPr>
              <w:t xml:space="preserve"> om främjande av demokratisk medvetenhet och demokratisk delaktighet bland unga personer i Europa håller sig inom EU:s kompetens på utbildnings- och ungdomsområdet såsom den är uttryckt i artikel 165 i fördraget om EU:s funktionssätt. Regeringen föreslår att Sverige ställer sig bakom ett antagande av </w:t>
            </w:r>
            <w:proofErr w:type="spellStart"/>
            <w:r w:rsidRPr="00582B23">
              <w:rPr>
                <w:snapToGrid w:val="0"/>
              </w:rPr>
              <w:t>rådsslutsatserna</w:t>
            </w:r>
            <w:proofErr w:type="spellEnd"/>
            <w:r w:rsidRPr="00582B23">
              <w:rPr>
                <w:snapToGrid w:val="0"/>
              </w:rPr>
              <w:t xml:space="preserve">. </w:t>
            </w:r>
          </w:p>
          <w:p w:rsidR="00F16144" w:rsidRPr="00582B23" w:rsidRDefault="00F16144" w:rsidP="000834B2">
            <w:pPr>
              <w:tabs>
                <w:tab w:val="left" w:pos="1701"/>
              </w:tabs>
              <w:rPr>
                <w:snapToGrid w:val="0"/>
              </w:rPr>
            </w:pPr>
          </w:p>
          <w:p w:rsidR="000834B2" w:rsidRPr="00582B23" w:rsidRDefault="000834B2" w:rsidP="000834B2">
            <w:pPr>
              <w:tabs>
                <w:tab w:val="left" w:pos="1701"/>
              </w:tabs>
              <w:rPr>
                <w:snapToGrid w:val="0"/>
              </w:rPr>
            </w:pPr>
            <w:r w:rsidRPr="00582B23">
              <w:rPr>
                <w:snapToGrid w:val="0"/>
              </w:rPr>
              <w:t>Ordföranden konstaterade att det fanns stöd för regeringens ståndpunkt.</w:t>
            </w:r>
          </w:p>
          <w:p w:rsidR="00F16144" w:rsidRPr="00582B23" w:rsidRDefault="00F16144" w:rsidP="000834B2">
            <w:pPr>
              <w:tabs>
                <w:tab w:val="left" w:pos="1701"/>
              </w:tabs>
              <w:rPr>
                <w:snapToGrid w:val="0"/>
              </w:rPr>
            </w:pPr>
          </w:p>
          <w:p w:rsidR="00A903DA" w:rsidRPr="00582B23" w:rsidRDefault="00A903DA" w:rsidP="00A903DA">
            <w:pPr>
              <w:tabs>
                <w:tab w:val="left" w:pos="1701"/>
              </w:tabs>
              <w:rPr>
                <w:snapToGrid w:val="0"/>
              </w:rPr>
            </w:pPr>
            <w:r w:rsidRPr="00582B23">
              <w:rPr>
                <w:snapToGrid w:val="0"/>
              </w:rPr>
              <w:t>SD-ledamöterna anmälde följande avvikande ståndpunkt:</w:t>
            </w:r>
          </w:p>
          <w:p w:rsidR="00A903DA" w:rsidRPr="00582B23" w:rsidRDefault="00A903DA" w:rsidP="000834B2">
            <w:pPr>
              <w:tabs>
                <w:tab w:val="left" w:pos="1701"/>
              </w:tabs>
              <w:rPr>
                <w:snapToGrid w:val="0"/>
              </w:rPr>
            </w:pPr>
          </w:p>
          <w:p w:rsidR="00A903DA" w:rsidRPr="00582B23" w:rsidRDefault="00AA0179" w:rsidP="000834B2">
            <w:pPr>
              <w:tabs>
                <w:tab w:val="left" w:pos="1701"/>
              </w:tabs>
              <w:rPr>
                <w:snapToGrid w:val="0"/>
              </w:rPr>
            </w:pPr>
            <w:r w:rsidRPr="00AA0179">
              <w:rPr>
                <w:snapToGrid w:val="0"/>
              </w:rPr>
              <w:t xml:space="preserve">Sverige bör inte ställa sig bakom </w:t>
            </w:r>
            <w:proofErr w:type="spellStart"/>
            <w:r w:rsidRPr="00AA0179">
              <w:rPr>
                <w:snapToGrid w:val="0"/>
              </w:rPr>
              <w:t>rådsslutsatserna</w:t>
            </w:r>
            <w:proofErr w:type="spellEnd"/>
            <w:r w:rsidRPr="00AA0179">
              <w:rPr>
                <w:snapToGrid w:val="0"/>
              </w:rPr>
              <w:t xml:space="preserve">. Likt </w:t>
            </w:r>
            <w:proofErr w:type="spellStart"/>
            <w:r w:rsidRPr="00AA0179">
              <w:rPr>
                <w:snapToGrid w:val="0"/>
              </w:rPr>
              <w:t>rådsslutsatserna</w:t>
            </w:r>
            <w:proofErr w:type="spellEnd"/>
            <w:r w:rsidRPr="00AA0179">
              <w:rPr>
                <w:snapToGrid w:val="0"/>
              </w:rPr>
              <w:t xml:space="preserve"> om jämställdhet inom kulturen, så återfinns även i dessa slutsatser positiva inslag, men också för mycket av ett vänsterorienterat identitetspolitiskt synsätt. I </w:t>
            </w:r>
            <w:proofErr w:type="spellStart"/>
            <w:r w:rsidRPr="00AA0179">
              <w:rPr>
                <w:snapToGrid w:val="0"/>
              </w:rPr>
              <w:t>rådsslutsatserna</w:t>
            </w:r>
            <w:proofErr w:type="spellEnd"/>
            <w:r w:rsidRPr="00AA0179">
              <w:rPr>
                <w:snapToGrid w:val="0"/>
              </w:rPr>
              <w:t xml:space="preserve"> uttryckts även positiva tankar kring förslag som sänkt rösträttsålder och olika budgetdrivande förslag på EU-nivå gällande ungdomsfrågorna. Sverigedemokraterna menar att budgetdrivande förslag på EU-nivå gällande ungdomsfrågorna inte är förenligt med att dessa frågor är en </w:t>
            </w:r>
            <w:r w:rsidRPr="00AA0179">
              <w:rPr>
                <w:snapToGrid w:val="0"/>
              </w:rPr>
              <w:lastRenderedPageBreak/>
              <w:t>nationell kompetens i enlighet med artikel 165 i fördraget om EU:s funktionssätt.</w:t>
            </w:r>
          </w:p>
          <w:p w:rsidR="00A903DA" w:rsidRPr="00582B23" w:rsidRDefault="00A903DA" w:rsidP="000834B2">
            <w:pPr>
              <w:tabs>
                <w:tab w:val="left" w:pos="1701"/>
              </w:tabs>
              <w:rPr>
                <w:snapToGrid w:val="0"/>
              </w:rPr>
            </w:pPr>
          </w:p>
          <w:p w:rsidR="000834B2" w:rsidRPr="00582B23" w:rsidRDefault="000834B2" w:rsidP="000834B2">
            <w:pPr>
              <w:tabs>
                <w:tab w:val="left" w:pos="1701"/>
              </w:tabs>
              <w:rPr>
                <w:snapToGrid w:val="0"/>
              </w:rPr>
            </w:pPr>
            <w:r w:rsidRPr="00582B23">
              <w:rPr>
                <w:snapToGrid w:val="0"/>
              </w:rPr>
              <w:t>Denna paragraf förklarades omedelbart justerad.</w:t>
            </w:r>
          </w:p>
        </w:tc>
      </w:tr>
      <w:tr w:rsidR="00582B23" w:rsidRPr="00582B23">
        <w:tc>
          <w:tcPr>
            <w:tcW w:w="567" w:type="dxa"/>
          </w:tcPr>
          <w:p w:rsidR="000834B2" w:rsidRPr="00582B23" w:rsidRDefault="000834B2" w:rsidP="000834B2">
            <w:pPr>
              <w:tabs>
                <w:tab w:val="left" w:pos="1701"/>
              </w:tabs>
              <w:rPr>
                <w:b/>
                <w:snapToGrid w:val="0"/>
              </w:rPr>
            </w:pPr>
          </w:p>
        </w:tc>
        <w:tc>
          <w:tcPr>
            <w:tcW w:w="6947" w:type="dxa"/>
            <w:gridSpan w:val="2"/>
          </w:tcPr>
          <w:p w:rsidR="000834B2" w:rsidRPr="00582B23" w:rsidRDefault="000834B2" w:rsidP="000834B2">
            <w:pPr>
              <w:tabs>
                <w:tab w:val="left" w:pos="1701"/>
              </w:tabs>
              <w:rPr>
                <w:b/>
                <w:snapToGrid w:val="0"/>
              </w:rPr>
            </w:pPr>
          </w:p>
        </w:tc>
      </w:tr>
      <w:tr w:rsidR="00582B23" w:rsidRPr="00582B23">
        <w:tc>
          <w:tcPr>
            <w:tcW w:w="567" w:type="dxa"/>
          </w:tcPr>
          <w:p w:rsidR="000834B2" w:rsidRPr="00582B23" w:rsidRDefault="000834B2" w:rsidP="000834B2">
            <w:pPr>
              <w:tabs>
                <w:tab w:val="left" w:pos="1701"/>
              </w:tabs>
              <w:rPr>
                <w:b/>
                <w:snapToGrid w:val="0"/>
              </w:rPr>
            </w:pPr>
            <w:r w:rsidRPr="00582B23">
              <w:rPr>
                <w:b/>
                <w:snapToGrid w:val="0"/>
              </w:rPr>
              <w:t xml:space="preserve">§ </w:t>
            </w:r>
            <w:r w:rsidR="00A903DA" w:rsidRPr="00582B23">
              <w:rPr>
                <w:b/>
                <w:snapToGrid w:val="0"/>
              </w:rPr>
              <w:t>4</w:t>
            </w:r>
          </w:p>
        </w:tc>
        <w:tc>
          <w:tcPr>
            <w:tcW w:w="6947" w:type="dxa"/>
            <w:gridSpan w:val="2"/>
          </w:tcPr>
          <w:p w:rsidR="000834B2" w:rsidRPr="00582B23" w:rsidRDefault="000834B2" w:rsidP="000834B2">
            <w:pPr>
              <w:tabs>
                <w:tab w:val="left" w:pos="1701"/>
              </w:tabs>
              <w:rPr>
                <w:b/>
                <w:snapToGrid w:val="0"/>
              </w:rPr>
            </w:pPr>
            <w:r w:rsidRPr="00582B23">
              <w:rPr>
                <w:rFonts w:eastAsiaTheme="minorHAnsi"/>
                <w:b/>
                <w:bCs/>
                <w:szCs w:val="24"/>
                <w:lang w:eastAsia="en-US"/>
              </w:rPr>
              <w:t>Rådsresolution om ramen för inrättandet av en europeisk agenda för ungdomsarbete</w:t>
            </w:r>
          </w:p>
        </w:tc>
      </w:tr>
      <w:tr w:rsidR="00582B23" w:rsidRPr="00582B23">
        <w:tc>
          <w:tcPr>
            <w:tcW w:w="567" w:type="dxa"/>
          </w:tcPr>
          <w:p w:rsidR="00903C58" w:rsidRPr="00582B23" w:rsidRDefault="00903C58" w:rsidP="00903C58">
            <w:pPr>
              <w:tabs>
                <w:tab w:val="left" w:pos="1701"/>
              </w:tabs>
              <w:rPr>
                <w:b/>
                <w:snapToGrid w:val="0"/>
              </w:rPr>
            </w:pPr>
          </w:p>
        </w:tc>
        <w:tc>
          <w:tcPr>
            <w:tcW w:w="6947" w:type="dxa"/>
            <w:gridSpan w:val="2"/>
          </w:tcPr>
          <w:p w:rsidR="00903C58" w:rsidRPr="00582B23" w:rsidRDefault="00903C58" w:rsidP="00903C58">
            <w:pPr>
              <w:rPr>
                <w:snapToGrid w:val="0"/>
              </w:rPr>
            </w:pPr>
            <w:r w:rsidRPr="00582B23">
              <w:rPr>
                <w:snapToGrid w:val="0"/>
              </w:rPr>
              <w:t xml:space="preserve">Utskottet överlade med </w:t>
            </w:r>
            <w:r w:rsidRPr="00582B23">
              <w:rPr>
                <w:rFonts w:eastAsiaTheme="minorHAnsi"/>
                <w:lang w:eastAsia="en-US"/>
              </w:rPr>
              <w:t>kultur- och demokratiminister Amanda Lind,</w:t>
            </w:r>
            <w:r w:rsidRPr="00582B23">
              <w:rPr>
                <w:snapToGrid w:val="0"/>
              </w:rPr>
              <w:t xml:space="preserve"> åtföljd av medarbetare från Kulturdepartementet.</w:t>
            </w:r>
            <w:r w:rsidRPr="00582B23">
              <w:rPr>
                <w:snapToGrid w:val="0"/>
              </w:rPr>
              <w:br/>
            </w:r>
            <w:r w:rsidRPr="00582B23">
              <w:rPr>
                <w:snapToGrid w:val="0"/>
              </w:rPr>
              <w:br/>
              <w:t xml:space="preserve">Underlaget utgjordes av kommissionens förslag </w:t>
            </w:r>
            <w:proofErr w:type="gramStart"/>
            <w:r w:rsidR="00950411" w:rsidRPr="00582B23">
              <w:t>11775</w:t>
            </w:r>
            <w:proofErr w:type="gramEnd"/>
            <w:r w:rsidRPr="00582B23">
              <w:t xml:space="preserve">/20 </w:t>
            </w:r>
            <w:r w:rsidRPr="00582B23">
              <w:rPr>
                <w:snapToGrid w:val="0"/>
              </w:rPr>
              <w:t>och Regeringskansliets överläggningspromemoria (</w:t>
            </w:r>
            <w:r w:rsidRPr="00582B23">
              <w:rPr>
                <w:bCs/>
              </w:rPr>
              <w:t>dnr 61</w:t>
            </w:r>
            <w:r w:rsidR="00950411" w:rsidRPr="00582B23">
              <w:rPr>
                <w:bCs/>
              </w:rPr>
              <w:t>2</w:t>
            </w:r>
            <w:r w:rsidRPr="00582B23">
              <w:rPr>
                <w:bCs/>
              </w:rPr>
              <w:t>-2020/21).</w:t>
            </w:r>
            <w:r w:rsidRPr="00582B23">
              <w:rPr>
                <w:snapToGrid w:val="0"/>
              </w:rPr>
              <w:br/>
            </w:r>
            <w:r w:rsidRPr="00582B23">
              <w:rPr>
                <w:snapToGrid w:val="0"/>
              </w:rPr>
              <w:br/>
              <w:t>Kultur- och demokratiministern redogjorde för regeringens ståndpunkt i enlighet med överläggningspromemorian:</w:t>
            </w:r>
          </w:p>
          <w:p w:rsidR="00022962" w:rsidRPr="00582B23" w:rsidRDefault="00022962" w:rsidP="00903C58">
            <w:pPr>
              <w:rPr>
                <w:sz w:val="22"/>
              </w:rPr>
            </w:pPr>
          </w:p>
          <w:p w:rsidR="00F16144" w:rsidRPr="00582B23" w:rsidRDefault="00F16144" w:rsidP="00F16144">
            <w:pPr>
              <w:tabs>
                <w:tab w:val="left" w:pos="1701"/>
              </w:tabs>
              <w:rPr>
                <w:snapToGrid w:val="0"/>
              </w:rPr>
            </w:pPr>
            <w:r w:rsidRPr="00582B23">
              <w:rPr>
                <w:snapToGrid w:val="0"/>
              </w:rPr>
              <w:t>Regeringens bedömning är att det föreslagna utkastet till en rådsresolution</w:t>
            </w:r>
            <w:r w:rsidR="00EE0F34">
              <w:rPr>
                <w:snapToGrid w:val="0"/>
              </w:rPr>
              <w:t xml:space="preserve"> </w:t>
            </w:r>
            <w:r w:rsidRPr="00582B23">
              <w:rPr>
                <w:snapToGrid w:val="0"/>
              </w:rPr>
              <w:t>om en europeisk agenda för ungdomsarbete håller sig inom EU:s kompetens på utbildnings- och ungdomsområdet såsom den är uttryckt i artikel 165 i fördraget om EU:s funktionssätt. Regeringen föreslår att Sverige ställer sig bakom ett antagande av rådsresolutionen.</w:t>
            </w:r>
          </w:p>
          <w:p w:rsidR="00F16144" w:rsidRPr="00582B23" w:rsidRDefault="00F16144" w:rsidP="00F16144">
            <w:pPr>
              <w:tabs>
                <w:tab w:val="left" w:pos="1701"/>
              </w:tabs>
              <w:rPr>
                <w:snapToGrid w:val="0"/>
              </w:rPr>
            </w:pPr>
          </w:p>
          <w:p w:rsidR="00903C58" w:rsidRPr="00582B23" w:rsidRDefault="00903C58" w:rsidP="00F16144">
            <w:pPr>
              <w:tabs>
                <w:tab w:val="left" w:pos="1701"/>
              </w:tabs>
              <w:rPr>
                <w:snapToGrid w:val="0"/>
              </w:rPr>
            </w:pPr>
            <w:r w:rsidRPr="00582B23">
              <w:rPr>
                <w:snapToGrid w:val="0"/>
              </w:rPr>
              <w:t>Ordföranden konstaterade att det fanns stöd för regeringens ståndpunkt.</w:t>
            </w:r>
          </w:p>
          <w:p w:rsidR="00903C58" w:rsidRPr="00582B23" w:rsidRDefault="00903C58" w:rsidP="00903C58">
            <w:pPr>
              <w:tabs>
                <w:tab w:val="left" w:pos="1701"/>
              </w:tabs>
              <w:rPr>
                <w:snapToGrid w:val="0"/>
              </w:rPr>
            </w:pPr>
          </w:p>
          <w:p w:rsidR="00A903DA" w:rsidRPr="00582B23" w:rsidRDefault="00A903DA" w:rsidP="00A903DA">
            <w:pPr>
              <w:tabs>
                <w:tab w:val="left" w:pos="1701"/>
              </w:tabs>
              <w:rPr>
                <w:snapToGrid w:val="0"/>
              </w:rPr>
            </w:pPr>
            <w:r w:rsidRPr="00582B23">
              <w:rPr>
                <w:snapToGrid w:val="0"/>
              </w:rPr>
              <w:t>SD-ledamöterna anmälde följande avvikande ståndpunkt:</w:t>
            </w:r>
          </w:p>
          <w:p w:rsidR="00A903DA" w:rsidRPr="00582B23" w:rsidRDefault="00A903DA" w:rsidP="00903C58">
            <w:pPr>
              <w:tabs>
                <w:tab w:val="left" w:pos="1701"/>
              </w:tabs>
              <w:rPr>
                <w:snapToGrid w:val="0"/>
              </w:rPr>
            </w:pPr>
          </w:p>
          <w:p w:rsidR="00A903DA" w:rsidRPr="00582B23" w:rsidRDefault="00AA0179" w:rsidP="00903C58">
            <w:pPr>
              <w:tabs>
                <w:tab w:val="left" w:pos="1701"/>
              </w:tabs>
              <w:rPr>
                <w:snapToGrid w:val="0"/>
              </w:rPr>
            </w:pPr>
            <w:r w:rsidRPr="00AA0179">
              <w:rPr>
                <w:snapToGrid w:val="0"/>
              </w:rPr>
              <w:t>Sverigedemokraterna menar att Sveriges hållning ska vara att motsätta sig rådsresolutionen. Rådsresolutionen knyter an till EU:s ungdomsstrategi 2019–2027 som vi som parti tidigare ställt oss kritisk till på flera punkter. Vi menar att det inte finns skäl till att EU ska verka för att ta fram ett gemensamt strategiskt ramverk för ungdomsarbetet, med tanke på att det är viktigt att värna ungdomsfrågorna som en nationell kompetens så som framgår av artikel 165 i fördraget om EU:s funktionssätt. Att verka för centralstyrning på EU-nivå av en sådan fråga på det aktuella sättet är ett alltför stort ingripande sett till medlemsstaternas rätt att själva bestämma över frågan.</w:t>
            </w:r>
          </w:p>
          <w:p w:rsidR="00A903DA" w:rsidRPr="00582B23" w:rsidRDefault="00A903DA" w:rsidP="00903C58">
            <w:pPr>
              <w:tabs>
                <w:tab w:val="left" w:pos="1701"/>
              </w:tabs>
              <w:rPr>
                <w:snapToGrid w:val="0"/>
              </w:rPr>
            </w:pPr>
          </w:p>
          <w:p w:rsidR="00903C58" w:rsidRPr="00582B23" w:rsidRDefault="00903C58" w:rsidP="00903C58">
            <w:pPr>
              <w:tabs>
                <w:tab w:val="left" w:pos="1701"/>
              </w:tabs>
              <w:rPr>
                <w:snapToGrid w:val="0"/>
              </w:rPr>
            </w:pPr>
            <w:r w:rsidRPr="00582B23">
              <w:rPr>
                <w:snapToGrid w:val="0"/>
              </w:rPr>
              <w:t>Denna paragraf förklarades omedelbart justerad.</w:t>
            </w:r>
          </w:p>
        </w:tc>
      </w:tr>
      <w:tr w:rsidR="00582B23" w:rsidRPr="00582B23">
        <w:tc>
          <w:tcPr>
            <w:tcW w:w="567" w:type="dxa"/>
          </w:tcPr>
          <w:p w:rsidR="00903C58" w:rsidRPr="00582B23" w:rsidRDefault="00903C58" w:rsidP="00903C58">
            <w:pPr>
              <w:tabs>
                <w:tab w:val="left" w:pos="1701"/>
              </w:tabs>
              <w:rPr>
                <w:b/>
                <w:snapToGrid w:val="0"/>
              </w:rPr>
            </w:pPr>
          </w:p>
        </w:tc>
        <w:tc>
          <w:tcPr>
            <w:tcW w:w="6947" w:type="dxa"/>
            <w:gridSpan w:val="2"/>
          </w:tcPr>
          <w:p w:rsidR="00903C58" w:rsidRPr="00582B23" w:rsidRDefault="00903C58" w:rsidP="00903C58">
            <w:pPr>
              <w:tabs>
                <w:tab w:val="left" w:pos="1701"/>
              </w:tabs>
              <w:rPr>
                <w:b/>
                <w:snapToGrid w:val="0"/>
              </w:rPr>
            </w:pPr>
          </w:p>
        </w:tc>
      </w:tr>
      <w:tr w:rsidR="00582B23" w:rsidRPr="00582B23">
        <w:tc>
          <w:tcPr>
            <w:tcW w:w="567" w:type="dxa"/>
          </w:tcPr>
          <w:p w:rsidR="00903C58" w:rsidRPr="00582B23" w:rsidRDefault="00903C58" w:rsidP="00903C58">
            <w:pPr>
              <w:tabs>
                <w:tab w:val="left" w:pos="1701"/>
              </w:tabs>
              <w:rPr>
                <w:b/>
                <w:snapToGrid w:val="0"/>
              </w:rPr>
            </w:pPr>
            <w:r w:rsidRPr="00582B23">
              <w:rPr>
                <w:b/>
                <w:snapToGrid w:val="0"/>
              </w:rPr>
              <w:t xml:space="preserve">§ </w:t>
            </w:r>
            <w:r w:rsidR="00A903DA" w:rsidRPr="00582B23">
              <w:rPr>
                <w:b/>
                <w:snapToGrid w:val="0"/>
              </w:rPr>
              <w:t>5</w:t>
            </w:r>
          </w:p>
        </w:tc>
        <w:tc>
          <w:tcPr>
            <w:tcW w:w="6947" w:type="dxa"/>
            <w:gridSpan w:val="2"/>
          </w:tcPr>
          <w:p w:rsidR="00903C58" w:rsidRPr="00582B23" w:rsidRDefault="00903C58" w:rsidP="00903C58">
            <w:pPr>
              <w:tabs>
                <w:tab w:val="left" w:pos="1701"/>
              </w:tabs>
              <w:rPr>
                <w:b/>
                <w:snapToGrid w:val="0"/>
              </w:rPr>
            </w:pPr>
            <w:proofErr w:type="spellStart"/>
            <w:r w:rsidRPr="00582B23">
              <w:rPr>
                <w:rFonts w:eastAsiaTheme="minorHAnsi"/>
                <w:b/>
                <w:bCs/>
                <w:szCs w:val="24"/>
                <w:lang w:eastAsia="en-US"/>
              </w:rPr>
              <w:t>Rådsslutsatser</w:t>
            </w:r>
            <w:proofErr w:type="spellEnd"/>
            <w:r w:rsidRPr="00582B23">
              <w:rPr>
                <w:rFonts w:eastAsiaTheme="minorHAnsi"/>
                <w:b/>
                <w:bCs/>
                <w:szCs w:val="24"/>
                <w:lang w:eastAsia="en-US"/>
              </w:rPr>
              <w:t xml:space="preserve"> om främjande av sektorsövergripande samarbete till förmån för idrott och fysisk aktivitet i samhället</w:t>
            </w:r>
          </w:p>
        </w:tc>
      </w:tr>
      <w:tr w:rsidR="00582B23" w:rsidRPr="00582B23">
        <w:tc>
          <w:tcPr>
            <w:tcW w:w="567" w:type="dxa"/>
          </w:tcPr>
          <w:p w:rsidR="00903C58" w:rsidRPr="00582B23" w:rsidRDefault="00903C58" w:rsidP="00903C58">
            <w:pPr>
              <w:tabs>
                <w:tab w:val="left" w:pos="1701"/>
              </w:tabs>
              <w:rPr>
                <w:b/>
                <w:snapToGrid w:val="0"/>
              </w:rPr>
            </w:pPr>
          </w:p>
        </w:tc>
        <w:tc>
          <w:tcPr>
            <w:tcW w:w="6947" w:type="dxa"/>
            <w:gridSpan w:val="2"/>
          </w:tcPr>
          <w:p w:rsidR="00903C58" w:rsidRPr="00582B23" w:rsidRDefault="00903C58" w:rsidP="00903C58">
            <w:pPr>
              <w:rPr>
                <w:sz w:val="22"/>
              </w:rPr>
            </w:pPr>
            <w:r w:rsidRPr="00582B23">
              <w:rPr>
                <w:snapToGrid w:val="0"/>
              </w:rPr>
              <w:t xml:space="preserve">Utskottet överlade med </w:t>
            </w:r>
            <w:r w:rsidRPr="00582B23">
              <w:rPr>
                <w:rFonts w:eastAsiaTheme="minorHAnsi"/>
                <w:lang w:eastAsia="en-US"/>
              </w:rPr>
              <w:t>kultur- och demokratiminister Amanda Lind,</w:t>
            </w:r>
            <w:r w:rsidRPr="00582B23">
              <w:rPr>
                <w:snapToGrid w:val="0"/>
              </w:rPr>
              <w:t xml:space="preserve"> åtföljd av medarbetare från Kulturdepartementet.</w:t>
            </w:r>
            <w:r w:rsidRPr="00582B23">
              <w:rPr>
                <w:snapToGrid w:val="0"/>
              </w:rPr>
              <w:br/>
            </w:r>
            <w:r w:rsidRPr="00582B23">
              <w:rPr>
                <w:snapToGrid w:val="0"/>
              </w:rPr>
              <w:br/>
              <w:t xml:space="preserve">Underlaget utgjordes av kommissionens förslag </w:t>
            </w:r>
            <w:proofErr w:type="gramStart"/>
            <w:r w:rsidR="00950411" w:rsidRPr="00582B23">
              <w:rPr>
                <w:snapToGrid w:val="0"/>
              </w:rPr>
              <w:t>12252</w:t>
            </w:r>
            <w:proofErr w:type="gramEnd"/>
            <w:r w:rsidRPr="00582B23">
              <w:t xml:space="preserve">/20 </w:t>
            </w:r>
            <w:r w:rsidRPr="00582B23">
              <w:rPr>
                <w:snapToGrid w:val="0"/>
              </w:rPr>
              <w:t>och Regeringskansliets överläggningspromemoria (</w:t>
            </w:r>
            <w:r w:rsidRPr="00582B23">
              <w:rPr>
                <w:bCs/>
              </w:rPr>
              <w:t>dnr 613-2020/21).</w:t>
            </w:r>
            <w:r w:rsidRPr="00582B23">
              <w:rPr>
                <w:snapToGrid w:val="0"/>
              </w:rPr>
              <w:br/>
            </w:r>
            <w:r w:rsidRPr="00582B23">
              <w:rPr>
                <w:snapToGrid w:val="0"/>
              </w:rPr>
              <w:br/>
              <w:t xml:space="preserve">Kultur- och demokratiministern redogjorde för regeringens ståndpunkt </w:t>
            </w:r>
            <w:r w:rsidRPr="00582B23">
              <w:rPr>
                <w:snapToGrid w:val="0"/>
              </w:rPr>
              <w:lastRenderedPageBreak/>
              <w:t>i enlighet med överläggningspromemorian:</w:t>
            </w:r>
          </w:p>
          <w:p w:rsidR="00903C58" w:rsidRPr="00582B23" w:rsidRDefault="00903C58" w:rsidP="00903C58">
            <w:pPr>
              <w:tabs>
                <w:tab w:val="left" w:pos="1701"/>
              </w:tabs>
              <w:rPr>
                <w:b/>
                <w:snapToGrid w:val="0"/>
              </w:rPr>
            </w:pPr>
          </w:p>
          <w:p w:rsidR="00F16144" w:rsidRPr="00582B23" w:rsidRDefault="00F16144" w:rsidP="00903C58">
            <w:pPr>
              <w:tabs>
                <w:tab w:val="left" w:pos="1701"/>
              </w:tabs>
              <w:rPr>
                <w:snapToGrid w:val="0"/>
              </w:rPr>
            </w:pPr>
            <w:r w:rsidRPr="00582B23">
              <w:rPr>
                <w:snapToGrid w:val="0"/>
              </w:rPr>
              <w:t xml:space="preserve">Regeringen anser att utkastet till </w:t>
            </w:r>
            <w:proofErr w:type="spellStart"/>
            <w:r w:rsidRPr="00582B23">
              <w:rPr>
                <w:snapToGrid w:val="0"/>
              </w:rPr>
              <w:t>rådsslutsatser</w:t>
            </w:r>
            <w:proofErr w:type="spellEnd"/>
            <w:r w:rsidRPr="00582B23">
              <w:rPr>
                <w:snapToGrid w:val="0"/>
              </w:rPr>
              <w:t xml:space="preserve"> om främjande av sektorsövergripande samarbete till förmån för idrott och fysisk aktivitet i samhället är balanserat. Regeringen anser att idrottsrörelsens självständighet ska värnas. Regeringens bedömning är att de föreslagna </w:t>
            </w:r>
            <w:proofErr w:type="spellStart"/>
            <w:r w:rsidRPr="00582B23">
              <w:rPr>
                <w:snapToGrid w:val="0"/>
              </w:rPr>
              <w:t>rådsslutsatserna</w:t>
            </w:r>
            <w:proofErr w:type="spellEnd"/>
            <w:r w:rsidRPr="00582B23">
              <w:rPr>
                <w:snapToGrid w:val="0"/>
              </w:rPr>
              <w:t xml:space="preserve"> håller sig inom EU:s kompetens på idrottsområdet så som den är uttryckt i artikel 165 i fördraget om EU:s funktionssätt. Regeringen föreslår därför att Sverige ställer sig bakom antagandet av slutsatserna. </w:t>
            </w:r>
          </w:p>
          <w:p w:rsidR="00F16144" w:rsidRPr="00582B23" w:rsidRDefault="00F16144" w:rsidP="00903C58">
            <w:pPr>
              <w:tabs>
                <w:tab w:val="left" w:pos="1701"/>
              </w:tabs>
              <w:rPr>
                <w:snapToGrid w:val="0"/>
              </w:rPr>
            </w:pPr>
          </w:p>
          <w:p w:rsidR="00903C58" w:rsidRPr="00582B23" w:rsidRDefault="00903C58" w:rsidP="00903C58">
            <w:pPr>
              <w:tabs>
                <w:tab w:val="left" w:pos="1701"/>
              </w:tabs>
              <w:rPr>
                <w:snapToGrid w:val="0"/>
              </w:rPr>
            </w:pPr>
            <w:r w:rsidRPr="00582B23">
              <w:rPr>
                <w:snapToGrid w:val="0"/>
              </w:rPr>
              <w:t>Ordföranden konstaterade att det fanns stöd för regeringens ståndpunkt.</w:t>
            </w:r>
          </w:p>
          <w:p w:rsidR="00903C58" w:rsidRPr="00582B23" w:rsidRDefault="00903C58" w:rsidP="00903C58">
            <w:pPr>
              <w:tabs>
                <w:tab w:val="left" w:pos="1701"/>
              </w:tabs>
              <w:rPr>
                <w:snapToGrid w:val="0"/>
              </w:rPr>
            </w:pPr>
          </w:p>
          <w:p w:rsidR="00903C58" w:rsidRPr="00582B23" w:rsidRDefault="00903C58" w:rsidP="00903C58">
            <w:pPr>
              <w:tabs>
                <w:tab w:val="left" w:pos="1701"/>
              </w:tabs>
              <w:rPr>
                <w:snapToGrid w:val="0"/>
              </w:rPr>
            </w:pPr>
            <w:r w:rsidRPr="00582B23">
              <w:rPr>
                <w:snapToGrid w:val="0"/>
              </w:rPr>
              <w:t>Denna paragraf förklarades omedelbart justerad.</w:t>
            </w:r>
          </w:p>
        </w:tc>
      </w:tr>
      <w:tr w:rsidR="00582B23" w:rsidRPr="00582B23">
        <w:tc>
          <w:tcPr>
            <w:tcW w:w="567" w:type="dxa"/>
          </w:tcPr>
          <w:p w:rsidR="00903C58" w:rsidRPr="00582B23" w:rsidRDefault="00903C58" w:rsidP="00903C58">
            <w:pPr>
              <w:tabs>
                <w:tab w:val="left" w:pos="1701"/>
              </w:tabs>
              <w:rPr>
                <w:b/>
                <w:snapToGrid w:val="0"/>
              </w:rPr>
            </w:pPr>
          </w:p>
        </w:tc>
        <w:tc>
          <w:tcPr>
            <w:tcW w:w="6947" w:type="dxa"/>
            <w:gridSpan w:val="2"/>
          </w:tcPr>
          <w:p w:rsidR="00903C58" w:rsidRPr="00582B23" w:rsidRDefault="00903C58" w:rsidP="00903C58">
            <w:pPr>
              <w:tabs>
                <w:tab w:val="left" w:pos="1701"/>
              </w:tabs>
              <w:rPr>
                <w:b/>
                <w:snapToGrid w:val="0"/>
              </w:rPr>
            </w:pPr>
          </w:p>
        </w:tc>
      </w:tr>
      <w:tr w:rsidR="00582B23" w:rsidRPr="00582B23">
        <w:tc>
          <w:tcPr>
            <w:tcW w:w="567" w:type="dxa"/>
          </w:tcPr>
          <w:p w:rsidR="00903C58" w:rsidRPr="00582B23" w:rsidRDefault="00903C58" w:rsidP="00903C58">
            <w:pPr>
              <w:tabs>
                <w:tab w:val="left" w:pos="1701"/>
              </w:tabs>
              <w:rPr>
                <w:b/>
                <w:snapToGrid w:val="0"/>
              </w:rPr>
            </w:pPr>
            <w:r w:rsidRPr="00582B23">
              <w:rPr>
                <w:b/>
                <w:snapToGrid w:val="0"/>
              </w:rPr>
              <w:t xml:space="preserve">§ </w:t>
            </w:r>
            <w:r w:rsidR="00A903DA" w:rsidRPr="00582B23">
              <w:rPr>
                <w:b/>
                <w:snapToGrid w:val="0"/>
              </w:rPr>
              <w:t>6</w:t>
            </w:r>
          </w:p>
        </w:tc>
        <w:tc>
          <w:tcPr>
            <w:tcW w:w="6947" w:type="dxa"/>
            <w:gridSpan w:val="2"/>
          </w:tcPr>
          <w:p w:rsidR="00903C58" w:rsidRPr="00582B23" w:rsidRDefault="00903C58" w:rsidP="00903C58">
            <w:pPr>
              <w:tabs>
                <w:tab w:val="left" w:pos="1701"/>
              </w:tabs>
              <w:rPr>
                <w:b/>
                <w:snapToGrid w:val="0"/>
              </w:rPr>
            </w:pPr>
            <w:r w:rsidRPr="00582B23">
              <w:rPr>
                <w:rFonts w:eastAsiaTheme="minorHAnsi"/>
                <w:b/>
                <w:bCs/>
                <w:szCs w:val="24"/>
                <w:lang w:eastAsia="en-US"/>
              </w:rPr>
              <w:t>Rådsresolution om en EU-arbetsplan för idrott</w:t>
            </w:r>
          </w:p>
        </w:tc>
      </w:tr>
      <w:tr w:rsidR="00582B23" w:rsidRPr="00582B23">
        <w:tc>
          <w:tcPr>
            <w:tcW w:w="567" w:type="dxa"/>
          </w:tcPr>
          <w:p w:rsidR="00950411" w:rsidRPr="00582B23" w:rsidRDefault="00950411" w:rsidP="00950411">
            <w:pPr>
              <w:tabs>
                <w:tab w:val="left" w:pos="1701"/>
              </w:tabs>
              <w:rPr>
                <w:b/>
                <w:snapToGrid w:val="0"/>
              </w:rPr>
            </w:pPr>
          </w:p>
        </w:tc>
        <w:tc>
          <w:tcPr>
            <w:tcW w:w="6947" w:type="dxa"/>
            <w:gridSpan w:val="2"/>
          </w:tcPr>
          <w:p w:rsidR="00950411" w:rsidRPr="00582B23" w:rsidRDefault="00950411" w:rsidP="00950411">
            <w:pPr>
              <w:rPr>
                <w:sz w:val="22"/>
              </w:rPr>
            </w:pPr>
            <w:r w:rsidRPr="00582B23">
              <w:rPr>
                <w:snapToGrid w:val="0"/>
              </w:rPr>
              <w:t xml:space="preserve">Utskottet överlade med </w:t>
            </w:r>
            <w:r w:rsidRPr="00582B23">
              <w:rPr>
                <w:rFonts w:eastAsiaTheme="minorHAnsi"/>
                <w:lang w:eastAsia="en-US"/>
              </w:rPr>
              <w:t>kultur- och demokratiminister Amanda Lind,</w:t>
            </w:r>
            <w:r w:rsidRPr="00582B23">
              <w:rPr>
                <w:snapToGrid w:val="0"/>
              </w:rPr>
              <w:t xml:space="preserve"> åtföljd av medarbetare från Kulturdepartementet.</w:t>
            </w:r>
            <w:r w:rsidRPr="00582B23">
              <w:rPr>
                <w:snapToGrid w:val="0"/>
              </w:rPr>
              <w:br/>
            </w:r>
            <w:r w:rsidRPr="00582B23">
              <w:rPr>
                <w:snapToGrid w:val="0"/>
              </w:rPr>
              <w:br/>
              <w:t xml:space="preserve">Underlaget utgjordes av kommissionens förslag </w:t>
            </w:r>
            <w:proofErr w:type="gramStart"/>
            <w:r w:rsidRPr="00582B23">
              <w:t>12251</w:t>
            </w:r>
            <w:proofErr w:type="gramEnd"/>
            <w:r w:rsidRPr="00582B23">
              <w:t xml:space="preserve">/20 </w:t>
            </w:r>
            <w:r w:rsidRPr="00582B23">
              <w:rPr>
                <w:snapToGrid w:val="0"/>
              </w:rPr>
              <w:t>och Regeringskansliets överläggningspromemoria (</w:t>
            </w:r>
            <w:r w:rsidRPr="00582B23">
              <w:rPr>
                <w:bCs/>
              </w:rPr>
              <w:t>dnr 614-2020/21).</w:t>
            </w:r>
            <w:r w:rsidRPr="00582B23">
              <w:rPr>
                <w:snapToGrid w:val="0"/>
              </w:rPr>
              <w:br/>
            </w:r>
            <w:r w:rsidRPr="00582B23">
              <w:rPr>
                <w:snapToGrid w:val="0"/>
              </w:rPr>
              <w:br/>
              <w:t>Kultur- och demokratiministern redogjorde för regeringens ståndpunkt i enlighet med överläggningspromemorian:</w:t>
            </w:r>
          </w:p>
          <w:p w:rsidR="00022962" w:rsidRPr="00582B23" w:rsidRDefault="00022962" w:rsidP="00F16144">
            <w:pPr>
              <w:tabs>
                <w:tab w:val="left" w:pos="1701"/>
              </w:tabs>
              <w:rPr>
                <w:snapToGrid w:val="0"/>
              </w:rPr>
            </w:pPr>
          </w:p>
          <w:p w:rsidR="00950411" w:rsidRPr="00582B23" w:rsidRDefault="00F16144" w:rsidP="00F16144">
            <w:pPr>
              <w:tabs>
                <w:tab w:val="left" w:pos="1701"/>
              </w:tabs>
              <w:rPr>
                <w:snapToGrid w:val="0"/>
              </w:rPr>
            </w:pPr>
            <w:r w:rsidRPr="00582B23">
              <w:rPr>
                <w:snapToGrid w:val="0"/>
              </w:rPr>
              <w:t>Regeringen anser att utkastet till rådsresolution om en EU-arbetsplan för</w:t>
            </w:r>
            <w:r w:rsidR="00022962" w:rsidRPr="00582B23">
              <w:rPr>
                <w:snapToGrid w:val="0"/>
              </w:rPr>
              <w:t xml:space="preserve"> </w:t>
            </w:r>
            <w:r w:rsidRPr="00582B23">
              <w:rPr>
                <w:snapToGrid w:val="0"/>
              </w:rPr>
              <w:t>idrott är balanserat. Regeringen anser att idrottsrörelsens självständighet ska</w:t>
            </w:r>
            <w:r w:rsidR="00022962" w:rsidRPr="00582B23">
              <w:rPr>
                <w:snapToGrid w:val="0"/>
              </w:rPr>
              <w:t xml:space="preserve"> </w:t>
            </w:r>
            <w:r w:rsidRPr="00582B23">
              <w:rPr>
                <w:snapToGrid w:val="0"/>
              </w:rPr>
              <w:t>värnas. Regeringens bedömning är att den föreslagna rådsresolutionen håller</w:t>
            </w:r>
            <w:r w:rsidR="00022962" w:rsidRPr="00582B23">
              <w:rPr>
                <w:snapToGrid w:val="0"/>
              </w:rPr>
              <w:t xml:space="preserve"> </w:t>
            </w:r>
            <w:r w:rsidRPr="00582B23">
              <w:rPr>
                <w:snapToGrid w:val="0"/>
              </w:rPr>
              <w:t>sig inom EU:s kompetens på idrottsområdet så som den är uttryckt i artikel</w:t>
            </w:r>
            <w:r w:rsidR="00022962" w:rsidRPr="00582B23">
              <w:rPr>
                <w:snapToGrid w:val="0"/>
              </w:rPr>
              <w:t xml:space="preserve"> </w:t>
            </w:r>
            <w:r w:rsidRPr="00582B23">
              <w:rPr>
                <w:snapToGrid w:val="0"/>
              </w:rPr>
              <w:t>165 i fördraget om EU:s funktionssätt. Regeringen föreslår därför att Sverige</w:t>
            </w:r>
            <w:r w:rsidR="00022962" w:rsidRPr="00582B23">
              <w:rPr>
                <w:snapToGrid w:val="0"/>
              </w:rPr>
              <w:t xml:space="preserve"> </w:t>
            </w:r>
            <w:r w:rsidRPr="00582B23">
              <w:rPr>
                <w:snapToGrid w:val="0"/>
              </w:rPr>
              <w:t>ställer sig bakom antagandet av resolutionen.</w:t>
            </w:r>
          </w:p>
          <w:p w:rsidR="00022962" w:rsidRPr="00582B23" w:rsidRDefault="00022962" w:rsidP="00F16144">
            <w:pPr>
              <w:tabs>
                <w:tab w:val="left" w:pos="1701"/>
              </w:tabs>
              <w:rPr>
                <w:snapToGrid w:val="0"/>
              </w:rPr>
            </w:pPr>
          </w:p>
          <w:p w:rsidR="00950411" w:rsidRPr="00582B23" w:rsidRDefault="00950411" w:rsidP="00950411">
            <w:pPr>
              <w:tabs>
                <w:tab w:val="left" w:pos="1701"/>
              </w:tabs>
              <w:rPr>
                <w:snapToGrid w:val="0"/>
              </w:rPr>
            </w:pPr>
            <w:r w:rsidRPr="00582B23">
              <w:rPr>
                <w:snapToGrid w:val="0"/>
              </w:rPr>
              <w:t>Ordföranden konstaterade att det fanns stöd för regeringens ståndpunkt.</w:t>
            </w:r>
          </w:p>
          <w:p w:rsidR="00950411" w:rsidRPr="00582B23" w:rsidRDefault="00950411" w:rsidP="00950411">
            <w:pPr>
              <w:tabs>
                <w:tab w:val="left" w:pos="1701"/>
              </w:tabs>
              <w:rPr>
                <w:snapToGrid w:val="0"/>
              </w:rPr>
            </w:pPr>
          </w:p>
          <w:p w:rsidR="00950411" w:rsidRPr="00582B23" w:rsidRDefault="00950411" w:rsidP="00950411">
            <w:pPr>
              <w:tabs>
                <w:tab w:val="left" w:pos="1701"/>
              </w:tabs>
              <w:rPr>
                <w:snapToGrid w:val="0"/>
              </w:rPr>
            </w:pPr>
            <w:r w:rsidRPr="00582B23">
              <w:rPr>
                <w:snapToGrid w:val="0"/>
              </w:rPr>
              <w:t>Denna paragraf förklarades omedelbart justerad.</w:t>
            </w:r>
          </w:p>
        </w:tc>
      </w:tr>
      <w:tr w:rsidR="00582B23" w:rsidRPr="00582B23">
        <w:tc>
          <w:tcPr>
            <w:tcW w:w="567" w:type="dxa"/>
          </w:tcPr>
          <w:p w:rsidR="00950411" w:rsidRPr="00582B23" w:rsidRDefault="00950411" w:rsidP="00950411">
            <w:pPr>
              <w:tabs>
                <w:tab w:val="left" w:pos="1701"/>
              </w:tabs>
              <w:rPr>
                <w:b/>
                <w:snapToGrid w:val="0"/>
              </w:rPr>
            </w:pPr>
          </w:p>
        </w:tc>
        <w:tc>
          <w:tcPr>
            <w:tcW w:w="6947" w:type="dxa"/>
            <w:gridSpan w:val="2"/>
          </w:tcPr>
          <w:p w:rsidR="00950411" w:rsidRPr="00582B23" w:rsidRDefault="00950411" w:rsidP="00950411">
            <w:pPr>
              <w:tabs>
                <w:tab w:val="left" w:pos="1701"/>
              </w:tabs>
              <w:rPr>
                <w:snapToGrid w:val="0"/>
              </w:rPr>
            </w:pPr>
          </w:p>
        </w:tc>
      </w:tr>
      <w:tr w:rsidR="00582B23" w:rsidRPr="00582B23">
        <w:tc>
          <w:tcPr>
            <w:tcW w:w="567" w:type="dxa"/>
          </w:tcPr>
          <w:p w:rsidR="00950411" w:rsidRPr="00582B23" w:rsidRDefault="00950411" w:rsidP="00950411">
            <w:pPr>
              <w:tabs>
                <w:tab w:val="left" w:pos="1701"/>
              </w:tabs>
              <w:rPr>
                <w:b/>
                <w:snapToGrid w:val="0"/>
              </w:rPr>
            </w:pPr>
            <w:r w:rsidRPr="00582B23">
              <w:rPr>
                <w:b/>
                <w:snapToGrid w:val="0"/>
              </w:rPr>
              <w:t xml:space="preserve">§ </w:t>
            </w:r>
            <w:r w:rsidR="00A903DA" w:rsidRPr="00582B23">
              <w:rPr>
                <w:b/>
                <w:snapToGrid w:val="0"/>
              </w:rPr>
              <w:t>7</w:t>
            </w:r>
          </w:p>
        </w:tc>
        <w:tc>
          <w:tcPr>
            <w:tcW w:w="6947" w:type="dxa"/>
            <w:gridSpan w:val="2"/>
          </w:tcPr>
          <w:p w:rsidR="00950411" w:rsidRPr="00582B23" w:rsidRDefault="00950411" w:rsidP="00950411">
            <w:pPr>
              <w:tabs>
                <w:tab w:val="left" w:pos="1701"/>
              </w:tabs>
              <w:rPr>
                <w:b/>
                <w:snapToGrid w:val="0"/>
              </w:rPr>
            </w:pPr>
            <w:r w:rsidRPr="00582B23">
              <w:rPr>
                <w:rFonts w:eastAsiaTheme="minorHAnsi"/>
                <w:b/>
                <w:bCs/>
                <w:szCs w:val="24"/>
                <w:lang w:eastAsia="en-US"/>
              </w:rPr>
              <w:t>Information från kultur- och demokratiministern</w:t>
            </w:r>
          </w:p>
        </w:tc>
      </w:tr>
      <w:tr w:rsidR="00582B23" w:rsidRPr="00582B23">
        <w:tc>
          <w:tcPr>
            <w:tcW w:w="567" w:type="dxa"/>
          </w:tcPr>
          <w:p w:rsidR="00950411" w:rsidRPr="00582B23" w:rsidRDefault="00950411" w:rsidP="00950411">
            <w:pPr>
              <w:tabs>
                <w:tab w:val="left" w:pos="1701"/>
              </w:tabs>
              <w:rPr>
                <w:b/>
                <w:snapToGrid w:val="0"/>
              </w:rPr>
            </w:pPr>
          </w:p>
        </w:tc>
        <w:tc>
          <w:tcPr>
            <w:tcW w:w="6947" w:type="dxa"/>
            <w:gridSpan w:val="2"/>
          </w:tcPr>
          <w:p w:rsidR="00950411" w:rsidRPr="00582B23" w:rsidRDefault="00950411" w:rsidP="00950411">
            <w:pPr>
              <w:tabs>
                <w:tab w:val="left" w:pos="1701"/>
              </w:tabs>
              <w:rPr>
                <w:snapToGrid w:val="0"/>
              </w:rPr>
            </w:pPr>
            <w:r w:rsidRPr="00582B23">
              <w:rPr>
                <w:rFonts w:eastAsiaTheme="minorHAnsi"/>
                <w:szCs w:val="24"/>
                <w:lang w:eastAsia="en-US"/>
              </w:rPr>
              <w:t>Kultur- och demokratiminister Amanda Lind, informerade inför ministerrådsmötet (kultur-, idrotts- och ungdomsfrågor) och besvarade frågor från utskottets ledamöter.</w:t>
            </w:r>
          </w:p>
        </w:tc>
      </w:tr>
      <w:tr w:rsidR="00582B23" w:rsidRPr="00582B23">
        <w:tc>
          <w:tcPr>
            <w:tcW w:w="567" w:type="dxa"/>
          </w:tcPr>
          <w:p w:rsidR="00950411" w:rsidRPr="00582B23" w:rsidRDefault="00950411" w:rsidP="00950411">
            <w:pPr>
              <w:tabs>
                <w:tab w:val="left" w:pos="1701"/>
              </w:tabs>
              <w:rPr>
                <w:b/>
                <w:snapToGrid w:val="0"/>
              </w:rPr>
            </w:pPr>
          </w:p>
        </w:tc>
        <w:tc>
          <w:tcPr>
            <w:tcW w:w="6947" w:type="dxa"/>
            <w:gridSpan w:val="2"/>
          </w:tcPr>
          <w:p w:rsidR="00950411" w:rsidRPr="00582B23" w:rsidRDefault="00950411" w:rsidP="00950411">
            <w:pPr>
              <w:tabs>
                <w:tab w:val="left" w:pos="1701"/>
              </w:tabs>
              <w:rPr>
                <w:b/>
                <w:snapToGrid w:val="0"/>
              </w:rPr>
            </w:pPr>
          </w:p>
        </w:tc>
      </w:tr>
      <w:tr w:rsidR="00A903DA" w:rsidRPr="00582B23">
        <w:tc>
          <w:tcPr>
            <w:tcW w:w="567" w:type="dxa"/>
          </w:tcPr>
          <w:p w:rsidR="00A903DA" w:rsidRPr="00582B23" w:rsidRDefault="00A903DA" w:rsidP="00950411">
            <w:pPr>
              <w:tabs>
                <w:tab w:val="left" w:pos="1701"/>
              </w:tabs>
              <w:rPr>
                <w:b/>
                <w:snapToGrid w:val="0"/>
              </w:rPr>
            </w:pPr>
            <w:r w:rsidRPr="00582B23">
              <w:rPr>
                <w:b/>
                <w:snapToGrid w:val="0"/>
              </w:rPr>
              <w:t>§ 8</w:t>
            </w:r>
          </w:p>
        </w:tc>
        <w:tc>
          <w:tcPr>
            <w:tcW w:w="6947" w:type="dxa"/>
            <w:gridSpan w:val="2"/>
          </w:tcPr>
          <w:p w:rsidR="00A903DA" w:rsidRPr="00582B23" w:rsidRDefault="00A903DA" w:rsidP="00950411">
            <w:pPr>
              <w:tabs>
                <w:tab w:val="left" w:pos="1701"/>
              </w:tabs>
              <w:rPr>
                <w:b/>
                <w:snapToGrid w:val="0"/>
              </w:rPr>
            </w:pPr>
            <w:r w:rsidRPr="00582B23">
              <w:rPr>
                <w:b/>
                <w:snapToGrid w:val="0"/>
              </w:rPr>
              <w:t>Information från kultur- och demokratiministern</w:t>
            </w:r>
          </w:p>
        </w:tc>
      </w:tr>
      <w:tr w:rsidR="00582B23" w:rsidRPr="00582B23">
        <w:tc>
          <w:tcPr>
            <w:tcW w:w="567" w:type="dxa"/>
          </w:tcPr>
          <w:p w:rsidR="00A903DA" w:rsidRPr="00582B23" w:rsidRDefault="00A903DA" w:rsidP="00950411">
            <w:pPr>
              <w:tabs>
                <w:tab w:val="left" w:pos="1701"/>
              </w:tabs>
              <w:rPr>
                <w:b/>
                <w:snapToGrid w:val="0"/>
              </w:rPr>
            </w:pPr>
          </w:p>
        </w:tc>
        <w:tc>
          <w:tcPr>
            <w:tcW w:w="6947" w:type="dxa"/>
            <w:gridSpan w:val="2"/>
          </w:tcPr>
          <w:p w:rsidR="00A903DA" w:rsidRPr="00582B23" w:rsidRDefault="00A903DA" w:rsidP="00950411">
            <w:pPr>
              <w:tabs>
                <w:tab w:val="left" w:pos="1701"/>
              </w:tabs>
              <w:rPr>
                <w:snapToGrid w:val="0"/>
              </w:rPr>
            </w:pPr>
            <w:r w:rsidRPr="00582B23">
              <w:rPr>
                <w:rFonts w:eastAsiaTheme="minorHAnsi"/>
                <w:szCs w:val="24"/>
                <w:lang w:eastAsia="en-US"/>
              </w:rPr>
              <w:t xml:space="preserve">Kultur- och demokratiminister Amanda Lind, informerade om lägesbilden med anledning av det nya </w:t>
            </w:r>
            <w:r w:rsidR="007F2289">
              <w:rPr>
                <w:rFonts w:eastAsiaTheme="minorHAnsi"/>
                <w:szCs w:val="24"/>
                <w:lang w:eastAsia="en-US"/>
              </w:rPr>
              <w:t>c</w:t>
            </w:r>
            <w:r w:rsidRPr="00582B23">
              <w:rPr>
                <w:rFonts w:eastAsiaTheme="minorHAnsi"/>
                <w:szCs w:val="24"/>
                <w:lang w:eastAsia="en-US"/>
              </w:rPr>
              <w:t>oronaviruset samt besvarade frågor från utskottets ledamöter.</w:t>
            </w:r>
          </w:p>
        </w:tc>
      </w:tr>
      <w:tr w:rsidR="00A903DA" w:rsidRPr="00582B23">
        <w:tc>
          <w:tcPr>
            <w:tcW w:w="567" w:type="dxa"/>
          </w:tcPr>
          <w:p w:rsidR="00A903DA" w:rsidRPr="00582B23" w:rsidRDefault="00A903DA" w:rsidP="00950411">
            <w:pPr>
              <w:tabs>
                <w:tab w:val="left" w:pos="1701"/>
              </w:tabs>
              <w:rPr>
                <w:b/>
                <w:snapToGrid w:val="0"/>
              </w:rPr>
            </w:pPr>
          </w:p>
        </w:tc>
        <w:tc>
          <w:tcPr>
            <w:tcW w:w="6947" w:type="dxa"/>
            <w:gridSpan w:val="2"/>
          </w:tcPr>
          <w:p w:rsidR="00A903DA" w:rsidRPr="00582B23" w:rsidRDefault="00A903DA" w:rsidP="00950411">
            <w:pPr>
              <w:tabs>
                <w:tab w:val="left" w:pos="1701"/>
              </w:tabs>
              <w:rPr>
                <w:b/>
                <w:snapToGrid w:val="0"/>
              </w:rPr>
            </w:pPr>
          </w:p>
        </w:tc>
      </w:tr>
      <w:tr w:rsidR="008A2885" w:rsidRPr="00582B23">
        <w:tc>
          <w:tcPr>
            <w:tcW w:w="567" w:type="dxa"/>
          </w:tcPr>
          <w:p w:rsidR="008A2885" w:rsidRPr="00582B23" w:rsidRDefault="008A2885" w:rsidP="00950411">
            <w:pPr>
              <w:tabs>
                <w:tab w:val="left" w:pos="1701"/>
              </w:tabs>
              <w:rPr>
                <w:b/>
                <w:snapToGrid w:val="0"/>
              </w:rPr>
            </w:pPr>
          </w:p>
        </w:tc>
        <w:tc>
          <w:tcPr>
            <w:tcW w:w="6947" w:type="dxa"/>
            <w:gridSpan w:val="2"/>
          </w:tcPr>
          <w:p w:rsidR="008A2885" w:rsidRPr="00582B23" w:rsidRDefault="008A2885" w:rsidP="00950411">
            <w:pPr>
              <w:tabs>
                <w:tab w:val="left" w:pos="1701"/>
              </w:tabs>
              <w:rPr>
                <w:b/>
                <w:snapToGrid w:val="0"/>
              </w:rPr>
            </w:pPr>
          </w:p>
        </w:tc>
      </w:tr>
      <w:tr w:rsidR="00A903DA" w:rsidRPr="00582B23">
        <w:tc>
          <w:tcPr>
            <w:tcW w:w="567" w:type="dxa"/>
          </w:tcPr>
          <w:p w:rsidR="00A903DA" w:rsidRPr="00582B23" w:rsidRDefault="00A903DA" w:rsidP="00950411">
            <w:pPr>
              <w:tabs>
                <w:tab w:val="left" w:pos="1701"/>
              </w:tabs>
              <w:rPr>
                <w:b/>
                <w:snapToGrid w:val="0"/>
              </w:rPr>
            </w:pPr>
            <w:r w:rsidRPr="00582B23">
              <w:rPr>
                <w:b/>
                <w:snapToGrid w:val="0"/>
              </w:rPr>
              <w:t>§ 9</w:t>
            </w:r>
          </w:p>
        </w:tc>
        <w:tc>
          <w:tcPr>
            <w:tcW w:w="6947" w:type="dxa"/>
            <w:gridSpan w:val="2"/>
          </w:tcPr>
          <w:p w:rsidR="00A903DA" w:rsidRPr="00582B23" w:rsidRDefault="00A903DA" w:rsidP="00950411">
            <w:pPr>
              <w:tabs>
                <w:tab w:val="left" w:pos="1701"/>
              </w:tabs>
              <w:rPr>
                <w:b/>
                <w:snapToGrid w:val="0"/>
              </w:rPr>
            </w:pPr>
            <w:r w:rsidRPr="00582B23">
              <w:rPr>
                <w:b/>
                <w:snapToGrid w:val="0"/>
              </w:rPr>
              <w:t>Justering av protokoll</w:t>
            </w:r>
          </w:p>
        </w:tc>
      </w:tr>
      <w:tr w:rsidR="00582B23" w:rsidRPr="00582B23">
        <w:tc>
          <w:tcPr>
            <w:tcW w:w="567" w:type="dxa"/>
          </w:tcPr>
          <w:p w:rsidR="00A903DA" w:rsidRPr="00582B23" w:rsidRDefault="00A903DA" w:rsidP="00A903DA">
            <w:pPr>
              <w:tabs>
                <w:tab w:val="left" w:pos="1701"/>
              </w:tabs>
              <w:rPr>
                <w:b/>
                <w:snapToGrid w:val="0"/>
              </w:rPr>
            </w:pPr>
          </w:p>
        </w:tc>
        <w:tc>
          <w:tcPr>
            <w:tcW w:w="6947" w:type="dxa"/>
            <w:gridSpan w:val="2"/>
          </w:tcPr>
          <w:p w:rsidR="00A903DA" w:rsidRPr="00582B23" w:rsidRDefault="00A903DA" w:rsidP="00A903DA">
            <w:pPr>
              <w:tabs>
                <w:tab w:val="left" w:pos="1701"/>
              </w:tabs>
              <w:rPr>
                <w:snapToGrid w:val="0"/>
              </w:rPr>
            </w:pPr>
            <w:r w:rsidRPr="00582B23">
              <w:rPr>
                <w:snapToGrid w:val="0"/>
              </w:rPr>
              <w:t>Justerades protokoll 2020/21:8 av den 12 november 2020.</w:t>
            </w:r>
          </w:p>
        </w:tc>
      </w:tr>
      <w:tr w:rsidR="00A903DA" w:rsidRPr="00582B23">
        <w:tc>
          <w:tcPr>
            <w:tcW w:w="567" w:type="dxa"/>
          </w:tcPr>
          <w:p w:rsidR="00A903DA" w:rsidRPr="00582B23" w:rsidRDefault="00A903DA" w:rsidP="00A903DA">
            <w:pPr>
              <w:tabs>
                <w:tab w:val="left" w:pos="1701"/>
              </w:tabs>
              <w:rPr>
                <w:b/>
                <w:snapToGrid w:val="0"/>
              </w:rPr>
            </w:pPr>
          </w:p>
        </w:tc>
        <w:tc>
          <w:tcPr>
            <w:tcW w:w="6947" w:type="dxa"/>
            <w:gridSpan w:val="2"/>
          </w:tcPr>
          <w:p w:rsidR="00A903DA" w:rsidRPr="00582B23" w:rsidRDefault="00A903DA" w:rsidP="00A903DA">
            <w:pPr>
              <w:tabs>
                <w:tab w:val="left" w:pos="1701"/>
              </w:tabs>
              <w:rPr>
                <w:b/>
                <w:snapToGrid w:val="0"/>
              </w:rPr>
            </w:pPr>
          </w:p>
        </w:tc>
      </w:tr>
      <w:tr w:rsidR="00582B23" w:rsidRPr="00582B23">
        <w:tc>
          <w:tcPr>
            <w:tcW w:w="567" w:type="dxa"/>
          </w:tcPr>
          <w:p w:rsidR="00A903DA" w:rsidRPr="00582B23" w:rsidRDefault="00A903DA" w:rsidP="00A903DA">
            <w:pPr>
              <w:tabs>
                <w:tab w:val="left" w:pos="1701"/>
              </w:tabs>
              <w:rPr>
                <w:b/>
                <w:snapToGrid w:val="0"/>
              </w:rPr>
            </w:pPr>
            <w:r w:rsidRPr="00582B23">
              <w:rPr>
                <w:b/>
                <w:snapToGrid w:val="0"/>
              </w:rPr>
              <w:t xml:space="preserve">§ </w:t>
            </w:r>
            <w:r w:rsidR="00582B23" w:rsidRPr="00582B23">
              <w:rPr>
                <w:b/>
                <w:snapToGrid w:val="0"/>
              </w:rPr>
              <w:t>10</w:t>
            </w:r>
          </w:p>
        </w:tc>
        <w:tc>
          <w:tcPr>
            <w:tcW w:w="6947" w:type="dxa"/>
            <w:gridSpan w:val="2"/>
          </w:tcPr>
          <w:p w:rsidR="00A903DA" w:rsidRPr="00582B23" w:rsidRDefault="00A903DA" w:rsidP="00A903DA">
            <w:pPr>
              <w:tabs>
                <w:tab w:val="left" w:pos="1701"/>
              </w:tabs>
              <w:rPr>
                <w:b/>
                <w:snapToGrid w:val="0"/>
              </w:rPr>
            </w:pPr>
            <w:r w:rsidRPr="00582B23">
              <w:rPr>
                <w:b/>
                <w:snapToGrid w:val="0"/>
              </w:rPr>
              <w:t>Övriga frågor</w:t>
            </w:r>
          </w:p>
        </w:tc>
      </w:tr>
      <w:tr w:rsidR="00582B23" w:rsidRPr="00582B23">
        <w:tc>
          <w:tcPr>
            <w:tcW w:w="567" w:type="dxa"/>
          </w:tcPr>
          <w:p w:rsidR="00A903DA" w:rsidRPr="00582B23" w:rsidRDefault="00A903DA" w:rsidP="00A903DA">
            <w:pPr>
              <w:tabs>
                <w:tab w:val="left" w:pos="1701"/>
              </w:tabs>
              <w:rPr>
                <w:b/>
                <w:snapToGrid w:val="0"/>
              </w:rPr>
            </w:pPr>
          </w:p>
        </w:tc>
        <w:tc>
          <w:tcPr>
            <w:tcW w:w="6947" w:type="dxa"/>
            <w:gridSpan w:val="2"/>
          </w:tcPr>
          <w:p w:rsidR="00A903DA" w:rsidRPr="00582B23" w:rsidRDefault="002F3C92" w:rsidP="00A903DA">
            <w:pPr>
              <w:tabs>
                <w:tab w:val="left" w:pos="1701"/>
              </w:tabs>
              <w:rPr>
                <w:snapToGrid w:val="0"/>
              </w:rPr>
            </w:pPr>
            <w:r w:rsidRPr="00582B23">
              <w:rPr>
                <w:snapToGrid w:val="0"/>
              </w:rPr>
              <w:t>Kanslichefen informerade om att socialförsäkringsminister Ardalan Shekarabi, Socialdepartementet, representanter från spelmarknadsutredningen samt från Folkbildningsrådet, kommer att bjudas in till ett utskottssammanträde.</w:t>
            </w:r>
          </w:p>
        </w:tc>
      </w:tr>
      <w:tr w:rsidR="002F3C92" w:rsidRPr="00582B23">
        <w:tc>
          <w:tcPr>
            <w:tcW w:w="567" w:type="dxa"/>
          </w:tcPr>
          <w:p w:rsidR="002F3C92" w:rsidRPr="00582B23" w:rsidRDefault="002F3C92" w:rsidP="00A903DA">
            <w:pPr>
              <w:tabs>
                <w:tab w:val="left" w:pos="1701"/>
              </w:tabs>
              <w:rPr>
                <w:b/>
                <w:snapToGrid w:val="0"/>
              </w:rPr>
            </w:pPr>
          </w:p>
        </w:tc>
        <w:tc>
          <w:tcPr>
            <w:tcW w:w="6947" w:type="dxa"/>
            <w:gridSpan w:val="2"/>
          </w:tcPr>
          <w:p w:rsidR="002F3C92" w:rsidRPr="00582B23" w:rsidRDefault="002F3C92" w:rsidP="00A903DA">
            <w:pPr>
              <w:tabs>
                <w:tab w:val="left" w:pos="1701"/>
              </w:tabs>
              <w:rPr>
                <w:snapToGrid w:val="0"/>
              </w:rPr>
            </w:pPr>
          </w:p>
        </w:tc>
      </w:tr>
      <w:tr w:rsidR="00582B23" w:rsidRPr="00582B23">
        <w:tc>
          <w:tcPr>
            <w:tcW w:w="567" w:type="dxa"/>
          </w:tcPr>
          <w:p w:rsidR="00A903DA" w:rsidRPr="00582B23" w:rsidRDefault="00A903DA" w:rsidP="00A903DA">
            <w:pPr>
              <w:tabs>
                <w:tab w:val="left" w:pos="1701"/>
              </w:tabs>
              <w:rPr>
                <w:b/>
                <w:snapToGrid w:val="0"/>
              </w:rPr>
            </w:pPr>
            <w:r w:rsidRPr="00582B23">
              <w:rPr>
                <w:b/>
                <w:snapToGrid w:val="0"/>
              </w:rPr>
              <w:t>§ 1</w:t>
            </w:r>
            <w:r w:rsidR="00582B23" w:rsidRPr="00582B23">
              <w:rPr>
                <w:b/>
                <w:snapToGrid w:val="0"/>
              </w:rPr>
              <w:t>1</w:t>
            </w:r>
          </w:p>
        </w:tc>
        <w:tc>
          <w:tcPr>
            <w:tcW w:w="6947" w:type="dxa"/>
            <w:gridSpan w:val="2"/>
          </w:tcPr>
          <w:p w:rsidR="00A903DA" w:rsidRPr="00582B23" w:rsidRDefault="00A903DA" w:rsidP="00A903DA">
            <w:pPr>
              <w:tabs>
                <w:tab w:val="left" w:pos="1701"/>
              </w:tabs>
              <w:rPr>
                <w:b/>
                <w:snapToGrid w:val="0"/>
              </w:rPr>
            </w:pPr>
            <w:r w:rsidRPr="00582B23">
              <w:rPr>
                <w:b/>
                <w:snapToGrid w:val="0"/>
              </w:rPr>
              <w:t>Nästa sammanträde</w:t>
            </w:r>
          </w:p>
        </w:tc>
      </w:tr>
      <w:tr w:rsidR="00582B23" w:rsidRPr="00582B23">
        <w:tc>
          <w:tcPr>
            <w:tcW w:w="567" w:type="dxa"/>
          </w:tcPr>
          <w:p w:rsidR="00A903DA" w:rsidRPr="00582B23" w:rsidRDefault="00A903DA" w:rsidP="00A903DA">
            <w:pPr>
              <w:tabs>
                <w:tab w:val="left" w:pos="1701"/>
              </w:tabs>
              <w:rPr>
                <w:b/>
                <w:snapToGrid w:val="0"/>
              </w:rPr>
            </w:pPr>
          </w:p>
        </w:tc>
        <w:tc>
          <w:tcPr>
            <w:tcW w:w="6947" w:type="dxa"/>
            <w:gridSpan w:val="2"/>
          </w:tcPr>
          <w:p w:rsidR="00A903DA" w:rsidRPr="00582B23" w:rsidRDefault="00A903DA" w:rsidP="00A903DA">
            <w:pPr>
              <w:tabs>
                <w:tab w:val="left" w:pos="1701"/>
              </w:tabs>
              <w:rPr>
                <w:snapToGrid w:val="0"/>
              </w:rPr>
            </w:pPr>
            <w:r w:rsidRPr="00582B23">
              <w:rPr>
                <w:snapToGrid w:val="0"/>
              </w:rPr>
              <w:t xml:space="preserve">Utskottet beslutade att nästa sammanträde ska äga rum tisdagen </w:t>
            </w:r>
            <w:r w:rsidR="004E7359">
              <w:rPr>
                <w:snapToGrid w:val="0"/>
              </w:rPr>
              <w:br/>
            </w:r>
            <w:r w:rsidRPr="00582B23">
              <w:rPr>
                <w:snapToGrid w:val="0"/>
              </w:rPr>
              <w:t>den 24 november 2020 kl. 11.00.</w:t>
            </w:r>
          </w:p>
        </w:tc>
      </w:tr>
      <w:tr w:rsidR="00582B23" w:rsidRPr="00582B23">
        <w:trPr>
          <w:gridAfter w:val="1"/>
          <w:wAfter w:w="358" w:type="dxa"/>
        </w:trPr>
        <w:tc>
          <w:tcPr>
            <w:tcW w:w="7156" w:type="dxa"/>
            <w:gridSpan w:val="2"/>
          </w:tcPr>
          <w:p w:rsidR="00A903DA" w:rsidRPr="00582B23" w:rsidRDefault="00A903DA" w:rsidP="00A903DA">
            <w:pPr>
              <w:tabs>
                <w:tab w:val="left" w:pos="1701"/>
              </w:tabs>
              <w:rPr>
                <w:b/>
                <w:snapToGrid w:val="0"/>
              </w:rPr>
            </w:pPr>
          </w:p>
        </w:tc>
      </w:tr>
      <w:tr w:rsidR="00582B23" w:rsidRPr="00582B23">
        <w:trPr>
          <w:gridAfter w:val="1"/>
          <w:wAfter w:w="358" w:type="dxa"/>
        </w:trPr>
        <w:tc>
          <w:tcPr>
            <w:tcW w:w="7156" w:type="dxa"/>
            <w:gridSpan w:val="2"/>
          </w:tcPr>
          <w:p w:rsidR="00A903DA" w:rsidRPr="00582B23" w:rsidRDefault="00A903DA" w:rsidP="00A903DA">
            <w:pPr>
              <w:tabs>
                <w:tab w:val="left" w:pos="1701"/>
              </w:tabs>
              <w:rPr>
                <w:b/>
                <w:snapToGrid w:val="0"/>
              </w:rPr>
            </w:pPr>
          </w:p>
        </w:tc>
      </w:tr>
      <w:tr w:rsidR="00582B23" w:rsidRPr="00582B23">
        <w:trPr>
          <w:gridAfter w:val="1"/>
          <w:wAfter w:w="358" w:type="dxa"/>
        </w:trPr>
        <w:tc>
          <w:tcPr>
            <w:tcW w:w="7156" w:type="dxa"/>
            <w:gridSpan w:val="2"/>
          </w:tcPr>
          <w:p w:rsidR="00A903DA" w:rsidRPr="00582B23" w:rsidRDefault="00A903DA" w:rsidP="00A903DA">
            <w:pPr>
              <w:tabs>
                <w:tab w:val="left" w:pos="1701"/>
              </w:tabs>
            </w:pPr>
            <w:r w:rsidRPr="00582B23">
              <w:t>Vid protokollet</w:t>
            </w:r>
          </w:p>
          <w:p w:rsidR="00A903DA" w:rsidRPr="00582B23" w:rsidRDefault="00A903DA" w:rsidP="00A903DA">
            <w:pPr>
              <w:tabs>
                <w:tab w:val="left" w:pos="1701"/>
              </w:tabs>
            </w:pPr>
          </w:p>
          <w:p w:rsidR="00A903DA" w:rsidRPr="00582B23" w:rsidRDefault="00A903DA" w:rsidP="00A903DA">
            <w:pPr>
              <w:tabs>
                <w:tab w:val="left" w:pos="1701"/>
              </w:tabs>
            </w:pPr>
          </w:p>
          <w:p w:rsidR="00A903DA" w:rsidRPr="00582B23" w:rsidRDefault="00A903DA" w:rsidP="00A903DA">
            <w:pPr>
              <w:tabs>
                <w:tab w:val="left" w:pos="1701"/>
              </w:tabs>
            </w:pPr>
          </w:p>
          <w:p w:rsidR="00A903DA" w:rsidRPr="00582B23" w:rsidRDefault="00A903DA" w:rsidP="00A903DA">
            <w:pPr>
              <w:tabs>
                <w:tab w:val="left" w:pos="1701"/>
              </w:tabs>
            </w:pPr>
            <w:r w:rsidRPr="00582B23">
              <w:t>Charlotte Rundelius</w:t>
            </w:r>
          </w:p>
          <w:p w:rsidR="00A903DA" w:rsidRPr="00582B23" w:rsidRDefault="00A903DA" w:rsidP="00A903DA">
            <w:pPr>
              <w:tabs>
                <w:tab w:val="left" w:pos="1701"/>
              </w:tabs>
            </w:pPr>
          </w:p>
          <w:p w:rsidR="00A903DA" w:rsidRPr="00582B23" w:rsidRDefault="00A903DA" w:rsidP="00A903DA">
            <w:pPr>
              <w:tabs>
                <w:tab w:val="left" w:pos="1701"/>
              </w:tabs>
            </w:pPr>
          </w:p>
          <w:p w:rsidR="00A903DA" w:rsidRPr="00582B23" w:rsidRDefault="00A903DA" w:rsidP="00A903DA">
            <w:pPr>
              <w:tabs>
                <w:tab w:val="left" w:pos="1701"/>
              </w:tabs>
            </w:pPr>
          </w:p>
          <w:p w:rsidR="00A903DA" w:rsidRPr="00582B23" w:rsidRDefault="00A903DA" w:rsidP="00A903DA">
            <w:pPr>
              <w:tabs>
                <w:tab w:val="left" w:pos="1701"/>
              </w:tabs>
            </w:pPr>
            <w:r w:rsidRPr="00582B23">
              <w:t>Justeras</w:t>
            </w:r>
          </w:p>
          <w:p w:rsidR="00A903DA" w:rsidRPr="00582B23" w:rsidRDefault="00A903DA" w:rsidP="00A903DA">
            <w:pPr>
              <w:tabs>
                <w:tab w:val="left" w:pos="1701"/>
              </w:tabs>
            </w:pPr>
          </w:p>
          <w:p w:rsidR="00A903DA" w:rsidRPr="00582B23" w:rsidRDefault="00A903DA" w:rsidP="00A903DA">
            <w:pPr>
              <w:tabs>
                <w:tab w:val="left" w:pos="1701"/>
              </w:tabs>
            </w:pPr>
          </w:p>
          <w:p w:rsidR="00A903DA" w:rsidRPr="00582B23" w:rsidRDefault="00A903DA" w:rsidP="00A903DA">
            <w:pPr>
              <w:tabs>
                <w:tab w:val="left" w:pos="1701"/>
              </w:tabs>
            </w:pPr>
          </w:p>
          <w:p w:rsidR="00A903DA" w:rsidRPr="00582B23" w:rsidRDefault="00A903DA" w:rsidP="00A903DA">
            <w:pPr>
              <w:tabs>
                <w:tab w:val="left" w:pos="1701"/>
              </w:tabs>
            </w:pPr>
            <w:r w:rsidRPr="00582B23">
              <w:t>Christer Nylander</w:t>
            </w:r>
          </w:p>
          <w:p w:rsidR="00A903DA" w:rsidRPr="00582B23" w:rsidRDefault="00A903DA" w:rsidP="00A903DA">
            <w:pPr>
              <w:tabs>
                <w:tab w:val="left" w:pos="1701"/>
              </w:tabs>
            </w:pPr>
          </w:p>
          <w:p w:rsidR="00A903DA" w:rsidRPr="00582B23" w:rsidRDefault="00A903DA" w:rsidP="00A903DA">
            <w:pPr>
              <w:tabs>
                <w:tab w:val="left" w:pos="1701"/>
              </w:tabs>
            </w:pPr>
          </w:p>
          <w:p w:rsidR="00A903DA" w:rsidRPr="00582B23" w:rsidRDefault="00A903DA" w:rsidP="00A903DA">
            <w:pPr>
              <w:tabs>
                <w:tab w:val="left" w:pos="1701"/>
              </w:tabs>
            </w:pPr>
          </w:p>
          <w:p w:rsidR="00A903DA" w:rsidRPr="00582B23" w:rsidRDefault="00A903DA" w:rsidP="00A903DA">
            <w:pPr>
              <w:tabs>
                <w:tab w:val="left" w:pos="1701"/>
              </w:tabs>
              <w:rPr>
                <w:b/>
              </w:rPr>
            </w:pPr>
            <w:r w:rsidRPr="00582B23">
              <w:rPr>
                <w:b/>
              </w:rPr>
              <w:t>Bilaga</w:t>
            </w:r>
          </w:p>
          <w:p w:rsidR="00A903DA" w:rsidRPr="00582B23" w:rsidRDefault="00A903DA" w:rsidP="00A903DA">
            <w:pPr>
              <w:tabs>
                <w:tab w:val="left" w:pos="1701"/>
              </w:tabs>
            </w:pPr>
            <w:r w:rsidRPr="00582B23">
              <w:t>Närvaroförteckning</w:t>
            </w:r>
          </w:p>
        </w:tc>
      </w:tr>
    </w:tbl>
    <w:p w:rsidR="00915415" w:rsidRDefault="00915415" w:rsidP="00915415">
      <w:pPr>
        <w:tabs>
          <w:tab w:val="left" w:pos="1276"/>
        </w:tabs>
        <w:ind w:left="-1134" w:firstLine="1134"/>
      </w:pPr>
    </w:p>
    <w:p w:rsidR="004C0EB1" w:rsidRDefault="004C0EB1" w:rsidP="00915415">
      <w:pPr>
        <w:tabs>
          <w:tab w:val="left" w:pos="1276"/>
        </w:tabs>
        <w:ind w:left="-1134" w:firstLine="1134"/>
      </w:pP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425"/>
        <w:gridCol w:w="425"/>
        <w:gridCol w:w="425"/>
        <w:gridCol w:w="284"/>
        <w:gridCol w:w="425"/>
        <w:gridCol w:w="284"/>
        <w:gridCol w:w="425"/>
        <w:gridCol w:w="425"/>
        <w:gridCol w:w="425"/>
        <w:gridCol w:w="284"/>
        <w:gridCol w:w="425"/>
        <w:gridCol w:w="284"/>
        <w:gridCol w:w="462"/>
        <w:gridCol w:w="334"/>
        <w:gridCol w:w="21"/>
      </w:tblGrid>
      <w:tr w:rsidR="004C0EB1" w:rsidRPr="00EA4FB9" w:rsidTr="00325370">
        <w:trPr>
          <w:trHeight w:val="590"/>
        </w:trPr>
        <w:tc>
          <w:tcPr>
            <w:tcW w:w="4042" w:type="dxa"/>
            <w:tcBorders>
              <w:top w:val="nil"/>
              <w:left w:val="nil"/>
              <w:bottom w:val="nil"/>
              <w:right w:val="nil"/>
            </w:tcBorders>
          </w:tcPr>
          <w:p w:rsidR="004C0EB1" w:rsidRDefault="004C0EB1" w:rsidP="00325370">
            <w:pPr>
              <w:tabs>
                <w:tab w:val="left" w:pos="1701"/>
              </w:tabs>
            </w:pPr>
            <w:r>
              <w:t>KULTURUTSKOTTET</w:t>
            </w:r>
          </w:p>
        </w:tc>
        <w:tc>
          <w:tcPr>
            <w:tcW w:w="3827" w:type="dxa"/>
            <w:gridSpan w:val="10"/>
            <w:tcBorders>
              <w:top w:val="nil"/>
              <w:left w:val="nil"/>
              <w:bottom w:val="nil"/>
              <w:right w:val="nil"/>
            </w:tcBorders>
          </w:tcPr>
          <w:p w:rsidR="004C0EB1" w:rsidRDefault="004C0EB1" w:rsidP="00325370">
            <w:pPr>
              <w:tabs>
                <w:tab w:val="left" w:pos="1701"/>
              </w:tabs>
              <w:rPr>
                <w:b/>
              </w:rPr>
            </w:pPr>
            <w:r>
              <w:rPr>
                <w:b/>
              </w:rPr>
              <w:t>Förteckning över ledamöter</w:t>
            </w:r>
          </w:p>
        </w:tc>
        <w:tc>
          <w:tcPr>
            <w:tcW w:w="1526" w:type="dxa"/>
            <w:gridSpan w:val="5"/>
            <w:tcBorders>
              <w:top w:val="nil"/>
              <w:left w:val="nil"/>
              <w:bottom w:val="nil"/>
              <w:right w:val="nil"/>
            </w:tcBorders>
          </w:tcPr>
          <w:p w:rsidR="004C0EB1" w:rsidRPr="00EA4FB9" w:rsidRDefault="004C0EB1" w:rsidP="00325370">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2020/21:9</w:t>
            </w:r>
          </w:p>
        </w:tc>
      </w:tr>
      <w:tr w:rsidR="004C0EB1"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850" w:type="dxa"/>
            <w:gridSpan w:val="2"/>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w:t>
            </w:r>
          </w:p>
        </w:tc>
        <w:tc>
          <w:tcPr>
            <w:tcW w:w="709" w:type="dxa"/>
            <w:gridSpan w:val="2"/>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2–11</w:t>
            </w:r>
          </w:p>
        </w:tc>
        <w:tc>
          <w:tcPr>
            <w:tcW w:w="709" w:type="dxa"/>
            <w:gridSpan w:val="2"/>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C0EB1" w:rsidRPr="005370B9"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462"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r>
      <w:tr w:rsidR="004C0EB1" w:rsidRPr="005370B9"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Christer Nylander (L), </w:t>
            </w:r>
            <w:r w:rsidRPr="008A7775">
              <w:t>ordf.</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C0EB1" w:rsidRPr="008A7775"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rPr>
                <w:lang w:val="fr-FR"/>
              </w:rPr>
            </w:pPr>
            <w:proofErr w:type="spellStart"/>
            <w:r w:rsidRPr="008A7775">
              <w:rPr>
                <w:lang w:val="fr-FR"/>
              </w:rPr>
              <w:t>Vasiliki</w:t>
            </w:r>
            <w:proofErr w:type="spellEnd"/>
            <w:r w:rsidRPr="008A7775">
              <w:rPr>
                <w:lang w:val="fr-FR"/>
              </w:rPr>
              <w:t xml:space="preserve"> </w:t>
            </w:r>
            <w:proofErr w:type="spellStart"/>
            <w:r w:rsidRPr="008A7775">
              <w:rPr>
                <w:lang w:val="fr-FR"/>
              </w:rPr>
              <w:t>Tsouplaki</w:t>
            </w:r>
            <w:proofErr w:type="spellEnd"/>
            <w:r w:rsidRPr="008A7775">
              <w:rPr>
                <w:lang w:val="fr-FR"/>
              </w:rPr>
              <w:t xml:space="preserve"> (V), </w:t>
            </w:r>
            <w:proofErr w:type="spellStart"/>
            <w:r>
              <w:rPr>
                <w:lang w:val="fr-FR"/>
              </w:rPr>
              <w:t>förste</w:t>
            </w:r>
            <w:proofErr w:type="spellEnd"/>
            <w:r>
              <w:rPr>
                <w:lang w:val="fr-FR"/>
              </w:rPr>
              <w:t xml:space="preserve"> </w:t>
            </w:r>
            <w:r w:rsidRPr="008A7775">
              <w:rPr>
                <w:lang w:val="fr-FR"/>
              </w:rPr>
              <w:t xml:space="preserve">vice </w:t>
            </w:r>
            <w:proofErr w:type="spellStart"/>
            <w:r w:rsidRPr="008A7775">
              <w:rPr>
                <w:lang w:val="fr-FR"/>
              </w:rPr>
              <w:t>ordf</w:t>
            </w:r>
            <w:proofErr w:type="spellEnd"/>
            <w:r w:rsidRPr="008A7775">
              <w:rPr>
                <w:lang w:val="fr-FR"/>
              </w:rPr>
              <w:t>.</w:t>
            </w:r>
          </w:p>
        </w:tc>
        <w:tc>
          <w:tcPr>
            <w:tcW w:w="425"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w:t>
            </w:r>
          </w:p>
        </w:tc>
        <w:tc>
          <w:tcPr>
            <w:tcW w:w="425"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rsidR="004C0EB1" w:rsidRPr="008A7775"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4C0EB1" w:rsidRPr="0063675A"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Pr="0063675A" w:rsidRDefault="004C0EB1" w:rsidP="00325370">
            <w:r w:rsidRPr="0063675A">
              <w:t>Lotta Finstorp (M), andre vice ordf.</w:t>
            </w: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C0EB1" w:rsidRPr="0063675A"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Pr="0063675A" w:rsidRDefault="004C0EB1" w:rsidP="00325370">
            <w:r w:rsidRPr="0063675A">
              <w:t>Lawen Redar (S), tredje vice ordf.</w:t>
            </w: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C0EB1" w:rsidRPr="0063675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C0EB1" w:rsidRPr="005370B9"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Pr="00E84917" w:rsidRDefault="004C0EB1" w:rsidP="00325370">
            <w:pPr>
              <w:rPr>
                <w:lang w:val="en-US"/>
              </w:rPr>
            </w:pPr>
            <w:r>
              <w:rPr>
                <w:lang w:val="en-US"/>
              </w:rPr>
              <w:t>Hans Hoff (S)</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4C0EB1" w:rsidRPr="005370B9"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Pr="00843A98" w:rsidRDefault="004C0EB1" w:rsidP="00325370">
            <w:pPr>
              <w:rPr>
                <w:lang w:val="en-US"/>
              </w:rPr>
            </w:pPr>
            <w:r>
              <w:rPr>
                <w:lang w:val="en-US"/>
              </w:rPr>
              <w:t>Annicka Engblom (M)</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4C0EB1" w:rsidRPr="005370B9"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Pr="00E84917" w:rsidRDefault="004C0EB1" w:rsidP="00325370">
            <w:pPr>
              <w:rPr>
                <w:lang w:val="en-US"/>
              </w:rPr>
            </w:pPr>
            <w:r>
              <w:rPr>
                <w:lang w:val="en-US"/>
              </w:rPr>
              <w:t>Aron Emilsson (SD)</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4C0EB1" w:rsidRPr="005370B9"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042" w:type="dxa"/>
            <w:tcBorders>
              <w:top w:val="single" w:sz="6" w:space="0" w:color="auto"/>
              <w:left w:val="single" w:sz="6" w:space="0" w:color="auto"/>
              <w:bottom w:val="single" w:sz="6" w:space="0" w:color="auto"/>
              <w:right w:val="single" w:sz="6" w:space="0" w:color="auto"/>
            </w:tcBorders>
          </w:tcPr>
          <w:p w:rsidR="004C0EB1" w:rsidRPr="00C929D4" w:rsidRDefault="004C0EB1" w:rsidP="00325370">
            <w:pPr>
              <w:rPr>
                <w:lang w:val="en-US"/>
              </w:rPr>
            </w:pPr>
            <w:r>
              <w:rPr>
                <w:lang w:val="en-US"/>
              </w:rPr>
              <w:t>Lars Mejern Larsson (S)</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4C0EB1" w:rsidRPr="005370B9"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t>Per Lodenius (C)</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C0EB1" w:rsidRPr="005370B9"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t>Ann-Britt Åsebol (M)</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C0EB1" w:rsidRPr="005370B9"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t>Angelika Bengtsson (SD)</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C0EB1" w:rsidRPr="005370B9"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t>Anna Wallentheim (S)</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C0EB1" w:rsidRPr="005370B9"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lastRenderedPageBreak/>
              <w:t>Roland Utbult (KD)</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C0EB1" w:rsidRPr="005370B9"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t>Åsa Karlsson (S)</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C0EB1" w:rsidRPr="005370B9"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t>Jonas Andersson i Linköping (SD)</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C0EB1" w:rsidRPr="005370B9"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t>Anna Sibinska (MP)</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C0EB1" w:rsidRPr="005370B9"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C0EB1" w:rsidRPr="00A3483F"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Pr="00A3483F" w:rsidRDefault="004C0EB1" w:rsidP="00325370">
            <w:r>
              <w:t>Viktor Wärnick (M)</w:t>
            </w:r>
          </w:p>
        </w:tc>
        <w:tc>
          <w:tcPr>
            <w:tcW w:w="425" w:type="dxa"/>
            <w:tcBorders>
              <w:top w:val="single" w:sz="6" w:space="0" w:color="auto"/>
              <w:left w:val="single" w:sz="6" w:space="0" w:color="auto"/>
              <w:bottom w:val="single" w:sz="6" w:space="0" w:color="auto"/>
              <w:right w:val="single" w:sz="6" w:space="0" w:color="auto"/>
            </w:tcBorders>
          </w:tcPr>
          <w:p w:rsidR="004C0EB1" w:rsidRPr="00A3483F"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425" w:type="dxa"/>
            <w:tcBorders>
              <w:top w:val="single" w:sz="6" w:space="0" w:color="auto"/>
              <w:left w:val="single" w:sz="6" w:space="0" w:color="auto"/>
              <w:bottom w:val="single" w:sz="6" w:space="0" w:color="auto"/>
              <w:right w:val="single" w:sz="6" w:space="0" w:color="auto"/>
            </w:tcBorders>
          </w:tcPr>
          <w:p w:rsidR="004C0EB1" w:rsidRPr="00A3483F"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A3483F"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rsidR="004C0EB1" w:rsidRPr="00A3483F"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A3483F"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A3483F"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A3483F"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A3483F"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A3483F"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A3483F"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rsidR="004C0EB1" w:rsidRPr="00A3483F"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rsidR="004C0EB1" w:rsidRPr="00A3483F"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rsidR="004C0EB1" w:rsidRPr="00A3483F"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4C0EB1" w:rsidRPr="00A3483F"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C0EB1"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rPr>
                <w:b/>
                <w:i/>
                <w:sz w:val="22"/>
              </w:rPr>
              <w:t>SUPPLEANTER</w:t>
            </w:r>
          </w:p>
        </w:tc>
        <w:tc>
          <w:tcPr>
            <w:tcW w:w="425"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2"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4C0EB1"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Azadeh Rojhan Gustafsson (S)</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John Weinerhall (M)</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Caroline Helmersson Olsson (S)</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rPr>
                <w:lang w:val="en-US"/>
              </w:rPr>
            </w:pPr>
            <w:r>
              <w:rPr>
                <w:lang w:val="en-US"/>
              </w:rPr>
              <w:t>Marta Obminska (M)</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t>Cassandra Sundin (SD)</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Peter Helander (C)</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Jon Thorbjörnson (V)</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Ulrika Jörgensen (M)</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C564AA"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Pr="00C564AA" w:rsidRDefault="004C0EB1" w:rsidP="00325370">
            <w:r w:rsidRPr="00C564AA">
              <w:t>Mattias Karlsson i Norrhult (SD)</w:t>
            </w:r>
          </w:p>
        </w:tc>
        <w:tc>
          <w:tcPr>
            <w:tcW w:w="425" w:type="dxa"/>
            <w:tcBorders>
              <w:top w:val="single" w:sz="6" w:space="0" w:color="auto"/>
              <w:left w:val="single" w:sz="6" w:space="0" w:color="auto"/>
              <w:bottom w:val="single" w:sz="6" w:space="0" w:color="auto"/>
              <w:right w:val="single" w:sz="6" w:space="0" w:color="auto"/>
            </w:tcBorders>
          </w:tcPr>
          <w:p w:rsidR="004C0EB1" w:rsidRPr="00C564A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C564A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C564A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C564A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C564A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C564A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C564A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C564A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C564A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C564A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C564A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C564A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C564A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C564AA"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Petter Löberg (S)</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Linus Sköld (S)</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Malin Danielsson (L)</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Michael Rubbestad (SD)</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Emma Hult (MP)</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Marie-Louise Hänel Sandström (M)</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Per Söderlund (SD)</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t>Sara Gille (SD)</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t>Bengt Eliasson (L)</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t>Lina Nordquist (L)</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Jonny Cato (C)</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Momodou Malcolm Jallow (V)</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t>Andreas Carlson (KD)</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Michael Anefur (KD)</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t>Mats Berglund (MP)</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Default="004C0EB1" w:rsidP="00325370">
            <w:r>
              <w:t>Sara Heikkinen Breitholtz (S)</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4C0EB1" w:rsidRPr="00426117" w:rsidTr="00325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042" w:type="dxa"/>
            <w:tcBorders>
              <w:top w:val="single" w:sz="6" w:space="0" w:color="auto"/>
              <w:left w:val="single" w:sz="6" w:space="0" w:color="auto"/>
              <w:bottom w:val="single" w:sz="6" w:space="0" w:color="auto"/>
              <w:right w:val="single" w:sz="6" w:space="0" w:color="auto"/>
            </w:tcBorders>
          </w:tcPr>
          <w:p w:rsidR="004C0EB1" w:rsidRPr="00426117" w:rsidRDefault="004C0EB1" w:rsidP="00325370">
            <w:r>
              <w:t>Hanna Gunnarsson (V)</w:t>
            </w: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4C0EB1" w:rsidRPr="00426117" w:rsidRDefault="004C0EB1" w:rsidP="00325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bl>
    <w:p w:rsidR="004C0EB1" w:rsidRPr="00582B23" w:rsidRDefault="004C0EB1" w:rsidP="00915415">
      <w:pPr>
        <w:tabs>
          <w:tab w:val="left" w:pos="1276"/>
        </w:tabs>
        <w:ind w:left="-1134" w:firstLine="1134"/>
      </w:pPr>
    </w:p>
    <w:sectPr w:rsidR="004C0EB1" w:rsidRPr="00582B23">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01F0F"/>
    <w:rsid w:val="000176B1"/>
    <w:rsid w:val="00022962"/>
    <w:rsid w:val="000834B2"/>
    <w:rsid w:val="000851E9"/>
    <w:rsid w:val="000A25F7"/>
    <w:rsid w:val="000B258B"/>
    <w:rsid w:val="000B5580"/>
    <w:rsid w:val="000B645D"/>
    <w:rsid w:val="000D2701"/>
    <w:rsid w:val="000F59C3"/>
    <w:rsid w:val="0010373D"/>
    <w:rsid w:val="00125573"/>
    <w:rsid w:val="001460C1"/>
    <w:rsid w:val="00165AFF"/>
    <w:rsid w:val="00176692"/>
    <w:rsid w:val="00181ACF"/>
    <w:rsid w:val="001A3A0D"/>
    <w:rsid w:val="001C6F45"/>
    <w:rsid w:val="002A29C8"/>
    <w:rsid w:val="002D577C"/>
    <w:rsid w:val="002D720C"/>
    <w:rsid w:val="002F3C92"/>
    <w:rsid w:val="002F3D32"/>
    <w:rsid w:val="00327A63"/>
    <w:rsid w:val="0035489E"/>
    <w:rsid w:val="00396F9C"/>
    <w:rsid w:val="003E2D14"/>
    <w:rsid w:val="003E7E7F"/>
    <w:rsid w:val="004523A2"/>
    <w:rsid w:val="00452C0D"/>
    <w:rsid w:val="00452D87"/>
    <w:rsid w:val="00463BA3"/>
    <w:rsid w:val="0049217E"/>
    <w:rsid w:val="004A45A0"/>
    <w:rsid w:val="004C0EB1"/>
    <w:rsid w:val="004E7200"/>
    <w:rsid w:val="004E7359"/>
    <w:rsid w:val="00503F49"/>
    <w:rsid w:val="00515CCF"/>
    <w:rsid w:val="005163AE"/>
    <w:rsid w:val="00567EC1"/>
    <w:rsid w:val="00582B23"/>
    <w:rsid w:val="005C4B06"/>
    <w:rsid w:val="005E0940"/>
    <w:rsid w:val="00657E3E"/>
    <w:rsid w:val="00662476"/>
    <w:rsid w:val="006728E0"/>
    <w:rsid w:val="006744D6"/>
    <w:rsid w:val="006910B4"/>
    <w:rsid w:val="006A48A1"/>
    <w:rsid w:val="00712610"/>
    <w:rsid w:val="007157D8"/>
    <w:rsid w:val="00735421"/>
    <w:rsid w:val="007602C7"/>
    <w:rsid w:val="00765ADA"/>
    <w:rsid w:val="007728BA"/>
    <w:rsid w:val="00777F75"/>
    <w:rsid w:val="0079420E"/>
    <w:rsid w:val="007A26A9"/>
    <w:rsid w:val="007F2289"/>
    <w:rsid w:val="00803A1E"/>
    <w:rsid w:val="00804314"/>
    <w:rsid w:val="00815EBC"/>
    <w:rsid w:val="00872206"/>
    <w:rsid w:val="00874680"/>
    <w:rsid w:val="00883795"/>
    <w:rsid w:val="008866BC"/>
    <w:rsid w:val="008A1F44"/>
    <w:rsid w:val="008A2885"/>
    <w:rsid w:val="008A4A2C"/>
    <w:rsid w:val="008A7BD3"/>
    <w:rsid w:val="008E7991"/>
    <w:rsid w:val="00903C58"/>
    <w:rsid w:val="00915415"/>
    <w:rsid w:val="009213E5"/>
    <w:rsid w:val="00937692"/>
    <w:rsid w:val="0094466A"/>
    <w:rsid w:val="00950411"/>
    <w:rsid w:val="009545A8"/>
    <w:rsid w:val="00966CED"/>
    <w:rsid w:val="009836CC"/>
    <w:rsid w:val="00994A3E"/>
    <w:rsid w:val="00997393"/>
    <w:rsid w:val="009C7C2F"/>
    <w:rsid w:val="009D5CF5"/>
    <w:rsid w:val="00A0699B"/>
    <w:rsid w:val="00A10FB2"/>
    <w:rsid w:val="00A12B6E"/>
    <w:rsid w:val="00A22F91"/>
    <w:rsid w:val="00A577B2"/>
    <w:rsid w:val="00A72732"/>
    <w:rsid w:val="00A837EC"/>
    <w:rsid w:val="00A903DA"/>
    <w:rsid w:val="00A93957"/>
    <w:rsid w:val="00AA0179"/>
    <w:rsid w:val="00AD022A"/>
    <w:rsid w:val="00AE30ED"/>
    <w:rsid w:val="00AE6EEB"/>
    <w:rsid w:val="00AF7F08"/>
    <w:rsid w:val="00B1514D"/>
    <w:rsid w:val="00B45880"/>
    <w:rsid w:val="00B47A54"/>
    <w:rsid w:val="00BF3978"/>
    <w:rsid w:val="00C7246E"/>
    <w:rsid w:val="00CA3C93"/>
    <w:rsid w:val="00CF350D"/>
    <w:rsid w:val="00D03C95"/>
    <w:rsid w:val="00D15AC1"/>
    <w:rsid w:val="00D17499"/>
    <w:rsid w:val="00DA0C91"/>
    <w:rsid w:val="00DD1050"/>
    <w:rsid w:val="00E0198B"/>
    <w:rsid w:val="00E168C2"/>
    <w:rsid w:val="00E20D4E"/>
    <w:rsid w:val="00E33D18"/>
    <w:rsid w:val="00E60139"/>
    <w:rsid w:val="00E811BF"/>
    <w:rsid w:val="00E86865"/>
    <w:rsid w:val="00E876D3"/>
    <w:rsid w:val="00E90D9D"/>
    <w:rsid w:val="00E91E8D"/>
    <w:rsid w:val="00EE0F34"/>
    <w:rsid w:val="00F01380"/>
    <w:rsid w:val="00F04474"/>
    <w:rsid w:val="00F16144"/>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678089">
      <w:bodyDiv w:val="1"/>
      <w:marLeft w:val="0"/>
      <w:marRight w:val="0"/>
      <w:marTop w:val="0"/>
      <w:marBottom w:val="0"/>
      <w:divBdr>
        <w:top w:val="none" w:sz="0" w:space="0" w:color="auto"/>
        <w:left w:val="none" w:sz="0" w:space="0" w:color="auto"/>
        <w:bottom w:val="none" w:sz="0" w:space="0" w:color="auto"/>
        <w:right w:val="none" w:sz="0" w:space="0" w:color="auto"/>
      </w:divBdr>
    </w:div>
    <w:div w:id="1400404718">
      <w:bodyDiv w:val="1"/>
      <w:marLeft w:val="0"/>
      <w:marRight w:val="0"/>
      <w:marTop w:val="0"/>
      <w:marBottom w:val="0"/>
      <w:divBdr>
        <w:top w:val="none" w:sz="0" w:space="0" w:color="auto"/>
        <w:left w:val="none" w:sz="0" w:space="0" w:color="auto"/>
        <w:bottom w:val="none" w:sz="0" w:space="0" w:color="auto"/>
        <w:right w:val="none" w:sz="0" w:space="0" w:color="auto"/>
      </w:divBdr>
    </w:div>
    <w:div w:id="14278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1385</Words>
  <Characters>9700</Characters>
  <Application>Microsoft Office Word</Application>
  <DocSecurity>4</DocSecurity>
  <Lines>1077</Lines>
  <Paragraphs>197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2020-11-17T14:29:00Z</cp:lastPrinted>
  <dcterms:created xsi:type="dcterms:W3CDTF">2020-11-25T07:47:00Z</dcterms:created>
  <dcterms:modified xsi:type="dcterms:W3CDTF">2020-11-25T07:47:00Z</dcterms:modified>
</cp:coreProperties>
</file>