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D1877D51D89472482A22E4C10E2CDB2"/>
        </w:placeholder>
        <w:text/>
      </w:sdtPr>
      <w:sdtEndPr/>
      <w:sdtContent>
        <w:p w:rsidRPr="009B062B" w:rsidR="00AF30DD" w:rsidP="00DA28CE" w:rsidRDefault="00AF30DD" w14:paraId="584D0DF4" w14:textId="77777777">
          <w:pPr>
            <w:pStyle w:val="Rubrik1"/>
            <w:spacing w:after="300"/>
          </w:pPr>
          <w:r w:rsidRPr="009B062B">
            <w:t>Förslag till riksdagsbeslut</w:t>
          </w:r>
        </w:p>
      </w:sdtContent>
    </w:sdt>
    <w:sdt>
      <w:sdtPr>
        <w:alias w:val="Yrkande 1"/>
        <w:tag w:val="199764af-6de3-4d44-aa8d-2be0644f91f1"/>
        <w:id w:val="-1203251626"/>
        <w:lock w:val="sdtLocked"/>
      </w:sdtPr>
      <w:sdtEndPr/>
      <w:sdtContent>
        <w:p w:rsidR="00A40913" w:rsidRDefault="005D5002" w14:paraId="584D0DF5" w14:textId="77777777">
          <w:pPr>
            <w:pStyle w:val="Frslagstext"/>
            <w:numPr>
              <w:ilvl w:val="0"/>
              <w:numId w:val="0"/>
            </w:numPr>
          </w:pPr>
          <w:r>
            <w:t xml:space="preserve">Riksdagen ställer sig bakom det som anförs i motionen om </w:t>
          </w:r>
          <w:proofErr w:type="spellStart"/>
          <w:r>
            <w:t>corehamnar</w:t>
          </w:r>
          <w:proofErr w:type="spellEnd"/>
          <w:r>
            <w:t xml:space="preserv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2EF73F5D0814A458E5606F79C4FEB65"/>
        </w:placeholder>
        <w:text/>
      </w:sdtPr>
      <w:sdtEndPr/>
      <w:sdtContent>
        <w:p w:rsidRPr="009B062B" w:rsidR="006D79C9" w:rsidP="00333E95" w:rsidRDefault="006D79C9" w14:paraId="584D0DF6" w14:textId="77777777">
          <w:pPr>
            <w:pStyle w:val="Rubrik1"/>
          </w:pPr>
          <w:r>
            <w:t>Motivering</w:t>
          </w:r>
        </w:p>
      </w:sdtContent>
    </w:sdt>
    <w:p w:rsidR="0033182D" w:rsidP="0033182D" w:rsidRDefault="0033182D" w14:paraId="584D0DF7" w14:textId="510C990D">
      <w:pPr>
        <w:pStyle w:val="Normalutanindragellerluft"/>
      </w:pPr>
      <w:r>
        <w:t>Sverige är beroende av sjöfart – vi vet att närmre 90</w:t>
      </w:r>
      <w:r w:rsidR="00387EBC">
        <w:t> </w:t>
      </w:r>
      <w:r>
        <w:t>% av alla varor någon gång i transportkedjan varit på ett fartyg. Men fartygen lägger alltid till vid en hamn. Det innebär att närmre 90</w:t>
      </w:r>
      <w:r w:rsidR="00387EBC">
        <w:t> </w:t>
      </w:r>
      <w:r>
        <w:t>% av alla varor också varit i en hamn. Av dessa 90</w:t>
      </w:r>
      <w:r w:rsidR="00387EBC">
        <w:t> </w:t>
      </w:r>
      <w:r>
        <w:t xml:space="preserve">% hanteras en mycket stor andel i någon av våra fem, av EU utpekade, </w:t>
      </w:r>
      <w:proofErr w:type="spellStart"/>
      <w:r>
        <w:t>corehamnar</w:t>
      </w:r>
      <w:proofErr w:type="spellEnd"/>
      <w:r>
        <w:t xml:space="preserve"> (och ett större antal så kallade </w:t>
      </w:r>
      <w:proofErr w:type="spellStart"/>
      <w:r>
        <w:t>comprehensive</w:t>
      </w:r>
      <w:proofErr w:type="spellEnd"/>
      <w:r>
        <w:t xml:space="preserve">-hamnar). </w:t>
      </w:r>
      <w:proofErr w:type="spellStart"/>
      <w:r>
        <w:t>Corehamnarna</w:t>
      </w:r>
      <w:proofErr w:type="spellEnd"/>
      <w:r>
        <w:t xml:space="preserve"> är Göteborgs hamn, Copenhagen-Malmö Port, Trelleborg-, </w:t>
      </w:r>
      <w:bookmarkStart w:name="_GoBack" w:id="1"/>
      <w:bookmarkEnd w:id="1"/>
      <w:r>
        <w:t>Stockholm- och Luleå hamn. Dessa hamnar är av stor bety</w:t>
      </w:r>
      <w:r w:rsidR="00830924">
        <w:softHyphen/>
      </w:r>
      <w:r>
        <w:t>delse för person- såväl som godsflödena till och från Sverige. Utpekandet som gjordes för många år</w:t>
      </w:r>
      <w:r w:rsidR="002B69AB">
        <w:t xml:space="preserve"> sedan</w:t>
      </w:r>
      <w:r>
        <w:t xml:space="preserve"> har egentligen inte lett till någonting oavsett om det gäller kraven som ställs på hamnarna eller på vilka möjligheter de ges. Samtidigt är utpekan</w:t>
      </w:r>
      <w:r w:rsidR="00C2640D">
        <w:softHyphen/>
      </w:r>
      <w:r>
        <w:t xml:space="preserve">det en potentiell resurs i transport- och infrastrukturarbetet där hamnarna har möjlighet att söka EU-stöd. </w:t>
      </w:r>
    </w:p>
    <w:p w:rsidRPr="00C2640D" w:rsidR="0033182D" w:rsidP="00C2640D" w:rsidRDefault="0033182D" w14:paraId="584D0DF9" w14:textId="77777777">
      <w:r w:rsidRPr="00C2640D">
        <w:t xml:space="preserve">Regeringen har uttalat att man vill få en överflyttning från väg till järnväg och sjöfart, ett steg för att nå miljömålen. För att gods ska söka sig till sjöfarten är hamnarna en viktig faktor, det gäller både effektivitet och öppettider. </w:t>
      </w:r>
      <w:proofErr w:type="spellStart"/>
      <w:r w:rsidRPr="00C2640D">
        <w:t>Corehamnarna</w:t>
      </w:r>
      <w:proofErr w:type="spellEnd"/>
      <w:r w:rsidRPr="00C2640D">
        <w:t xml:space="preserve"> har en sto</w:t>
      </w:r>
      <w:r w:rsidRPr="00C2640D" w:rsidR="002B69AB">
        <w:t>r möjlighet att med hjälp av EU-</w:t>
      </w:r>
      <w:r w:rsidRPr="00C2640D">
        <w:t xml:space="preserve">stöd förbättra infrastrukturen och bygga bort flaskhalsar som är ett </w:t>
      </w:r>
      <w:r w:rsidRPr="00C2640D" w:rsidR="002B69AB">
        <w:t>hinder för flöden till och från</w:t>
      </w:r>
      <w:r w:rsidRPr="00C2640D">
        <w:t xml:space="preserve"> samt i hamnarna. Genom att ställa krav på </w:t>
      </w:r>
      <w:proofErr w:type="spellStart"/>
      <w:r w:rsidRPr="00C2640D">
        <w:t>corehamnarna</w:t>
      </w:r>
      <w:proofErr w:type="spellEnd"/>
      <w:r w:rsidRPr="00C2640D">
        <w:t xml:space="preserve"> utmanas även hamnarna t</w:t>
      </w:r>
      <w:r w:rsidRPr="00C2640D" w:rsidR="002B69AB">
        <w:t xml:space="preserve">ill nytänkande och effektivitetåtgärder </w:t>
      </w:r>
      <w:r w:rsidRPr="00C2640D">
        <w:t>som kommer att gynna hela transportkedjan samt öka intresset att frakta gods på fartyg.</w:t>
      </w:r>
    </w:p>
    <w:p w:rsidRPr="00C2640D" w:rsidR="0033182D" w:rsidP="00C2640D" w:rsidRDefault="0033182D" w14:paraId="584D0DFB" w14:textId="2C2875EC">
      <w:r w:rsidRPr="00C2640D">
        <w:t xml:space="preserve">Jag föreslår en utredning där </w:t>
      </w:r>
      <w:proofErr w:type="spellStart"/>
      <w:r w:rsidRPr="00C2640D">
        <w:t>corehamnarna</w:t>
      </w:r>
      <w:proofErr w:type="spellEnd"/>
      <w:r w:rsidRPr="00C2640D">
        <w:t xml:space="preserve"> mer tydligt utvecklas till den samhälls</w:t>
      </w:r>
      <w:r w:rsidR="008D21E6">
        <w:softHyphen/>
      </w:r>
      <w:r w:rsidRPr="00C2640D">
        <w:t xml:space="preserve">nyttiga resurs de i grunden är. Det kan ske genom att man </w:t>
      </w:r>
      <w:r w:rsidRPr="00C2640D" w:rsidR="002B69AB">
        <w:t xml:space="preserve">exempelvis </w:t>
      </w:r>
      <w:r w:rsidRPr="00C2640D">
        <w:t xml:space="preserve">ger de hamnar som uppfyller vissa villkor andra möjligheter. </w:t>
      </w:r>
    </w:p>
    <w:p w:rsidRPr="00830924" w:rsidR="0033182D" w:rsidP="00830924" w:rsidRDefault="0033182D" w14:paraId="584D0DFC" w14:textId="77777777">
      <w:r w:rsidRPr="00830924">
        <w:t xml:space="preserve">Villkoren skulle kunna vara: </w:t>
      </w:r>
    </w:p>
    <w:p w:rsidR="0033182D" w:rsidP="00830924" w:rsidRDefault="0033182D" w14:paraId="584D0DFD" w14:textId="4E6CEE15">
      <w:pPr>
        <w:pStyle w:val="ListaPunkt"/>
      </w:pPr>
      <w:r>
        <w:lastRenderedPageBreak/>
        <w:t xml:space="preserve">Öppettider med normal tariff för rederiet gäller under tiden från 06.00 till 24.00 </w:t>
      </w:r>
    </w:p>
    <w:p w:rsidR="0033182D" w:rsidP="00C2640D" w:rsidRDefault="0033182D" w14:paraId="584D0DFE" w14:textId="43F67D69">
      <w:pPr>
        <w:pStyle w:val="ListaPunkt"/>
      </w:pPr>
      <w:r>
        <w:t xml:space="preserve">Effektiviteten i hamnarbetet ska öka </w:t>
      </w:r>
    </w:p>
    <w:p w:rsidR="0033182D" w:rsidP="00C2640D" w:rsidRDefault="0033182D" w14:paraId="584D0DFF" w14:textId="6236008E">
      <w:pPr>
        <w:pStyle w:val="ListaPunkt"/>
      </w:pPr>
      <w:r>
        <w:t xml:space="preserve">Hamnarna ska aktivt delta i forsknings- och utvecklingsarbetet kopplat till den maritima näringen. (Enklast skulle det kunna ske genom att Sveriges Hamnar blev en aktiv part inom det nationella kompetenscentret </w:t>
      </w:r>
      <w:proofErr w:type="spellStart"/>
      <w:r>
        <w:t>Lighthouse</w:t>
      </w:r>
      <w:proofErr w:type="spellEnd"/>
      <w:r w:rsidR="00641525">
        <w:t>.</w:t>
      </w:r>
      <w:r>
        <w:t>)</w:t>
      </w:r>
    </w:p>
    <w:p w:rsidRPr="00C2640D" w:rsidR="0033182D" w:rsidP="00C2640D" w:rsidRDefault="0033182D" w14:paraId="584D0E01" w14:textId="77777777">
      <w:r w:rsidRPr="00C2640D">
        <w:t xml:space="preserve">Möjligheterna kan vara: </w:t>
      </w:r>
    </w:p>
    <w:p w:rsidR="0033182D" w:rsidP="00C2640D" w:rsidRDefault="0033182D" w14:paraId="584D0E02" w14:textId="4CC03881">
      <w:pPr>
        <w:pStyle w:val="ListaPunkt"/>
      </w:pPr>
      <w:r>
        <w:t>Prioritering avseende nationella investeringsmedel för infrastruktur på land och sjösidan</w:t>
      </w:r>
    </w:p>
    <w:p w:rsidR="0033182D" w:rsidP="00C2640D" w:rsidRDefault="0033182D" w14:paraId="584D0E03" w14:textId="10B2892F">
      <w:pPr>
        <w:pStyle w:val="ListaPunkt"/>
      </w:pPr>
      <w:r>
        <w:t>Hamnarna blir fokuserade i demonstrationsprojekt för att utveckla hamn</w:t>
      </w:r>
      <w:r w:rsidR="00830924">
        <w:softHyphen/>
      </w:r>
      <w:r>
        <w:t>effektiviteten</w:t>
      </w:r>
    </w:p>
    <w:p w:rsidRPr="00422B9E" w:rsidR="00422B9E" w:rsidP="00C2640D" w:rsidRDefault="0033182D" w14:paraId="584D0E04" w14:textId="2F66AAC8">
      <w:pPr>
        <w:pStyle w:val="ListaPunkt"/>
      </w:pPr>
      <w:r>
        <w:t>Hamnarna blir prioriterade i avseendet elleverans</w:t>
      </w:r>
    </w:p>
    <w:sdt>
      <w:sdtPr>
        <w:alias w:val="CC_Underskrifter"/>
        <w:tag w:val="CC_Underskrifter"/>
        <w:id w:val="583496634"/>
        <w:lock w:val="sdtContentLocked"/>
        <w:placeholder>
          <w:docPart w:val="DE695A605B904D0A86AEA7F0DEA02ABD"/>
        </w:placeholder>
      </w:sdtPr>
      <w:sdtEndPr/>
      <w:sdtContent>
        <w:p w:rsidR="00892D87" w:rsidP="001B6F49" w:rsidRDefault="00892D87" w14:paraId="584D0E06" w14:textId="77777777"/>
        <w:p w:rsidRPr="008E0FE2" w:rsidR="004801AC" w:rsidP="001B6F49" w:rsidRDefault="00D41FE6" w14:paraId="584D0E0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Jimmy Ståhl (SD)</w:t>
            </w:r>
          </w:p>
        </w:tc>
        <w:tc>
          <w:tcPr>
            <w:tcW w:w="50" w:type="pct"/>
            <w:vAlign w:val="bottom"/>
          </w:tcPr>
          <w:p>
            <w:pPr>
              <w:pStyle w:val="Underskrifter"/>
            </w:pPr>
            <w:r>
              <w:t> </w:t>
            </w:r>
          </w:p>
        </w:tc>
      </w:tr>
    </w:tbl>
    <w:p w:rsidR="00E813DF" w:rsidRDefault="00E813DF" w14:paraId="584D0E0B" w14:textId="77777777"/>
    <w:sectPr w:rsidR="00E813D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D0E0D" w14:textId="77777777" w:rsidR="0033182D" w:rsidRDefault="0033182D" w:rsidP="000C1CAD">
      <w:pPr>
        <w:spacing w:line="240" w:lineRule="auto"/>
      </w:pPr>
      <w:r>
        <w:separator/>
      </w:r>
    </w:p>
  </w:endnote>
  <w:endnote w:type="continuationSeparator" w:id="0">
    <w:p w14:paraId="584D0E0E" w14:textId="77777777" w:rsidR="0033182D" w:rsidRDefault="003318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D0E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D0E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B6F4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D0E1C" w14:textId="77777777" w:rsidR="00262EA3" w:rsidRPr="001B6F49" w:rsidRDefault="00262EA3" w:rsidP="001B6F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D0E0B" w14:textId="77777777" w:rsidR="0033182D" w:rsidRDefault="0033182D" w:rsidP="000C1CAD">
      <w:pPr>
        <w:spacing w:line="240" w:lineRule="auto"/>
      </w:pPr>
      <w:r>
        <w:separator/>
      </w:r>
    </w:p>
  </w:footnote>
  <w:footnote w:type="continuationSeparator" w:id="0">
    <w:p w14:paraId="584D0E0C" w14:textId="77777777" w:rsidR="0033182D" w:rsidRDefault="003318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84D0E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4D0E1E" wp14:anchorId="584D0E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41FE6" w14:paraId="584D0E21" w14:textId="77777777">
                          <w:pPr>
                            <w:jc w:val="right"/>
                          </w:pPr>
                          <w:sdt>
                            <w:sdtPr>
                              <w:alias w:val="CC_Noformat_Partikod"/>
                              <w:tag w:val="CC_Noformat_Partikod"/>
                              <w:id w:val="-53464382"/>
                              <w:placeholder>
                                <w:docPart w:val="69E16BD4F00440CD8889F58DFAC1BBF1"/>
                              </w:placeholder>
                              <w:text/>
                            </w:sdtPr>
                            <w:sdtEndPr/>
                            <w:sdtContent>
                              <w:r w:rsidR="0033182D">
                                <w:t>SD</w:t>
                              </w:r>
                            </w:sdtContent>
                          </w:sdt>
                          <w:sdt>
                            <w:sdtPr>
                              <w:alias w:val="CC_Noformat_Partinummer"/>
                              <w:tag w:val="CC_Noformat_Partinummer"/>
                              <w:id w:val="-1709555926"/>
                              <w:placeholder>
                                <w:docPart w:val="20FA13FBF86D46D5BCF782FC014F8E3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4D0E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41FE6" w14:paraId="584D0E21" w14:textId="77777777">
                    <w:pPr>
                      <w:jc w:val="right"/>
                    </w:pPr>
                    <w:sdt>
                      <w:sdtPr>
                        <w:alias w:val="CC_Noformat_Partikod"/>
                        <w:tag w:val="CC_Noformat_Partikod"/>
                        <w:id w:val="-53464382"/>
                        <w:placeholder>
                          <w:docPart w:val="69E16BD4F00440CD8889F58DFAC1BBF1"/>
                        </w:placeholder>
                        <w:text/>
                      </w:sdtPr>
                      <w:sdtEndPr/>
                      <w:sdtContent>
                        <w:r w:rsidR="0033182D">
                          <w:t>SD</w:t>
                        </w:r>
                      </w:sdtContent>
                    </w:sdt>
                    <w:sdt>
                      <w:sdtPr>
                        <w:alias w:val="CC_Noformat_Partinummer"/>
                        <w:tag w:val="CC_Noformat_Partinummer"/>
                        <w:id w:val="-1709555926"/>
                        <w:placeholder>
                          <w:docPart w:val="20FA13FBF86D46D5BCF782FC014F8E3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84D0E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84D0E11" w14:textId="77777777">
    <w:pPr>
      <w:jc w:val="right"/>
    </w:pPr>
  </w:p>
  <w:p w:rsidR="00262EA3" w:rsidP="00776B74" w:rsidRDefault="00262EA3" w14:paraId="584D0E1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41FE6" w14:paraId="584D0E1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4D0E20" wp14:anchorId="584D0E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41FE6" w14:paraId="584D0E1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3182D">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41FE6" w14:paraId="584D0E1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41FE6" w14:paraId="584D0E1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:1553</w:t>
        </w:r>
      </w:sdtContent>
    </w:sdt>
  </w:p>
  <w:p w:rsidR="00262EA3" w:rsidP="00E03A3D" w:rsidRDefault="00D41FE6" w14:paraId="584D0E19" w14:textId="77777777">
    <w:pPr>
      <w:pStyle w:val="Motionr"/>
    </w:pPr>
    <w:sdt>
      <w:sdtPr>
        <w:alias w:val="CC_Noformat_Avtext"/>
        <w:tag w:val="CC_Noformat_Avtext"/>
        <w:id w:val="-2020768203"/>
        <w:lock w:val="sdtContentLocked"/>
        <w15:appearance w15:val="hidden"/>
        <w:text/>
      </w:sdtPr>
      <w:sdtEndPr/>
      <w:sdtContent>
        <w:r>
          <w:t>av Jimmy Ståhl (SD)</w:t>
        </w:r>
      </w:sdtContent>
    </w:sdt>
  </w:p>
  <w:sdt>
    <w:sdtPr>
      <w:alias w:val="CC_Noformat_Rubtext"/>
      <w:tag w:val="CC_Noformat_Rubtext"/>
      <w:id w:val="-218060500"/>
      <w:lock w:val="sdtLocked"/>
      <w:text/>
    </w:sdtPr>
    <w:sdtEndPr/>
    <w:sdtContent>
      <w:p w:rsidR="00262EA3" w:rsidP="00283E0F" w:rsidRDefault="0033182D" w14:paraId="584D0E1A" w14:textId="77777777">
        <w:pPr>
          <w:pStyle w:val="FSHRub2"/>
        </w:pPr>
        <w:r>
          <w:t>Corehamnar</w:t>
        </w:r>
      </w:p>
    </w:sdtContent>
  </w:sdt>
  <w:sdt>
    <w:sdtPr>
      <w:alias w:val="CC_Boilerplate_3"/>
      <w:tag w:val="CC_Boilerplate_3"/>
      <w:id w:val="1606463544"/>
      <w:lock w:val="sdtContentLocked"/>
      <w15:appearance w15:val="hidden"/>
      <w:text w:multiLine="1"/>
    </w:sdtPr>
    <w:sdtEndPr/>
    <w:sdtContent>
      <w:p w:rsidR="00262EA3" w:rsidP="00283E0F" w:rsidRDefault="00262EA3" w14:paraId="584D0E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318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6F49"/>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AFE"/>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6E6"/>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9AB"/>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82D"/>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EBC"/>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002"/>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25"/>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24"/>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2D87"/>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1E6"/>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913"/>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40D"/>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FE6"/>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3D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372"/>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84D0DF3"/>
  <w15:chartTrackingRefBased/>
  <w15:docId w15:val="{696F9AAE-33F7-49B4-B32D-8835901DC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D1877D51D89472482A22E4C10E2CDB2"/>
        <w:category>
          <w:name w:val="Allmänt"/>
          <w:gallery w:val="placeholder"/>
        </w:category>
        <w:types>
          <w:type w:val="bbPlcHdr"/>
        </w:types>
        <w:behaviors>
          <w:behavior w:val="content"/>
        </w:behaviors>
        <w:guid w:val="{7F02B829-3861-496B-A336-80DDB250ADB8}"/>
      </w:docPartPr>
      <w:docPartBody>
        <w:p w:rsidR="0096647A" w:rsidRDefault="0096647A">
          <w:pPr>
            <w:pStyle w:val="4D1877D51D89472482A22E4C10E2CDB2"/>
          </w:pPr>
          <w:r w:rsidRPr="005A0A93">
            <w:rPr>
              <w:rStyle w:val="Platshllartext"/>
            </w:rPr>
            <w:t>Förslag till riksdagsbeslut</w:t>
          </w:r>
        </w:p>
      </w:docPartBody>
    </w:docPart>
    <w:docPart>
      <w:docPartPr>
        <w:name w:val="B2EF73F5D0814A458E5606F79C4FEB65"/>
        <w:category>
          <w:name w:val="Allmänt"/>
          <w:gallery w:val="placeholder"/>
        </w:category>
        <w:types>
          <w:type w:val="bbPlcHdr"/>
        </w:types>
        <w:behaviors>
          <w:behavior w:val="content"/>
        </w:behaviors>
        <w:guid w:val="{1A2ACBC5-CABE-48C9-9BC5-5686A5C87D30}"/>
      </w:docPartPr>
      <w:docPartBody>
        <w:p w:rsidR="0096647A" w:rsidRDefault="0096647A">
          <w:pPr>
            <w:pStyle w:val="B2EF73F5D0814A458E5606F79C4FEB65"/>
          </w:pPr>
          <w:r w:rsidRPr="005A0A93">
            <w:rPr>
              <w:rStyle w:val="Platshllartext"/>
            </w:rPr>
            <w:t>Motivering</w:t>
          </w:r>
        </w:p>
      </w:docPartBody>
    </w:docPart>
    <w:docPart>
      <w:docPartPr>
        <w:name w:val="69E16BD4F00440CD8889F58DFAC1BBF1"/>
        <w:category>
          <w:name w:val="Allmänt"/>
          <w:gallery w:val="placeholder"/>
        </w:category>
        <w:types>
          <w:type w:val="bbPlcHdr"/>
        </w:types>
        <w:behaviors>
          <w:behavior w:val="content"/>
        </w:behaviors>
        <w:guid w:val="{31E05DDC-A65F-4C16-927F-B0D66EF3600A}"/>
      </w:docPartPr>
      <w:docPartBody>
        <w:p w:rsidR="0096647A" w:rsidRDefault="0096647A">
          <w:pPr>
            <w:pStyle w:val="69E16BD4F00440CD8889F58DFAC1BBF1"/>
          </w:pPr>
          <w:r>
            <w:rPr>
              <w:rStyle w:val="Platshllartext"/>
            </w:rPr>
            <w:t xml:space="preserve"> </w:t>
          </w:r>
        </w:p>
      </w:docPartBody>
    </w:docPart>
    <w:docPart>
      <w:docPartPr>
        <w:name w:val="20FA13FBF86D46D5BCF782FC014F8E3B"/>
        <w:category>
          <w:name w:val="Allmänt"/>
          <w:gallery w:val="placeholder"/>
        </w:category>
        <w:types>
          <w:type w:val="bbPlcHdr"/>
        </w:types>
        <w:behaviors>
          <w:behavior w:val="content"/>
        </w:behaviors>
        <w:guid w:val="{58F50AE3-97AA-49B1-B68D-85A25D159CA0}"/>
      </w:docPartPr>
      <w:docPartBody>
        <w:p w:rsidR="0096647A" w:rsidRDefault="0096647A">
          <w:pPr>
            <w:pStyle w:val="20FA13FBF86D46D5BCF782FC014F8E3B"/>
          </w:pPr>
          <w:r>
            <w:t xml:space="preserve"> </w:t>
          </w:r>
        </w:p>
      </w:docPartBody>
    </w:docPart>
    <w:docPart>
      <w:docPartPr>
        <w:name w:val="DE695A605B904D0A86AEA7F0DEA02ABD"/>
        <w:category>
          <w:name w:val="Allmänt"/>
          <w:gallery w:val="placeholder"/>
        </w:category>
        <w:types>
          <w:type w:val="bbPlcHdr"/>
        </w:types>
        <w:behaviors>
          <w:behavior w:val="content"/>
        </w:behaviors>
        <w:guid w:val="{9BBDB87D-BF03-47FC-A1DC-525883B50979}"/>
      </w:docPartPr>
      <w:docPartBody>
        <w:p w:rsidR="00776AC6" w:rsidRDefault="00776A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47A"/>
    <w:rsid w:val="00776AC6"/>
    <w:rsid w:val="009664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1877D51D89472482A22E4C10E2CDB2">
    <w:name w:val="4D1877D51D89472482A22E4C10E2CDB2"/>
  </w:style>
  <w:style w:type="paragraph" w:customStyle="1" w:styleId="465FAC0E18FD49FBA99B98349C5CDB74">
    <w:name w:val="465FAC0E18FD49FBA99B98349C5CDB7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1E5733D658646EFB80326AC34E6B34C">
    <w:name w:val="E1E5733D658646EFB80326AC34E6B34C"/>
  </w:style>
  <w:style w:type="paragraph" w:customStyle="1" w:styleId="B2EF73F5D0814A458E5606F79C4FEB65">
    <w:name w:val="B2EF73F5D0814A458E5606F79C4FEB65"/>
  </w:style>
  <w:style w:type="paragraph" w:customStyle="1" w:styleId="9722BBC61D414761AA136CF40FBC80D6">
    <w:name w:val="9722BBC61D414761AA136CF40FBC80D6"/>
  </w:style>
  <w:style w:type="paragraph" w:customStyle="1" w:styleId="6D1A74AF806E496DBDA5944BB4C519E5">
    <w:name w:val="6D1A74AF806E496DBDA5944BB4C519E5"/>
  </w:style>
  <w:style w:type="paragraph" w:customStyle="1" w:styleId="69E16BD4F00440CD8889F58DFAC1BBF1">
    <w:name w:val="69E16BD4F00440CD8889F58DFAC1BBF1"/>
  </w:style>
  <w:style w:type="paragraph" w:customStyle="1" w:styleId="20FA13FBF86D46D5BCF782FC014F8E3B">
    <w:name w:val="20FA13FBF86D46D5BCF782FC014F8E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02041D-6176-4104-A067-9C5E66660700}"/>
</file>

<file path=customXml/itemProps2.xml><?xml version="1.0" encoding="utf-8"?>
<ds:datastoreItem xmlns:ds="http://schemas.openxmlformats.org/officeDocument/2006/customXml" ds:itemID="{78F4A965-A6BF-42B2-8C1A-B1533AE012DE}"/>
</file>

<file path=customXml/itemProps3.xml><?xml version="1.0" encoding="utf-8"?>
<ds:datastoreItem xmlns:ds="http://schemas.openxmlformats.org/officeDocument/2006/customXml" ds:itemID="{0B48D36C-5EE1-428D-9DDE-341578ED3744}"/>
</file>

<file path=docProps/app.xml><?xml version="1.0" encoding="utf-8"?>
<Properties xmlns="http://schemas.openxmlformats.org/officeDocument/2006/extended-properties" xmlns:vt="http://schemas.openxmlformats.org/officeDocument/2006/docPropsVTypes">
  <Template>Normal</Template>
  <TotalTime>28</TotalTime>
  <Pages>2</Pages>
  <Words>374</Words>
  <Characters>2108</Characters>
  <Application>Microsoft Office Word</Application>
  <DocSecurity>0</DocSecurity>
  <Lines>41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Corehamnar</vt:lpstr>
      <vt:lpstr>
      </vt:lpstr>
    </vt:vector>
  </TitlesOfParts>
  <Company>Sveriges riksdag</Company>
  <LinksUpToDate>false</LinksUpToDate>
  <CharactersWithSpaces>2465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