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443DC4E8" w:rsidR="00F65DF8" w:rsidRPr="0012669A" w:rsidRDefault="00197781" w:rsidP="00F65DF8">
            <w:pPr>
              <w:rPr>
                <w:b/>
              </w:rPr>
            </w:pPr>
            <w:r w:rsidRPr="0012669A">
              <w:rPr>
                <w:b/>
              </w:rPr>
              <w:t>UTSKOTTSSAMMANTRÄDE 20</w:t>
            </w:r>
            <w:r w:rsidR="002C5A9C">
              <w:rPr>
                <w:b/>
              </w:rPr>
              <w:t>2</w:t>
            </w:r>
            <w:r w:rsidR="0090760E">
              <w:rPr>
                <w:b/>
              </w:rPr>
              <w:t>3</w:t>
            </w:r>
            <w:r w:rsidRPr="0012669A">
              <w:rPr>
                <w:b/>
              </w:rPr>
              <w:t>/</w:t>
            </w:r>
            <w:r w:rsidR="00113C2E" w:rsidRPr="0012669A">
              <w:rPr>
                <w:b/>
              </w:rPr>
              <w:t>2</w:t>
            </w:r>
            <w:r w:rsidR="0090760E">
              <w:rPr>
                <w:b/>
              </w:rPr>
              <w:t>4</w:t>
            </w:r>
            <w:r w:rsidR="0060686F">
              <w:rPr>
                <w:b/>
              </w:rPr>
              <w:t>:</w:t>
            </w:r>
            <w:r w:rsidR="00AE0DEF">
              <w:rPr>
                <w:b/>
              </w:rPr>
              <w:t>1</w:t>
            </w:r>
            <w:r w:rsidR="00093F5C">
              <w:rPr>
                <w:b/>
              </w:rPr>
              <w:t>5</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6E87E0F6" w:rsidR="00F65DF8" w:rsidRPr="0012669A" w:rsidRDefault="00D46F51" w:rsidP="005F596C">
            <w:r w:rsidRPr="0012669A">
              <w:t>20</w:t>
            </w:r>
            <w:r w:rsidR="00F053F8" w:rsidRPr="0012669A">
              <w:t>2</w:t>
            </w:r>
            <w:r w:rsidR="00093F5C">
              <w:t>4</w:t>
            </w:r>
            <w:r w:rsidRPr="0012669A">
              <w:t>-</w:t>
            </w:r>
            <w:r w:rsidR="00093F5C">
              <w:t>01</w:t>
            </w:r>
            <w:r w:rsidR="004D2A50">
              <w:t>-</w:t>
            </w:r>
            <w:r w:rsidR="00BB21D1">
              <w:t>1</w:t>
            </w:r>
            <w:r w:rsidR="00093F5C">
              <w:t>8</w:t>
            </w:r>
          </w:p>
        </w:tc>
      </w:tr>
      <w:tr w:rsidR="00617E79" w:rsidRPr="0012669A" w14:paraId="6D496F12" w14:textId="77777777" w:rsidTr="008B7A6E">
        <w:tc>
          <w:tcPr>
            <w:tcW w:w="2057" w:type="dxa"/>
          </w:tcPr>
          <w:p w14:paraId="213EF08C" w14:textId="25BAA68A" w:rsidR="00F65DF8" w:rsidRDefault="00F65DF8" w:rsidP="00F65DF8">
            <w:r w:rsidRPr="0012669A">
              <w:t>TID</w:t>
            </w:r>
          </w:p>
          <w:p w14:paraId="0493CF88" w14:textId="77777777" w:rsidR="00393315" w:rsidRDefault="00393315" w:rsidP="00F65DF8"/>
          <w:p w14:paraId="322CB7CF" w14:textId="487F80AD" w:rsidR="00393315" w:rsidRPr="0012669A" w:rsidRDefault="00393315" w:rsidP="00F65DF8">
            <w:r w:rsidRPr="00393315">
              <w:t>AJOURNERING</w:t>
            </w:r>
          </w:p>
        </w:tc>
        <w:tc>
          <w:tcPr>
            <w:tcW w:w="6391" w:type="dxa"/>
          </w:tcPr>
          <w:p w14:paraId="1AC6B842" w14:textId="464DE63C" w:rsidR="00134D73" w:rsidRDefault="0090760E" w:rsidP="008C57B9">
            <w:r>
              <w:t>1</w:t>
            </w:r>
            <w:r w:rsidR="001925F5">
              <w:t>0</w:t>
            </w:r>
            <w:r w:rsidR="006A30F1">
              <w:t>.</w:t>
            </w:r>
            <w:r w:rsidR="00EC1072">
              <w:t>0</w:t>
            </w:r>
            <w:r w:rsidR="00AC75E3">
              <w:t>0</w:t>
            </w:r>
            <w:r w:rsidR="0073639C">
              <w:t>–</w:t>
            </w:r>
            <w:r w:rsidR="002B0AE2">
              <w:t>1</w:t>
            </w:r>
            <w:r w:rsidR="00393315">
              <w:t>1</w:t>
            </w:r>
            <w:r w:rsidR="00D250BC">
              <w:t>.</w:t>
            </w:r>
            <w:r w:rsidR="00393315">
              <w:t>24</w:t>
            </w:r>
          </w:p>
          <w:p w14:paraId="7F547A71" w14:textId="0572A5C2" w:rsidR="00393315" w:rsidRDefault="00393315" w:rsidP="008C57B9">
            <w:r>
              <w:t>11.3</w:t>
            </w:r>
            <w:r w:rsidR="001C5FDB">
              <w:t>0</w:t>
            </w:r>
            <w:r>
              <w:t>–12.00</w:t>
            </w:r>
          </w:p>
          <w:p w14:paraId="78945337" w14:textId="7981B047" w:rsidR="00393315" w:rsidRPr="0012669A" w:rsidRDefault="00393315" w:rsidP="008C57B9">
            <w:r w:rsidRPr="00393315">
              <w:t>1</w:t>
            </w:r>
            <w:r>
              <w:t>1</w:t>
            </w:r>
            <w:r w:rsidRPr="00393315">
              <w:t>.2</w:t>
            </w:r>
            <w:r>
              <w:t>5</w:t>
            </w:r>
            <w:r w:rsidRPr="00393315">
              <w:t>–1</w:t>
            </w:r>
            <w:r>
              <w:t>1</w:t>
            </w:r>
            <w:r w:rsidRPr="00393315">
              <w:t>.</w:t>
            </w:r>
            <w:r>
              <w:t>30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1FCE6AF8" w14:textId="3DC16C60" w:rsidR="00523CB0" w:rsidRDefault="00523CB0"/>
    <w:p w14:paraId="4067641C" w14:textId="77777777" w:rsidR="00300D60" w:rsidRDefault="00300D60"/>
    <w:p w14:paraId="5C84329C" w14:textId="77777777" w:rsidR="00345871" w:rsidRPr="0012669A" w:rsidRDefault="00345871"/>
    <w:tbl>
      <w:tblPr>
        <w:tblW w:w="7587" w:type="dxa"/>
        <w:tblInd w:w="1485" w:type="dxa"/>
        <w:tblCellMar>
          <w:left w:w="70" w:type="dxa"/>
          <w:right w:w="70" w:type="dxa"/>
        </w:tblCellMar>
        <w:tblLook w:val="00A0" w:firstRow="1" w:lastRow="0" w:firstColumn="1" w:lastColumn="0" w:noHBand="0" w:noVBand="0"/>
      </w:tblPr>
      <w:tblGrid>
        <w:gridCol w:w="567"/>
        <w:gridCol w:w="7020"/>
      </w:tblGrid>
      <w:tr w:rsidR="00093F5C" w:rsidRPr="0012669A" w14:paraId="65BD8F68" w14:textId="77777777" w:rsidTr="00BB21D1">
        <w:trPr>
          <w:trHeight w:val="950"/>
        </w:trPr>
        <w:tc>
          <w:tcPr>
            <w:tcW w:w="567" w:type="dxa"/>
          </w:tcPr>
          <w:p w14:paraId="26B7CF87" w14:textId="3DBBEEEA" w:rsidR="00093F5C" w:rsidRDefault="00093F5C" w:rsidP="00DC0D46">
            <w:pPr>
              <w:tabs>
                <w:tab w:val="left" w:pos="1701"/>
              </w:tabs>
              <w:rPr>
                <w:b/>
                <w:snapToGrid w:val="0"/>
              </w:rPr>
            </w:pPr>
            <w:r>
              <w:rPr>
                <w:b/>
                <w:snapToGrid w:val="0"/>
              </w:rPr>
              <w:t>§ 1</w:t>
            </w:r>
          </w:p>
        </w:tc>
        <w:tc>
          <w:tcPr>
            <w:tcW w:w="7020" w:type="dxa"/>
          </w:tcPr>
          <w:p w14:paraId="6FDB195B" w14:textId="77777777" w:rsidR="00093F5C" w:rsidRDefault="00093F5C" w:rsidP="00486ECA">
            <w:pPr>
              <w:widowControl w:val="0"/>
              <w:tabs>
                <w:tab w:val="left" w:pos="1701"/>
              </w:tabs>
              <w:rPr>
                <w:b/>
                <w:bCs/>
                <w:szCs w:val="23"/>
              </w:rPr>
            </w:pPr>
            <w:r w:rsidRPr="00010923">
              <w:rPr>
                <w:b/>
                <w:bCs/>
                <w:szCs w:val="23"/>
              </w:rPr>
              <w:t>2023 års redogörelse för företag med statligt ägande</w:t>
            </w:r>
            <w:r>
              <w:rPr>
                <w:b/>
                <w:bCs/>
                <w:szCs w:val="23"/>
              </w:rPr>
              <w:t xml:space="preserve"> (NU4)</w:t>
            </w:r>
            <w:r>
              <w:rPr>
                <w:b/>
                <w:bCs/>
                <w:szCs w:val="23"/>
              </w:rPr>
              <w:br/>
            </w:r>
          </w:p>
          <w:p w14:paraId="531EE7DE" w14:textId="6A599EFD" w:rsidR="00093F5C" w:rsidRDefault="00093F5C" w:rsidP="00093F5C">
            <w:pPr>
              <w:widowControl w:val="0"/>
              <w:tabs>
                <w:tab w:val="left" w:pos="1701"/>
              </w:tabs>
              <w:rPr>
                <w:szCs w:val="23"/>
              </w:rPr>
            </w:pPr>
            <w:r>
              <w:rPr>
                <w:szCs w:val="23"/>
              </w:rPr>
              <w:t>Utskottet fortsatte beredningen av skrivelse 2022/23:</w:t>
            </w:r>
            <w:r w:rsidR="00DA497F">
              <w:rPr>
                <w:szCs w:val="23"/>
              </w:rPr>
              <w:t>140</w:t>
            </w:r>
            <w:r>
              <w:rPr>
                <w:szCs w:val="23"/>
              </w:rPr>
              <w:t xml:space="preserve"> och motioner.</w:t>
            </w:r>
          </w:p>
          <w:p w14:paraId="63B20DFB" w14:textId="77777777" w:rsidR="00093F5C" w:rsidRDefault="00093F5C" w:rsidP="00093F5C">
            <w:pPr>
              <w:widowControl w:val="0"/>
              <w:tabs>
                <w:tab w:val="left" w:pos="1701"/>
              </w:tabs>
              <w:rPr>
                <w:szCs w:val="23"/>
              </w:rPr>
            </w:pPr>
          </w:p>
          <w:p w14:paraId="74A12962" w14:textId="40CF4A53" w:rsidR="00093F5C" w:rsidRPr="00550D16" w:rsidRDefault="00093F5C" w:rsidP="00093F5C">
            <w:pPr>
              <w:widowControl w:val="0"/>
              <w:tabs>
                <w:tab w:val="left" w:pos="1701"/>
              </w:tabs>
              <w:rPr>
                <w:b/>
                <w:bCs/>
                <w:szCs w:val="23"/>
              </w:rPr>
            </w:pPr>
            <w:r>
              <w:rPr>
                <w:szCs w:val="23"/>
              </w:rPr>
              <w:t>Ärendet bordlades.</w:t>
            </w:r>
            <w:r>
              <w:rPr>
                <w:szCs w:val="23"/>
              </w:rPr>
              <w:br/>
            </w:r>
          </w:p>
        </w:tc>
      </w:tr>
      <w:tr w:rsidR="007E1600" w:rsidRPr="0012669A" w14:paraId="2C65E599" w14:textId="77777777" w:rsidTr="00BB21D1">
        <w:trPr>
          <w:trHeight w:val="950"/>
        </w:trPr>
        <w:tc>
          <w:tcPr>
            <w:tcW w:w="567" w:type="dxa"/>
          </w:tcPr>
          <w:p w14:paraId="6F64CD2C" w14:textId="7121DB8D" w:rsidR="007E1600" w:rsidRDefault="007E1600" w:rsidP="00DC0D46">
            <w:pPr>
              <w:tabs>
                <w:tab w:val="left" w:pos="1701"/>
              </w:tabs>
              <w:rPr>
                <w:b/>
                <w:snapToGrid w:val="0"/>
              </w:rPr>
            </w:pPr>
            <w:r>
              <w:rPr>
                <w:b/>
                <w:snapToGrid w:val="0"/>
              </w:rPr>
              <w:t xml:space="preserve">§ </w:t>
            </w:r>
            <w:r w:rsidR="00093F5C">
              <w:rPr>
                <w:b/>
                <w:snapToGrid w:val="0"/>
              </w:rPr>
              <w:t>2</w:t>
            </w:r>
          </w:p>
        </w:tc>
        <w:tc>
          <w:tcPr>
            <w:tcW w:w="7020" w:type="dxa"/>
          </w:tcPr>
          <w:p w14:paraId="0A0D3658" w14:textId="77777777" w:rsidR="008B36A5" w:rsidRDefault="00BB21D1" w:rsidP="00486ECA">
            <w:pPr>
              <w:widowControl w:val="0"/>
              <w:tabs>
                <w:tab w:val="left" w:pos="1701"/>
              </w:tabs>
              <w:rPr>
                <w:b/>
                <w:bCs/>
              </w:rPr>
            </w:pPr>
            <w:r w:rsidRPr="00550D16">
              <w:rPr>
                <w:b/>
                <w:bCs/>
              </w:rPr>
              <w:t>Riksrevisionens rapport om etablering av myndigheter utanför Stockholm</w:t>
            </w:r>
            <w:r>
              <w:rPr>
                <w:b/>
                <w:bCs/>
              </w:rPr>
              <w:t xml:space="preserve"> (NU6)</w:t>
            </w:r>
          </w:p>
          <w:p w14:paraId="39A2ED87" w14:textId="77777777" w:rsidR="00BB21D1" w:rsidRDefault="00BB21D1" w:rsidP="00486ECA">
            <w:pPr>
              <w:widowControl w:val="0"/>
              <w:tabs>
                <w:tab w:val="left" w:pos="1701"/>
              </w:tabs>
              <w:rPr>
                <w:bCs/>
              </w:rPr>
            </w:pPr>
          </w:p>
          <w:p w14:paraId="0D176300" w14:textId="02CD501D" w:rsidR="00BB21D1" w:rsidRPr="00BB21D1" w:rsidRDefault="00BB21D1" w:rsidP="00BB21D1">
            <w:pPr>
              <w:widowControl w:val="0"/>
              <w:tabs>
                <w:tab w:val="left" w:pos="1701"/>
              </w:tabs>
              <w:rPr>
                <w:szCs w:val="23"/>
              </w:rPr>
            </w:pPr>
            <w:r w:rsidRPr="00BB21D1">
              <w:rPr>
                <w:szCs w:val="23"/>
              </w:rPr>
              <w:t xml:space="preserve">Utskottet </w:t>
            </w:r>
            <w:r w:rsidR="00093F5C">
              <w:rPr>
                <w:szCs w:val="23"/>
              </w:rPr>
              <w:t>fortsatte</w:t>
            </w:r>
            <w:r w:rsidRPr="00BB21D1">
              <w:rPr>
                <w:szCs w:val="23"/>
              </w:rPr>
              <w:t xml:space="preserve"> beredningen av </w:t>
            </w:r>
            <w:r>
              <w:rPr>
                <w:szCs w:val="23"/>
              </w:rPr>
              <w:t>skrivelse</w:t>
            </w:r>
            <w:r w:rsidRPr="00BB21D1">
              <w:rPr>
                <w:szCs w:val="23"/>
              </w:rPr>
              <w:t xml:space="preserve"> 202</w:t>
            </w:r>
            <w:r w:rsidR="007F5124">
              <w:rPr>
                <w:szCs w:val="23"/>
              </w:rPr>
              <w:t>2</w:t>
            </w:r>
            <w:r w:rsidRPr="00BB21D1">
              <w:rPr>
                <w:szCs w:val="23"/>
              </w:rPr>
              <w:t>/2</w:t>
            </w:r>
            <w:r w:rsidR="007F5124">
              <w:rPr>
                <w:szCs w:val="23"/>
              </w:rPr>
              <w:t>3</w:t>
            </w:r>
            <w:r w:rsidRPr="00BB21D1">
              <w:rPr>
                <w:szCs w:val="23"/>
              </w:rPr>
              <w:t>:1</w:t>
            </w:r>
            <w:r>
              <w:rPr>
                <w:szCs w:val="23"/>
              </w:rPr>
              <w:t xml:space="preserve">25 </w:t>
            </w:r>
            <w:r w:rsidRPr="00BB21D1">
              <w:rPr>
                <w:szCs w:val="23"/>
              </w:rPr>
              <w:t>och motioner.</w:t>
            </w:r>
          </w:p>
          <w:p w14:paraId="553DB869" w14:textId="77777777" w:rsidR="00BB21D1" w:rsidRPr="00BB21D1" w:rsidRDefault="00BB21D1" w:rsidP="00BB21D1">
            <w:pPr>
              <w:widowControl w:val="0"/>
              <w:tabs>
                <w:tab w:val="left" w:pos="1701"/>
              </w:tabs>
              <w:rPr>
                <w:szCs w:val="23"/>
              </w:rPr>
            </w:pPr>
          </w:p>
          <w:p w14:paraId="189285B8" w14:textId="77777777" w:rsidR="00BB21D1" w:rsidRDefault="00BB21D1" w:rsidP="00BB21D1">
            <w:pPr>
              <w:widowControl w:val="0"/>
              <w:tabs>
                <w:tab w:val="left" w:pos="1701"/>
              </w:tabs>
              <w:rPr>
                <w:szCs w:val="23"/>
              </w:rPr>
            </w:pPr>
            <w:r w:rsidRPr="00BB21D1">
              <w:rPr>
                <w:szCs w:val="23"/>
              </w:rPr>
              <w:t>Ärendet bordlades.</w:t>
            </w:r>
          </w:p>
          <w:p w14:paraId="092004D4" w14:textId="4820A123" w:rsidR="00BB21D1" w:rsidRPr="008B36A5" w:rsidRDefault="00BB21D1" w:rsidP="00BB21D1">
            <w:pPr>
              <w:widowControl w:val="0"/>
              <w:tabs>
                <w:tab w:val="left" w:pos="1701"/>
              </w:tabs>
              <w:rPr>
                <w:szCs w:val="23"/>
              </w:rPr>
            </w:pPr>
          </w:p>
        </w:tc>
      </w:tr>
      <w:tr w:rsidR="00D250BC" w:rsidRPr="0012669A" w14:paraId="504295BD" w14:textId="77777777" w:rsidTr="00BB21D1">
        <w:trPr>
          <w:trHeight w:val="950"/>
        </w:trPr>
        <w:tc>
          <w:tcPr>
            <w:tcW w:w="567" w:type="dxa"/>
          </w:tcPr>
          <w:p w14:paraId="61ADF266" w14:textId="3F037FFF" w:rsidR="00D250BC" w:rsidRDefault="00D250BC" w:rsidP="00DC0D46">
            <w:pPr>
              <w:tabs>
                <w:tab w:val="left" w:pos="1701"/>
              </w:tabs>
              <w:rPr>
                <w:b/>
                <w:snapToGrid w:val="0"/>
              </w:rPr>
            </w:pPr>
            <w:r>
              <w:rPr>
                <w:b/>
                <w:snapToGrid w:val="0"/>
              </w:rPr>
              <w:t>§ 3</w:t>
            </w:r>
          </w:p>
        </w:tc>
        <w:tc>
          <w:tcPr>
            <w:tcW w:w="7020" w:type="dxa"/>
          </w:tcPr>
          <w:p w14:paraId="3B1BDC5B" w14:textId="77777777" w:rsidR="00D250BC" w:rsidRDefault="00D250BC" w:rsidP="00D250BC">
            <w:pPr>
              <w:widowControl w:val="0"/>
              <w:tabs>
                <w:tab w:val="left" w:pos="1701"/>
              </w:tabs>
            </w:pPr>
            <w:r w:rsidRPr="00861946">
              <w:rPr>
                <w:b/>
                <w:bCs/>
              </w:rPr>
              <w:t>Överläggning om EU-fråga</w:t>
            </w:r>
            <w:r>
              <w:rPr>
                <w:b/>
                <w:bCs/>
              </w:rPr>
              <w:br/>
            </w:r>
          </w:p>
          <w:p w14:paraId="36E16F0B" w14:textId="77777777" w:rsidR="00D250BC" w:rsidRDefault="00D250BC" w:rsidP="00D250BC">
            <w:pPr>
              <w:widowControl w:val="0"/>
              <w:tabs>
                <w:tab w:val="left" w:pos="1701"/>
              </w:tabs>
            </w:pPr>
            <w:r>
              <w:t xml:space="preserve">Utskottet beslutade att överlägga med regeringen om kommissionens </w:t>
            </w:r>
            <w:r>
              <w:rPr>
                <w:iCs/>
              </w:rPr>
              <w:t>f</w:t>
            </w:r>
            <w:r w:rsidRPr="00A25F25">
              <w:rPr>
                <w:iCs/>
              </w:rPr>
              <w:t>örslag till förordning om förbud mot produkter som tillverkats genom tvångsarbete på unionens marknad</w:t>
            </w:r>
            <w:r>
              <w:rPr>
                <w:iCs/>
              </w:rPr>
              <w:t>, COM(2022) 453.</w:t>
            </w:r>
            <w:r w:rsidRPr="00A25F25">
              <w:br/>
            </w:r>
          </w:p>
          <w:p w14:paraId="016DC6A0" w14:textId="77777777" w:rsidR="00D250BC" w:rsidRDefault="00D250BC" w:rsidP="00D250BC">
            <w:pPr>
              <w:widowControl w:val="0"/>
              <w:tabs>
                <w:tab w:val="left" w:pos="1701"/>
              </w:tabs>
            </w:pPr>
            <w:r>
              <w:t>Denna paragraf förklarades omedelbart justerad.</w:t>
            </w:r>
          </w:p>
          <w:p w14:paraId="693924B8" w14:textId="77777777" w:rsidR="00D250BC" w:rsidRPr="00550D16" w:rsidRDefault="00D250BC" w:rsidP="00486ECA">
            <w:pPr>
              <w:widowControl w:val="0"/>
              <w:tabs>
                <w:tab w:val="left" w:pos="1701"/>
              </w:tabs>
              <w:rPr>
                <w:b/>
                <w:bCs/>
              </w:rPr>
            </w:pPr>
          </w:p>
        </w:tc>
      </w:tr>
      <w:tr w:rsidR="00D250BC" w:rsidRPr="0012669A" w14:paraId="37906689" w14:textId="77777777" w:rsidTr="00BB21D1">
        <w:trPr>
          <w:trHeight w:val="950"/>
        </w:trPr>
        <w:tc>
          <w:tcPr>
            <w:tcW w:w="567" w:type="dxa"/>
          </w:tcPr>
          <w:p w14:paraId="5ED48444" w14:textId="3EC4DB8E" w:rsidR="00D250BC" w:rsidRDefault="00D250BC" w:rsidP="00DC0D46">
            <w:pPr>
              <w:tabs>
                <w:tab w:val="left" w:pos="1701"/>
              </w:tabs>
              <w:rPr>
                <w:b/>
                <w:snapToGrid w:val="0"/>
              </w:rPr>
            </w:pPr>
            <w:r>
              <w:rPr>
                <w:b/>
                <w:snapToGrid w:val="0"/>
              </w:rPr>
              <w:t>§ 4</w:t>
            </w:r>
          </w:p>
        </w:tc>
        <w:tc>
          <w:tcPr>
            <w:tcW w:w="7020" w:type="dxa"/>
          </w:tcPr>
          <w:p w14:paraId="272994E5" w14:textId="77777777" w:rsidR="00D250BC" w:rsidRDefault="00D250BC" w:rsidP="00D250BC">
            <w:pPr>
              <w:spacing w:after="200" w:line="280" w:lineRule="exact"/>
              <w:rPr>
                <w:b/>
                <w:szCs w:val="23"/>
              </w:rPr>
            </w:pPr>
            <w:r w:rsidRPr="00BB21D1">
              <w:rPr>
                <w:b/>
                <w:szCs w:val="23"/>
              </w:rPr>
              <w:t xml:space="preserve">Mottagande </w:t>
            </w:r>
            <w:r>
              <w:rPr>
                <w:b/>
                <w:szCs w:val="23"/>
              </w:rPr>
              <w:t xml:space="preserve">av </w:t>
            </w:r>
            <w:r w:rsidRPr="00BB21D1">
              <w:rPr>
                <w:b/>
                <w:szCs w:val="23"/>
              </w:rPr>
              <w:t>motionsyrkande</w:t>
            </w:r>
          </w:p>
          <w:p w14:paraId="0141CFA4" w14:textId="77777777" w:rsidR="00D250BC" w:rsidRDefault="00D250BC" w:rsidP="00D250BC">
            <w:pPr>
              <w:spacing w:after="200" w:line="280" w:lineRule="exact"/>
              <w:rPr>
                <w:bCs/>
                <w:szCs w:val="23"/>
              </w:rPr>
            </w:pPr>
            <w:r>
              <w:rPr>
                <w:bCs/>
                <w:szCs w:val="23"/>
              </w:rPr>
              <w:t xml:space="preserve">Utskottet beslutade att ta emot </w:t>
            </w:r>
            <w:r w:rsidRPr="00BB21D1">
              <w:rPr>
                <w:bCs/>
                <w:szCs w:val="23"/>
              </w:rPr>
              <w:t xml:space="preserve">motion </w:t>
            </w:r>
            <w:r w:rsidRPr="00A662C1">
              <w:rPr>
                <w:bCs/>
                <w:szCs w:val="23"/>
              </w:rPr>
              <w:t>2023/24:36</w:t>
            </w:r>
            <w:r>
              <w:rPr>
                <w:bCs/>
                <w:szCs w:val="23"/>
              </w:rPr>
              <w:t>9</w:t>
            </w:r>
            <w:r w:rsidRPr="00A662C1">
              <w:rPr>
                <w:bCs/>
                <w:szCs w:val="23"/>
              </w:rPr>
              <w:t xml:space="preserve"> yrkande 4 av Patrick Reslow m.fl. (SD) </w:t>
            </w:r>
            <w:r>
              <w:rPr>
                <w:bCs/>
                <w:szCs w:val="23"/>
              </w:rPr>
              <w:t>från utbildningsutskottet.</w:t>
            </w:r>
          </w:p>
          <w:p w14:paraId="5CE5ED43" w14:textId="77777777" w:rsidR="00D250BC" w:rsidRDefault="00D250BC" w:rsidP="00D250BC">
            <w:pPr>
              <w:widowControl w:val="0"/>
              <w:tabs>
                <w:tab w:val="left" w:pos="1701"/>
              </w:tabs>
              <w:rPr>
                <w:bCs/>
                <w:szCs w:val="23"/>
              </w:rPr>
            </w:pPr>
            <w:r>
              <w:rPr>
                <w:bCs/>
                <w:szCs w:val="23"/>
              </w:rPr>
              <w:t>Denna paragraf förklarades omedelbart justerad.</w:t>
            </w:r>
          </w:p>
          <w:p w14:paraId="19E31459" w14:textId="01CAD1F9" w:rsidR="00D250BC" w:rsidRPr="00003312" w:rsidRDefault="00D250BC" w:rsidP="00D250BC">
            <w:pPr>
              <w:widowControl w:val="0"/>
              <w:tabs>
                <w:tab w:val="left" w:pos="1701"/>
              </w:tabs>
              <w:rPr>
                <w:b/>
                <w:bCs/>
              </w:rPr>
            </w:pPr>
          </w:p>
        </w:tc>
      </w:tr>
      <w:tr w:rsidR="00D250BC" w:rsidRPr="0012669A" w14:paraId="33D55024" w14:textId="77777777" w:rsidTr="00BB21D1">
        <w:trPr>
          <w:trHeight w:val="950"/>
        </w:trPr>
        <w:tc>
          <w:tcPr>
            <w:tcW w:w="567" w:type="dxa"/>
          </w:tcPr>
          <w:p w14:paraId="75B9C6B4" w14:textId="3F67B343" w:rsidR="00D250BC" w:rsidRDefault="00D250BC" w:rsidP="00DC0D46">
            <w:pPr>
              <w:tabs>
                <w:tab w:val="left" w:pos="1701"/>
              </w:tabs>
              <w:rPr>
                <w:b/>
                <w:snapToGrid w:val="0"/>
              </w:rPr>
            </w:pPr>
            <w:r>
              <w:rPr>
                <w:b/>
                <w:snapToGrid w:val="0"/>
              </w:rPr>
              <w:t>§ 5</w:t>
            </w:r>
          </w:p>
        </w:tc>
        <w:tc>
          <w:tcPr>
            <w:tcW w:w="7020" w:type="dxa"/>
          </w:tcPr>
          <w:p w14:paraId="6809C9EE" w14:textId="77777777" w:rsidR="00D250BC" w:rsidRPr="00A73AE2" w:rsidRDefault="00D250BC" w:rsidP="00D250BC">
            <w:pPr>
              <w:widowControl w:val="0"/>
              <w:tabs>
                <w:tab w:val="left" w:pos="1701"/>
              </w:tabs>
              <w:rPr>
                <w:b/>
              </w:rPr>
            </w:pPr>
            <w:r>
              <w:rPr>
                <w:b/>
              </w:rPr>
              <w:t>P</w:t>
            </w:r>
            <w:r w:rsidRPr="00A73AE2">
              <w:rPr>
                <w:b/>
              </w:rPr>
              <w:t>arlamentarisk konferens om Arktis</w:t>
            </w:r>
          </w:p>
          <w:p w14:paraId="5A94AA6B" w14:textId="77777777" w:rsidR="00D250BC" w:rsidRDefault="00D250BC" w:rsidP="00D250BC">
            <w:pPr>
              <w:widowControl w:val="0"/>
              <w:tabs>
                <w:tab w:val="left" w:pos="1701"/>
              </w:tabs>
              <w:rPr>
                <w:bCs/>
              </w:rPr>
            </w:pPr>
          </w:p>
          <w:p w14:paraId="74D80700" w14:textId="06B8DD67" w:rsidR="00D250BC" w:rsidRDefault="00D250BC" w:rsidP="00D250BC">
            <w:pPr>
              <w:widowControl w:val="0"/>
              <w:tabs>
                <w:tab w:val="left" w:pos="1701"/>
              </w:tabs>
              <w:rPr>
                <w:bCs/>
              </w:rPr>
            </w:pPr>
            <w:r>
              <w:rPr>
                <w:bCs/>
              </w:rPr>
              <w:t>Utskottet informerades</w:t>
            </w:r>
            <w:r w:rsidRPr="00F471FA">
              <w:rPr>
                <w:bCs/>
              </w:rPr>
              <w:t xml:space="preserve"> om inbjudan </w:t>
            </w:r>
            <w:r>
              <w:rPr>
                <w:bCs/>
              </w:rPr>
              <w:t>till</w:t>
            </w:r>
            <w:r w:rsidRPr="00F471FA">
              <w:rPr>
                <w:bCs/>
              </w:rPr>
              <w:t xml:space="preserve"> </w:t>
            </w:r>
            <w:r w:rsidRPr="00D250BC">
              <w:rPr>
                <w:bCs/>
              </w:rPr>
              <w:t>den 16:e parlamentariska konferensen om Arktis</w:t>
            </w:r>
            <w:r>
              <w:rPr>
                <w:bCs/>
              </w:rPr>
              <w:t xml:space="preserve"> i Kiruna den 20–22 mars 2024.</w:t>
            </w:r>
          </w:p>
          <w:p w14:paraId="5907C95A" w14:textId="77777777" w:rsidR="00D250BC" w:rsidRPr="00F471FA" w:rsidRDefault="00D250BC" w:rsidP="00D250BC">
            <w:pPr>
              <w:widowControl w:val="0"/>
              <w:tabs>
                <w:tab w:val="left" w:pos="1701"/>
              </w:tabs>
              <w:rPr>
                <w:bCs/>
              </w:rPr>
            </w:pPr>
          </w:p>
          <w:p w14:paraId="7308CE0A" w14:textId="7C148844" w:rsidR="00D250BC" w:rsidRPr="00BB21D1" w:rsidRDefault="00D250BC" w:rsidP="00D250BC">
            <w:pPr>
              <w:spacing w:after="200" w:line="280" w:lineRule="exact"/>
              <w:rPr>
                <w:b/>
                <w:szCs w:val="23"/>
              </w:rPr>
            </w:pPr>
            <w:r w:rsidRPr="00F471FA">
              <w:rPr>
                <w:bCs/>
              </w:rPr>
              <w:t xml:space="preserve">Utskottet beslutade att </w:t>
            </w:r>
            <w:r>
              <w:rPr>
                <w:bCs/>
              </w:rPr>
              <w:t xml:space="preserve">delta </w:t>
            </w:r>
            <w:r w:rsidRPr="00F471FA">
              <w:rPr>
                <w:bCs/>
              </w:rPr>
              <w:t xml:space="preserve">med ledamöterna </w:t>
            </w:r>
            <w:r w:rsidR="00EE56EA" w:rsidRPr="00EE56EA">
              <w:rPr>
                <w:bCs/>
              </w:rPr>
              <w:t>Elisabeth Thand Ringqvist (C</w:t>
            </w:r>
            <w:r w:rsidR="00EE56EA">
              <w:rPr>
                <w:bCs/>
              </w:rPr>
              <w:t xml:space="preserve">), </w:t>
            </w:r>
            <w:r>
              <w:rPr>
                <w:bCs/>
              </w:rPr>
              <w:t>Mats Green (M)</w:t>
            </w:r>
            <w:r w:rsidR="00EE56EA">
              <w:rPr>
                <w:bCs/>
              </w:rPr>
              <w:t xml:space="preserve"> </w:t>
            </w:r>
            <w:r>
              <w:rPr>
                <w:bCs/>
              </w:rPr>
              <w:t>och Birger Lahti</w:t>
            </w:r>
            <w:r w:rsidRPr="002A6E1A">
              <w:rPr>
                <w:bCs/>
              </w:rPr>
              <w:t xml:space="preserve"> (</w:t>
            </w:r>
            <w:r>
              <w:rPr>
                <w:bCs/>
              </w:rPr>
              <w:t>V</w:t>
            </w:r>
            <w:r w:rsidRPr="002A6E1A">
              <w:rPr>
                <w:bCs/>
              </w:rPr>
              <w:t>)</w:t>
            </w:r>
            <w:r>
              <w:rPr>
                <w:bCs/>
              </w:rPr>
              <w:t>.</w:t>
            </w:r>
          </w:p>
        </w:tc>
      </w:tr>
      <w:tr w:rsidR="00D250BC" w:rsidRPr="0012669A" w14:paraId="2DFDCDBA" w14:textId="77777777" w:rsidTr="00BB21D1">
        <w:trPr>
          <w:trHeight w:val="950"/>
        </w:trPr>
        <w:tc>
          <w:tcPr>
            <w:tcW w:w="567" w:type="dxa"/>
          </w:tcPr>
          <w:p w14:paraId="15B36101" w14:textId="3F3DC267" w:rsidR="00D250BC" w:rsidRDefault="00D250BC" w:rsidP="00DC0D46">
            <w:pPr>
              <w:tabs>
                <w:tab w:val="left" w:pos="1701"/>
              </w:tabs>
              <w:rPr>
                <w:b/>
                <w:snapToGrid w:val="0"/>
              </w:rPr>
            </w:pPr>
            <w:r>
              <w:rPr>
                <w:b/>
                <w:snapToGrid w:val="0"/>
              </w:rPr>
              <w:t>§ 6</w:t>
            </w:r>
          </w:p>
        </w:tc>
        <w:tc>
          <w:tcPr>
            <w:tcW w:w="7020" w:type="dxa"/>
          </w:tcPr>
          <w:p w14:paraId="0B55A2D6" w14:textId="77777777" w:rsidR="00D250BC" w:rsidRDefault="00D250BC" w:rsidP="00D250BC">
            <w:pPr>
              <w:rPr>
                <w:b/>
                <w:bCs/>
              </w:rPr>
            </w:pPr>
            <w:r>
              <w:rPr>
                <w:b/>
                <w:bCs/>
              </w:rPr>
              <w:t xml:space="preserve">Inkommande besök </w:t>
            </w:r>
          </w:p>
          <w:p w14:paraId="6F549733" w14:textId="77777777" w:rsidR="00D250BC" w:rsidRDefault="00D250BC" w:rsidP="00D250BC">
            <w:pPr>
              <w:rPr>
                <w:b/>
                <w:bCs/>
              </w:rPr>
            </w:pPr>
          </w:p>
          <w:p w14:paraId="1B3966DB" w14:textId="080749DF" w:rsidR="00D250BC" w:rsidRDefault="00D250BC" w:rsidP="00D250BC">
            <w:r w:rsidRPr="00A73AE2">
              <w:t xml:space="preserve">Utskottet informerades om </w:t>
            </w:r>
            <w:r>
              <w:t xml:space="preserve">ett besök av en </w:t>
            </w:r>
            <w:r w:rsidRPr="00A73AE2">
              <w:t xml:space="preserve">delegation från </w:t>
            </w:r>
            <w:r>
              <w:t xml:space="preserve">den </w:t>
            </w:r>
            <w:r w:rsidRPr="00A73AE2">
              <w:t xml:space="preserve">tyska </w:t>
            </w:r>
            <w:r>
              <w:t xml:space="preserve">förbundsdagen den </w:t>
            </w:r>
            <w:r w:rsidRPr="00D250BC">
              <w:t>27–28 februari 2024</w:t>
            </w:r>
            <w:r>
              <w:t>.</w:t>
            </w:r>
          </w:p>
          <w:p w14:paraId="1D9D1365" w14:textId="77777777" w:rsidR="00D250BC" w:rsidRPr="00093F5C" w:rsidRDefault="00D250BC" w:rsidP="00486ECA">
            <w:pPr>
              <w:widowControl w:val="0"/>
              <w:tabs>
                <w:tab w:val="left" w:pos="1701"/>
              </w:tabs>
              <w:rPr>
                <w:b/>
                <w:bCs/>
              </w:rPr>
            </w:pPr>
          </w:p>
        </w:tc>
      </w:tr>
      <w:tr w:rsidR="00D250BC" w:rsidRPr="0012669A" w14:paraId="3CC8E144" w14:textId="77777777" w:rsidTr="00BB21D1">
        <w:trPr>
          <w:trHeight w:val="950"/>
        </w:trPr>
        <w:tc>
          <w:tcPr>
            <w:tcW w:w="567" w:type="dxa"/>
          </w:tcPr>
          <w:p w14:paraId="121A4751" w14:textId="4D13EFA7" w:rsidR="00D250BC" w:rsidRDefault="00D250BC" w:rsidP="00DC0D46">
            <w:pPr>
              <w:tabs>
                <w:tab w:val="left" w:pos="1701"/>
              </w:tabs>
              <w:rPr>
                <w:b/>
                <w:snapToGrid w:val="0"/>
              </w:rPr>
            </w:pPr>
            <w:r>
              <w:rPr>
                <w:b/>
                <w:snapToGrid w:val="0"/>
              </w:rPr>
              <w:lastRenderedPageBreak/>
              <w:t>§ 7</w:t>
            </w:r>
          </w:p>
        </w:tc>
        <w:tc>
          <w:tcPr>
            <w:tcW w:w="7020" w:type="dxa"/>
          </w:tcPr>
          <w:p w14:paraId="63CEC7C2" w14:textId="77777777" w:rsidR="00D250BC" w:rsidRPr="00A73AE2" w:rsidRDefault="00D250BC" w:rsidP="00D250BC">
            <w:pPr>
              <w:rPr>
                <w:b/>
                <w:bCs/>
              </w:rPr>
            </w:pPr>
            <w:r w:rsidRPr="00A73AE2">
              <w:rPr>
                <w:b/>
                <w:bCs/>
              </w:rPr>
              <w:t>Inkomna EU-dokument</w:t>
            </w:r>
          </w:p>
          <w:p w14:paraId="0ED250DF" w14:textId="77777777" w:rsidR="00D250BC" w:rsidRPr="00A73AE2" w:rsidRDefault="00D250BC" w:rsidP="00D250BC">
            <w:pPr>
              <w:rPr>
                <w:b/>
                <w:bCs/>
              </w:rPr>
            </w:pPr>
          </w:p>
          <w:p w14:paraId="152EBB01" w14:textId="35752400" w:rsidR="00D250BC" w:rsidRDefault="00D250BC" w:rsidP="00D250BC">
            <w:pPr>
              <w:rPr>
                <w:b/>
                <w:bCs/>
              </w:rPr>
            </w:pPr>
            <w:r w:rsidRPr="00A73AE2">
              <w:t>Anmäldes sammanställning över inkomna EU-dokument.</w:t>
            </w:r>
          </w:p>
        </w:tc>
      </w:tr>
      <w:tr w:rsidR="00D250BC" w:rsidRPr="0012669A" w14:paraId="659DCD57" w14:textId="77777777" w:rsidTr="00BB21D1">
        <w:trPr>
          <w:trHeight w:val="950"/>
        </w:trPr>
        <w:tc>
          <w:tcPr>
            <w:tcW w:w="567" w:type="dxa"/>
          </w:tcPr>
          <w:p w14:paraId="0DA20CD5" w14:textId="48157D7D" w:rsidR="00D250BC" w:rsidRDefault="00D250BC" w:rsidP="00DC0D46">
            <w:pPr>
              <w:tabs>
                <w:tab w:val="left" w:pos="1701"/>
              </w:tabs>
              <w:rPr>
                <w:b/>
                <w:snapToGrid w:val="0"/>
              </w:rPr>
            </w:pPr>
            <w:r>
              <w:rPr>
                <w:b/>
                <w:snapToGrid w:val="0"/>
              </w:rPr>
              <w:t>§ 8</w:t>
            </w:r>
          </w:p>
        </w:tc>
        <w:tc>
          <w:tcPr>
            <w:tcW w:w="7020" w:type="dxa"/>
          </w:tcPr>
          <w:p w14:paraId="023EAAF3" w14:textId="77777777" w:rsidR="00D250BC" w:rsidRDefault="00D250BC" w:rsidP="00D250BC">
            <w:pPr>
              <w:spacing w:after="200" w:line="280" w:lineRule="exact"/>
              <w:rPr>
                <w:b/>
                <w:bCs/>
                <w:iCs/>
              </w:rPr>
            </w:pPr>
            <w:r>
              <w:rPr>
                <w:b/>
                <w:bCs/>
                <w:iCs/>
              </w:rPr>
              <w:t>Inkomna skrivelser</w:t>
            </w:r>
          </w:p>
          <w:p w14:paraId="1CD2FF6E" w14:textId="3930DAE2" w:rsidR="00D250BC" w:rsidRPr="00A73AE2" w:rsidRDefault="00D250BC" w:rsidP="00D250BC">
            <w:pPr>
              <w:rPr>
                <w:b/>
                <w:bCs/>
              </w:rPr>
            </w:pPr>
            <w:r>
              <w:rPr>
                <w:bCs/>
                <w:szCs w:val="23"/>
              </w:rPr>
              <w:t>Ink</w:t>
            </w:r>
            <w:r w:rsidRPr="00BB21D1">
              <w:rPr>
                <w:bCs/>
                <w:szCs w:val="23"/>
              </w:rPr>
              <w:t>om</w:t>
            </w:r>
            <w:r>
              <w:rPr>
                <w:bCs/>
                <w:szCs w:val="23"/>
              </w:rPr>
              <w:t xml:space="preserve">na </w:t>
            </w:r>
            <w:r w:rsidRPr="00BB21D1">
              <w:rPr>
                <w:bCs/>
                <w:szCs w:val="23"/>
              </w:rPr>
              <w:t>skrivelse</w:t>
            </w:r>
            <w:r>
              <w:rPr>
                <w:bCs/>
                <w:szCs w:val="23"/>
              </w:rPr>
              <w:t>r</w:t>
            </w:r>
            <w:r w:rsidRPr="00BB21D1">
              <w:rPr>
                <w:bCs/>
                <w:szCs w:val="23"/>
              </w:rPr>
              <w:t xml:space="preserve"> anmäldes (dnr </w:t>
            </w:r>
            <w:r>
              <w:rPr>
                <w:bCs/>
                <w:szCs w:val="23"/>
              </w:rPr>
              <w:t>794</w:t>
            </w:r>
            <w:r w:rsidRPr="00BB21D1">
              <w:rPr>
                <w:bCs/>
                <w:szCs w:val="23"/>
              </w:rPr>
              <w:t>–2023/24</w:t>
            </w:r>
            <w:r>
              <w:rPr>
                <w:bCs/>
                <w:szCs w:val="23"/>
              </w:rPr>
              <w:t xml:space="preserve"> och 805–2023/24</w:t>
            </w:r>
            <w:r w:rsidRPr="00BB21D1">
              <w:rPr>
                <w:bCs/>
                <w:szCs w:val="23"/>
              </w:rPr>
              <w:t>).</w:t>
            </w:r>
          </w:p>
        </w:tc>
      </w:tr>
      <w:tr w:rsidR="00D250BC" w:rsidRPr="0012669A" w14:paraId="35F76B5D" w14:textId="77777777" w:rsidTr="00BB21D1">
        <w:trPr>
          <w:trHeight w:val="950"/>
        </w:trPr>
        <w:tc>
          <w:tcPr>
            <w:tcW w:w="567" w:type="dxa"/>
          </w:tcPr>
          <w:p w14:paraId="35482E56" w14:textId="3BF00FFC" w:rsidR="00D250BC" w:rsidRDefault="00D250BC" w:rsidP="00DC0D46">
            <w:pPr>
              <w:tabs>
                <w:tab w:val="left" w:pos="1701"/>
              </w:tabs>
              <w:rPr>
                <w:b/>
                <w:snapToGrid w:val="0"/>
              </w:rPr>
            </w:pPr>
            <w:r>
              <w:rPr>
                <w:b/>
                <w:snapToGrid w:val="0"/>
              </w:rPr>
              <w:t>§ 9</w:t>
            </w:r>
          </w:p>
        </w:tc>
        <w:tc>
          <w:tcPr>
            <w:tcW w:w="7020" w:type="dxa"/>
          </w:tcPr>
          <w:p w14:paraId="3714EF96" w14:textId="77777777" w:rsidR="00D250BC" w:rsidRDefault="00D250BC" w:rsidP="00D250BC">
            <w:pPr>
              <w:spacing w:after="200" w:line="280" w:lineRule="exact"/>
              <w:rPr>
                <w:b/>
                <w:szCs w:val="23"/>
              </w:rPr>
            </w:pPr>
            <w:r w:rsidRPr="00003312">
              <w:rPr>
                <w:b/>
                <w:szCs w:val="23"/>
              </w:rPr>
              <w:t>Redovisning av utskottets budget för utrikes resor och internationella konferenser</w:t>
            </w:r>
          </w:p>
          <w:p w14:paraId="2D266B84" w14:textId="0A79EEE6" w:rsidR="00D250BC" w:rsidRDefault="00D250BC" w:rsidP="00D250BC">
            <w:pPr>
              <w:spacing w:after="200" w:line="280" w:lineRule="exact"/>
              <w:rPr>
                <w:b/>
                <w:bCs/>
                <w:iCs/>
              </w:rPr>
            </w:pPr>
            <w:r>
              <w:rPr>
                <w:bCs/>
                <w:szCs w:val="23"/>
              </w:rPr>
              <w:t>Kanslichefen redovisade utskottets budget för utrikes resor och internationella konferenser.</w:t>
            </w:r>
          </w:p>
        </w:tc>
      </w:tr>
      <w:tr w:rsidR="00D250BC" w:rsidRPr="0012669A" w14:paraId="6592FEF7" w14:textId="77777777" w:rsidTr="00BB21D1">
        <w:trPr>
          <w:trHeight w:val="950"/>
        </w:trPr>
        <w:tc>
          <w:tcPr>
            <w:tcW w:w="567" w:type="dxa"/>
          </w:tcPr>
          <w:p w14:paraId="4DE8C19E" w14:textId="737A978F" w:rsidR="00D250BC" w:rsidRDefault="00D250BC" w:rsidP="00DC0D46">
            <w:pPr>
              <w:tabs>
                <w:tab w:val="left" w:pos="1701"/>
              </w:tabs>
              <w:rPr>
                <w:b/>
                <w:snapToGrid w:val="0"/>
              </w:rPr>
            </w:pPr>
            <w:r>
              <w:rPr>
                <w:b/>
                <w:snapToGrid w:val="0"/>
              </w:rPr>
              <w:t>§ 10</w:t>
            </w:r>
          </w:p>
        </w:tc>
        <w:tc>
          <w:tcPr>
            <w:tcW w:w="7020" w:type="dxa"/>
          </w:tcPr>
          <w:p w14:paraId="06AE5DEB" w14:textId="77777777" w:rsidR="00D250BC" w:rsidRDefault="00D250BC" w:rsidP="00D250BC">
            <w:pPr>
              <w:widowControl w:val="0"/>
              <w:tabs>
                <w:tab w:val="left" w:pos="1701"/>
              </w:tabs>
              <w:rPr>
                <w:b/>
                <w:bCs/>
              </w:rPr>
            </w:pPr>
            <w:r w:rsidRPr="00003312">
              <w:rPr>
                <w:b/>
                <w:bCs/>
              </w:rPr>
              <w:t xml:space="preserve">Riksrevisionens rapport om statens åtgärder för </w:t>
            </w:r>
            <w:r>
              <w:rPr>
                <w:b/>
                <w:bCs/>
              </w:rPr>
              <w:t>utveckling av</w:t>
            </w:r>
            <w:r w:rsidRPr="00003312">
              <w:rPr>
                <w:b/>
                <w:bCs/>
              </w:rPr>
              <w:t xml:space="preserve"> elsystemet</w:t>
            </w:r>
          </w:p>
          <w:p w14:paraId="6A55BCD6" w14:textId="77777777" w:rsidR="00D250BC" w:rsidRDefault="00D250BC" w:rsidP="00D250BC">
            <w:pPr>
              <w:widowControl w:val="0"/>
              <w:tabs>
                <w:tab w:val="left" w:pos="1701"/>
              </w:tabs>
              <w:rPr>
                <w:b/>
                <w:bCs/>
              </w:rPr>
            </w:pPr>
          </w:p>
          <w:p w14:paraId="1F18B249" w14:textId="77777777" w:rsidR="00D250BC" w:rsidRDefault="00D250BC" w:rsidP="00D250BC">
            <w:pPr>
              <w:widowControl w:val="0"/>
              <w:tabs>
                <w:tab w:val="left" w:pos="1701"/>
              </w:tabs>
              <w:rPr>
                <w:szCs w:val="23"/>
              </w:rPr>
            </w:pPr>
            <w:r>
              <w:rPr>
                <w:szCs w:val="23"/>
              </w:rPr>
              <w:t>R</w:t>
            </w:r>
            <w:r w:rsidRPr="00003312">
              <w:rPr>
                <w:szCs w:val="23"/>
              </w:rPr>
              <w:t xml:space="preserve">iksrevisor Helena Lindberg, </w:t>
            </w:r>
            <w:r>
              <w:rPr>
                <w:szCs w:val="23"/>
              </w:rPr>
              <w:t xml:space="preserve">biträdd av medarbetare från </w:t>
            </w:r>
            <w:r w:rsidRPr="00003312">
              <w:rPr>
                <w:szCs w:val="23"/>
              </w:rPr>
              <w:t>Riksrevisionen</w:t>
            </w:r>
            <w:r>
              <w:rPr>
                <w:szCs w:val="23"/>
              </w:rPr>
              <w:t xml:space="preserve">, lämnade information och svarade på frågor om Riksrevisionens granskning: Statens åtgärder för att utveckla elsystemet </w:t>
            </w:r>
            <w:r w:rsidRPr="00093F5C">
              <w:rPr>
                <w:szCs w:val="23"/>
              </w:rPr>
              <w:t>(RiR 2023:1</w:t>
            </w:r>
            <w:r>
              <w:rPr>
                <w:szCs w:val="23"/>
              </w:rPr>
              <w:t>5</w:t>
            </w:r>
            <w:r w:rsidRPr="00093F5C">
              <w:rPr>
                <w:szCs w:val="23"/>
              </w:rPr>
              <w:t>).</w:t>
            </w:r>
          </w:p>
          <w:p w14:paraId="7558AA87" w14:textId="68F1CB7F" w:rsidR="00D250BC" w:rsidRPr="00D250BC" w:rsidRDefault="00D250BC" w:rsidP="00D250BC">
            <w:pPr>
              <w:widowControl w:val="0"/>
              <w:tabs>
                <w:tab w:val="left" w:pos="1701"/>
              </w:tabs>
              <w:rPr>
                <w:szCs w:val="23"/>
              </w:rPr>
            </w:pPr>
          </w:p>
        </w:tc>
      </w:tr>
      <w:tr w:rsidR="00093F5C" w:rsidRPr="0012669A" w14:paraId="6DED23EA" w14:textId="77777777" w:rsidTr="00BB21D1">
        <w:trPr>
          <w:trHeight w:val="950"/>
        </w:trPr>
        <w:tc>
          <w:tcPr>
            <w:tcW w:w="567" w:type="dxa"/>
          </w:tcPr>
          <w:p w14:paraId="64DFCE6D" w14:textId="0F560F53" w:rsidR="00093F5C" w:rsidRDefault="00093F5C" w:rsidP="00DC0D46">
            <w:pPr>
              <w:tabs>
                <w:tab w:val="left" w:pos="1701"/>
              </w:tabs>
              <w:rPr>
                <w:b/>
                <w:snapToGrid w:val="0"/>
              </w:rPr>
            </w:pPr>
            <w:r>
              <w:rPr>
                <w:b/>
                <w:snapToGrid w:val="0"/>
              </w:rPr>
              <w:t xml:space="preserve">§ </w:t>
            </w:r>
            <w:r w:rsidR="00D250BC">
              <w:rPr>
                <w:b/>
                <w:snapToGrid w:val="0"/>
              </w:rPr>
              <w:t>11</w:t>
            </w:r>
          </w:p>
        </w:tc>
        <w:tc>
          <w:tcPr>
            <w:tcW w:w="7020" w:type="dxa"/>
          </w:tcPr>
          <w:p w14:paraId="1B1D94AD" w14:textId="26F01C7B" w:rsidR="00093F5C" w:rsidRDefault="00093F5C" w:rsidP="00486ECA">
            <w:pPr>
              <w:widowControl w:val="0"/>
              <w:tabs>
                <w:tab w:val="left" w:pos="1701"/>
              </w:tabs>
              <w:rPr>
                <w:b/>
                <w:bCs/>
              </w:rPr>
            </w:pPr>
            <w:r w:rsidRPr="00093F5C">
              <w:rPr>
                <w:b/>
                <w:bCs/>
              </w:rPr>
              <w:t>Regeringen om Postnord</w:t>
            </w:r>
            <w:r w:rsidR="00A73AE2">
              <w:rPr>
                <w:b/>
                <w:bCs/>
              </w:rPr>
              <w:t xml:space="preserve"> AB</w:t>
            </w:r>
          </w:p>
          <w:p w14:paraId="43BCEF07" w14:textId="77777777" w:rsidR="00093F5C" w:rsidRDefault="00093F5C" w:rsidP="00486ECA">
            <w:pPr>
              <w:widowControl w:val="0"/>
              <w:tabs>
                <w:tab w:val="left" w:pos="1701"/>
              </w:tabs>
              <w:rPr>
                <w:b/>
                <w:bCs/>
              </w:rPr>
            </w:pPr>
          </w:p>
          <w:p w14:paraId="14D117C0" w14:textId="74491DE1" w:rsidR="00093F5C" w:rsidRDefault="00093F5C" w:rsidP="00486ECA">
            <w:pPr>
              <w:widowControl w:val="0"/>
              <w:tabs>
                <w:tab w:val="left" w:pos="1701"/>
              </w:tabs>
              <w:rPr>
                <w:szCs w:val="23"/>
              </w:rPr>
            </w:pPr>
            <w:r>
              <w:rPr>
                <w:szCs w:val="23"/>
              </w:rPr>
              <w:t>Statssekreterare Lars Hjälmered, biträdd av medarbetare från Finansdepartementet, lämnade information och svarade på frågor om Postnord</w:t>
            </w:r>
            <w:r w:rsidR="00A73AE2">
              <w:rPr>
                <w:szCs w:val="23"/>
              </w:rPr>
              <w:t xml:space="preserve"> AB</w:t>
            </w:r>
            <w:r>
              <w:rPr>
                <w:szCs w:val="23"/>
              </w:rPr>
              <w:t>.</w:t>
            </w:r>
          </w:p>
          <w:p w14:paraId="78FF1C49" w14:textId="73F839DF" w:rsidR="00093F5C" w:rsidRPr="00003312" w:rsidRDefault="00093F5C" w:rsidP="00486ECA">
            <w:pPr>
              <w:widowControl w:val="0"/>
              <w:tabs>
                <w:tab w:val="left" w:pos="1701"/>
              </w:tabs>
              <w:rPr>
                <w:b/>
                <w:bCs/>
              </w:rPr>
            </w:pPr>
          </w:p>
        </w:tc>
      </w:tr>
      <w:tr w:rsidR="00A73AE2" w:rsidRPr="0012669A" w14:paraId="09CE4DD0" w14:textId="77777777" w:rsidTr="00BB21D1">
        <w:trPr>
          <w:trHeight w:val="950"/>
        </w:trPr>
        <w:tc>
          <w:tcPr>
            <w:tcW w:w="567" w:type="dxa"/>
          </w:tcPr>
          <w:p w14:paraId="55AE2C00" w14:textId="169A5C2B" w:rsidR="00A73AE2" w:rsidRDefault="00A73AE2" w:rsidP="00DC0D46">
            <w:pPr>
              <w:tabs>
                <w:tab w:val="left" w:pos="1701"/>
              </w:tabs>
              <w:rPr>
                <w:b/>
                <w:snapToGrid w:val="0"/>
              </w:rPr>
            </w:pPr>
            <w:r>
              <w:rPr>
                <w:b/>
                <w:snapToGrid w:val="0"/>
              </w:rPr>
              <w:t>§ 12</w:t>
            </w:r>
          </w:p>
        </w:tc>
        <w:tc>
          <w:tcPr>
            <w:tcW w:w="7020" w:type="dxa"/>
          </w:tcPr>
          <w:p w14:paraId="0F96758E" w14:textId="0A2D5E07" w:rsidR="00A73AE2" w:rsidRDefault="00A73AE2" w:rsidP="00A73AE2">
            <w:pPr>
              <w:spacing w:after="200" w:line="280" w:lineRule="exact"/>
              <w:rPr>
                <w:b/>
                <w:bCs/>
                <w:iCs/>
              </w:rPr>
            </w:pPr>
            <w:r>
              <w:rPr>
                <w:b/>
                <w:bCs/>
                <w:iCs/>
              </w:rPr>
              <w:t xml:space="preserve">Forskardagen </w:t>
            </w:r>
          </w:p>
          <w:p w14:paraId="15DAE6A0" w14:textId="0B31D2CB" w:rsidR="00A73AE2" w:rsidRPr="006B5E16" w:rsidRDefault="006B5E16" w:rsidP="00A73AE2">
            <w:pPr>
              <w:spacing w:after="200" w:line="280" w:lineRule="exact"/>
              <w:rPr>
                <w:b/>
                <w:bCs/>
                <w:iCs/>
              </w:rPr>
            </w:pPr>
            <w:r w:rsidRPr="00A7180A">
              <w:rPr>
                <w:bCs/>
              </w:rPr>
              <w:t xml:space="preserve">Utskottet beslutade att temat för det utskottsspecifika seminariet på forskardagen den </w:t>
            </w:r>
            <w:r>
              <w:rPr>
                <w:bCs/>
              </w:rPr>
              <w:t>1</w:t>
            </w:r>
            <w:r w:rsidRPr="00A7180A">
              <w:rPr>
                <w:bCs/>
              </w:rPr>
              <w:t xml:space="preserve">8 </w:t>
            </w:r>
            <w:r>
              <w:rPr>
                <w:bCs/>
              </w:rPr>
              <w:t xml:space="preserve">april 2024 </w:t>
            </w:r>
            <w:r w:rsidRPr="00A7180A">
              <w:rPr>
                <w:bCs/>
              </w:rPr>
              <w:t xml:space="preserve">ska vara </w:t>
            </w:r>
            <w:r w:rsidR="001C5FDB">
              <w:rPr>
                <w:bCs/>
              </w:rPr>
              <w:t xml:space="preserve">hur </w:t>
            </w:r>
            <w:r w:rsidR="00D250BC" w:rsidRPr="00D250BC">
              <w:rPr>
                <w:iCs/>
              </w:rPr>
              <w:t>artificiell intelligens kan stärka svenska företags konkurrenskraft</w:t>
            </w:r>
            <w:r>
              <w:rPr>
                <w:iCs/>
              </w:rPr>
              <w:t>.</w:t>
            </w:r>
          </w:p>
        </w:tc>
      </w:tr>
      <w:tr w:rsidR="00D250BC" w:rsidRPr="0012669A" w14:paraId="64558D2A" w14:textId="77777777" w:rsidTr="00BB21D1">
        <w:trPr>
          <w:trHeight w:val="950"/>
        </w:trPr>
        <w:tc>
          <w:tcPr>
            <w:tcW w:w="567" w:type="dxa"/>
          </w:tcPr>
          <w:p w14:paraId="4CF897C5" w14:textId="358C8BAD" w:rsidR="00D250BC" w:rsidRDefault="00D250BC" w:rsidP="00DC0D46">
            <w:pPr>
              <w:tabs>
                <w:tab w:val="left" w:pos="1701"/>
              </w:tabs>
              <w:rPr>
                <w:b/>
                <w:snapToGrid w:val="0"/>
              </w:rPr>
            </w:pPr>
            <w:r>
              <w:rPr>
                <w:b/>
                <w:snapToGrid w:val="0"/>
              </w:rPr>
              <w:t>§ 13</w:t>
            </w:r>
          </w:p>
        </w:tc>
        <w:tc>
          <w:tcPr>
            <w:tcW w:w="7020" w:type="dxa"/>
          </w:tcPr>
          <w:p w14:paraId="21D9D2B9" w14:textId="77777777" w:rsidR="00393315" w:rsidRPr="00393315" w:rsidRDefault="00393315" w:rsidP="00393315">
            <w:pPr>
              <w:spacing w:after="200" w:line="280" w:lineRule="exact"/>
              <w:rPr>
                <w:b/>
                <w:bCs/>
                <w:iCs/>
              </w:rPr>
            </w:pPr>
            <w:r w:rsidRPr="00393315">
              <w:rPr>
                <w:b/>
                <w:bCs/>
                <w:iCs/>
              </w:rPr>
              <w:t>Ajournering</w:t>
            </w:r>
          </w:p>
          <w:p w14:paraId="77E34185" w14:textId="3C75C5E5" w:rsidR="00393315" w:rsidRPr="00393315" w:rsidRDefault="00393315" w:rsidP="00393315">
            <w:pPr>
              <w:spacing w:after="200" w:line="280" w:lineRule="exact"/>
              <w:rPr>
                <w:iCs/>
              </w:rPr>
            </w:pPr>
            <w:r w:rsidRPr="00393315">
              <w:rPr>
                <w:iCs/>
              </w:rPr>
              <w:t>Utskottet beslutade att ajournera sammanträdet.</w:t>
            </w:r>
          </w:p>
        </w:tc>
      </w:tr>
      <w:tr w:rsidR="00393315" w:rsidRPr="0012669A" w14:paraId="68204185" w14:textId="77777777" w:rsidTr="00BB21D1">
        <w:trPr>
          <w:trHeight w:val="950"/>
        </w:trPr>
        <w:tc>
          <w:tcPr>
            <w:tcW w:w="567" w:type="dxa"/>
          </w:tcPr>
          <w:p w14:paraId="6ABBF26D" w14:textId="5CDDC117" w:rsidR="00393315" w:rsidRDefault="00393315" w:rsidP="00393315">
            <w:pPr>
              <w:tabs>
                <w:tab w:val="left" w:pos="1701"/>
              </w:tabs>
              <w:rPr>
                <w:b/>
                <w:snapToGrid w:val="0"/>
              </w:rPr>
            </w:pPr>
            <w:r>
              <w:rPr>
                <w:b/>
                <w:snapToGrid w:val="0"/>
              </w:rPr>
              <w:t>§ 14</w:t>
            </w:r>
          </w:p>
        </w:tc>
        <w:tc>
          <w:tcPr>
            <w:tcW w:w="7020" w:type="dxa"/>
          </w:tcPr>
          <w:p w14:paraId="7AE16587" w14:textId="77777777" w:rsidR="00393315" w:rsidRDefault="00393315" w:rsidP="00393315">
            <w:pPr>
              <w:widowControl w:val="0"/>
              <w:tabs>
                <w:tab w:val="left" w:pos="1701"/>
              </w:tabs>
              <w:rPr>
                <w:b/>
                <w:bCs/>
              </w:rPr>
            </w:pPr>
            <w:r w:rsidRPr="00023BCA">
              <w:rPr>
                <w:b/>
                <w:bCs/>
              </w:rPr>
              <w:t xml:space="preserve">Förslag till förordning om förbud mot produkter som tillverkats genom tvångsarbete på unionens marknad </w:t>
            </w:r>
          </w:p>
          <w:p w14:paraId="3400DBC3" w14:textId="77777777" w:rsidR="00393315" w:rsidRDefault="00393315" w:rsidP="00393315">
            <w:pPr>
              <w:widowControl w:val="0"/>
              <w:tabs>
                <w:tab w:val="left" w:pos="1701"/>
              </w:tabs>
              <w:rPr>
                <w:b/>
                <w:bCs/>
              </w:rPr>
            </w:pPr>
          </w:p>
          <w:p w14:paraId="1FFB9B16" w14:textId="77777777" w:rsidR="00393315" w:rsidRDefault="00393315" w:rsidP="00393315">
            <w:r>
              <w:t xml:space="preserve">Utskottet överlade med statsrådet Johan Forssell, åtföljd av medarbetare från Utrikesdepartementet. </w:t>
            </w:r>
          </w:p>
          <w:p w14:paraId="12796D44" w14:textId="77777777" w:rsidR="00393315" w:rsidRDefault="00393315" w:rsidP="00393315"/>
          <w:p w14:paraId="57618E1D" w14:textId="3E4A2366" w:rsidR="00393315" w:rsidRPr="00006D9A" w:rsidRDefault="00393315" w:rsidP="00393315">
            <w:r>
              <w:t xml:space="preserve">Underlaget utgjordes av regeringens överläggningspromemoria (dnr. </w:t>
            </w:r>
            <w:r w:rsidRPr="00006D9A">
              <w:t> 828</w:t>
            </w:r>
            <w:r w:rsidR="00E76AFA">
              <w:t>–</w:t>
            </w:r>
            <w:r w:rsidRPr="00006D9A">
              <w:t>2023/24</w:t>
            </w:r>
            <w:r>
              <w:t>).</w:t>
            </w:r>
          </w:p>
          <w:p w14:paraId="5495C227" w14:textId="77777777" w:rsidR="00393315" w:rsidRDefault="00393315" w:rsidP="00393315"/>
          <w:p w14:paraId="10464749" w14:textId="77777777" w:rsidR="00393315" w:rsidRDefault="00393315" w:rsidP="00393315">
            <w:r>
              <w:t>Statsrådet redogjorde för regeringens ståndpunkt i enlighet med över</w:t>
            </w:r>
            <w:r>
              <w:softHyphen/>
              <w:t>läggningspromemorian:</w:t>
            </w:r>
          </w:p>
          <w:p w14:paraId="73296B52" w14:textId="77777777" w:rsidR="00393315" w:rsidRDefault="00393315" w:rsidP="00393315"/>
          <w:p w14:paraId="170724A6" w14:textId="77777777" w:rsidR="00393315" w:rsidRDefault="00393315" w:rsidP="00393315">
            <w:pPr>
              <w:ind w:left="570"/>
            </w:pPr>
            <w:r>
              <w:t>Vid överläggningen den 26 januari 2023 stödde utskottet regering</w:t>
            </w:r>
            <w:r>
              <w:softHyphen/>
              <w:t>ens ståndpunkt att regeringen anser att det är angeläget att stärka skyddet för mänskliga rättigheter globalt samt att det är vik</w:t>
            </w:r>
            <w:r>
              <w:softHyphen/>
              <w:t xml:space="preserve">tigt med åtgärder för att stärka efterlevnaden av de åtaganden som Sverige och EU redan har vad gäller tvångsarbete. Förordningen kan innebära ökad administration och högre kostnader för företag och myndigheter. Förslaget innehåller en del svåra överväganden och såsom förslaget är utformat finns </w:t>
            </w:r>
            <w:r>
              <w:lastRenderedPageBreak/>
              <w:t>otydligheter i hur det ska genomföras. Regeringen avser också verka för att kostnaderna för företag och myndigheter minimeras.</w:t>
            </w:r>
          </w:p>
          <w:p w14:paraId="0815B186" w14:textId="77777777" w:rsidR="00393315" w:rsidRDefault="00393315" w:rsidP="00393315">
            <w:pPr>
              <w:ind w:left="570"/>
            </w:pPr>
          </w:p>
          <w:p w14:paraId="43482484" w14:textId="77777777" w:rsidR="00393315" w:rsidRDefault="00393315" w:rsidP="00393315">
            <w:pPr>
              <w:ind w:left="570"/>
            </w:pPr>
            <w:r>
              <w:t xml:space="preserve">Utöver den redan överlagda ståndpunkten ovan: </w:t>
            </w:r>
          </w:p>
          <w:p w14:paraId="41ADB6B1" w14:textId="77777777" w:rsidR="00393315" w:rsidRDefault="00393315" w:rsidP="00393315">
            <w:pPr>
              <w:ind w:left="570"/>
            </w:pPr>
            <w:r>
              <w:t>Regeringen anser att en större roll för kommissionen i ärendehand</w:t>
            </w:r>
            <w:r>
              <w:softHyphen/>
              <w:t>läggningen är ett bra sätt att nå förslagets mål, som ökar den rätts</w:t>
            </w:r>
            <w:r>
              <w:softHyphen/>
              <w:t>liga förutsägbarheten och minskar otydligheter utan att lägga onö</w:t>
            </w:r>
            <w:r>
              <w:softHyphen/>
              <w:t xml:space="preserve">diga bördor och kostnader på företag och myndigheter Regeringen eftersträvar en budgetrestriktiv linje och att åtgärder/lagförslag är samhällsekonomiskt effektiva och kostnadseffektiva.  </w:t>
            </w:r>
          </w:p>
          <w:p w14:paraId="40467CDE" w14:textId="77777777" w:rsidR="00393315" w:rsidRDefault="00393315" w:rsidP="00393315"/>
          <w:p w14:paraId="6B311EF2" w14:textId="77777777" w:rsidR="00393315" w:rsidRDefault="00393315" w:rsidP="00393315">
            <w:r>
              <w:t xml:space="preserve">Ordföranden konstaterade att det fanns stöd för regeringens ståndpunkt. </w:t>
            </w:r>
          </w:p>
          <w:p w14:paraId="567D22FF" w14:textId="77777777" w:rsidR="00393315" w:rsidRDefault="00393315" w:rsidP="00393315"/>
          <w:p w14:paraId="19B47EDC" w14:textId="77777777" w:rsidR="00393315" w:rsidRDefault="00393315" w:rsidP="00393315">
            <w:pPr>
              <w:widowControl w:val="0"/>
              <w:tabs>
                <w:tab w:val="left" w:pos="1701"/>
              </w:tabs>
              <w:rPr>
                <w:color w:val="1B1B1B"/>
                <w:szCs w:val="23"/>
              </w:rPr>
            </w:pPr>
            <w:r w:rsidRPr="00E7551D">
              <w:rPr>
                <w:color w:val="1B1B1B"/>
                <w:szCs w:val="23"/>
              </w:rPr>
              <w:t xml:space="preserve">S-ledamöterna anmälde följande avvikande ståndpunkt. </w:t>
            </w:r>
          </w:p>
          <w:p w14:paraId="3C7378D1" w14:textId="77777777" w:rsidR="00393315" w:rsidRDefault="00393315" w:rsidP="00393315">
            <w:pPr>
              <w:widowControl w:val="0"/>
              <w:tabs>
                <w:tab w:val="left" w:pos="1701"/>
              </w:tabs>
              <w:rPr>
                <w:color w:val="1B1B1B"/>
                <w:szCs w:val="23"/>
              </w:rPr>
            </w:pPr>
          </w:p>
          <w:p w14:paraId="34EEBAED" w14:textId="77777777" w:rsidR="00393315" w:rsidRDefault="00393315" w:rsidP="00393315">
            <w:pPr>
              <w:widowControl w:val="0"/>
              <w:tabs>
                <w:tab w:val="left" w:pos="1701"/>
              </w:tabs>
              <w:rPr>
                <w:color w:val="1B1B1B"/>
                <w:szCs w:val="23"/>
              </w:rPr>
            </w:pPr>
            <w:r w:rsidRPr="00E7551D">
              <w:rPr>
                <w:color w:val="1B1B1B"/>
                <w:szCs w:val="23"/>
              </w:rPr>
              <w:t>Vi anser att följande tillägg bör göras i förslaget till svensk ståndpunkt.</w:t>
            </w:r>
          </w:p>
          <w:p w14:paraId="4585D723" w14:textId="77777777" w:rsidR="00393315" w:rsidRDefault="00393315" w:rsidP="00393315">
            <w:pPr>
              <w:widowControl w:val="0"/>
              <w:tabs>
                <w:tab w:val="left" w:pos="1701"/>
              </w:tabs>
              <w:rPr>
                <w:color w:val="1B1B1B"/>
                <w:szCs w:val="23"/>
              </w:rPr>
            </w:pPr>
          </w:p>
          <w:p w14:paraId="3A9B26AB" w14:textId="77777777" w:rsidR="00393315" w:rsidRDefault="00393315" w:rsidP="00393315">
            <w:pPr>
              <w:widowControl w:val="0"/>
              <w:tabs>
                <w:tab w:val="left" w:pos="1701"/>
              </w:tabs>
              <w:ind w:left="570"/>
              <w:rPr>
                <w:color w:val="1B1B1B"/>
                <w:szCs w:val="23"/>
              </w:rPr>
            </w:pPr>
            <w:r w:rsidRPr="005E5804">
              <w:rPr>
                <w:color w:val="1B1B1B"/>
                <w:szCs w:val="23"/>
              </w:rPr>
              <w:t>Regeringen anser att en större roll för kommissionen i ärendehand</w:t>
            </w:r>
            <w:r>
              <w:rPr>
                <w:color w:val="1B1B1B"/>
                <w:szCs w:val="23"/>
              </w:rPr>
              <w:softHyphen/>
            </w:r>
            <w:r w:rsidRPr="005E5804">
              <w:rPr>
                <w:color w:val="1B1B1B"/>
                <w:szCs w:val="23"/>
              </w:rPr>
              <w:t>läggningen är ett bra sätt att nå förslagets mål, som ökar den rätts</w:t>
            </w:r>
            <w:r>
              <w:rPr>
                <w:color w:val="1B1B1B"/>
                <w:szCs w:val="23"/>
              </w:rPr>
              <w:softHyphen/>
            </w:r>
            <w:r w:rsidRPr="005E5804">
              <w:rPr>
                <w:color w:val="1B1B1B"/>
                <w:szCs w:val="23"/>
              </w:rPr>
              <w:t>liga förutsägbarheten och minskar otydligheter utan att lägga onö</w:t>
            </w:r>
            <w:r>
              <w:rPr>
                <w:color w:val="1B1B1B"/>
                <w:szCs w:val="23"/>
              </w:rPr>
              <w:softHyphen/>
            </w:r>
            <w:r w:rsidRPr="005E5804">
              <w:rPr>
                <w:color w:val="1B1B1B"/>
                <w:szCs w:val="23"/>
              </w:rPr>
              <w:t xml:space="preserve">diga bördor och kostnader på företag och myndigheter. Regeringen eftersträvar en budgetrestriktiv linje och att åtgärder/lagförslag är samhällsekonomiskt effektiva och kostnadseffektiva. </w:t>
            </w:r>
            <w:r w:rsidRPr="005E5804">
              <w:rPr>
                <w:i/>
                <w:iCs/>
                <w:color w:val="1B1B1B"/>
                <w:szCs w:val="23"/>
              </w:rPr>
              <w:t>Regeringen verkar vidare för att tydliggöra fackföreningarnas särskilda roll och vikten av att fackföreningar, både inom EU och från tredje land, involveras i genomförandet av förordningen.</w:t>
            </w:r>
          </w:p>
          <w:p w14:paraId="1462B82D" w14:textId="77777777" w:rsidR="00393315" w:rsidRPr="00E7551D" w:rsidRDefault="00393315" w:rsidP="00393315">
            <w:pPr>
              <w:widowControl w:val="0"/>
              <w:tabs>
                <w:tab w:val="left" w:pos="1701"/>
              </w:tabs>
              <w:rPr>
                <w:color w:val="1B1B1B"/>
                <w:szCs w:val="23"/>
              </w:rPr>
            </w:pPr>
          </w:p>
          <w:p w14:paraId="2A404A93" w14:textId="77777777" w:rsidR="00393315" w:rsidRDefault="00393315" w:rsidP="00393315">
            <w:pPr>
              <w:widowControl w:val="0"/>
              <w:tabs>
                <w:tab w:val="left" w:pos="1701"/>
              </w:tabs>
              <w:rPr>
                <w:color w:val="1B1B1B"/>
                <w:szCs w:val="23"/>
              </w:rPr>
            </w:pPr>
            <w:r>
              <w:rPr>
                <w:color w:val="1B1B1B"/>
                <w:szCs w:val="23"/>
              </w:rPr>
              <w:t>V-</w:t>
            </w:r>
            <w:r w:rsidRPr="00E7551D">
              <w:rPr>
                <w:color w:val="1B1B1B"/>
                <w:szCs w:val="23"/>
              </w:rPr>
              <w:t>ledam</w:t>
            </w:r>
            <w:r>
              <w:rPr>
                <w:color w:val="1B1B1B"/>
                <w:szCs w:val="23"/>
              </w:rPr>
              <w:t>oten</w:t>
            </w:r>
            <w:r w:rsidRPr="00E7551D">
              <w:rPr>
                <w:color w:val="1B1B1B"/>
                <w:szCs w:val="23"/>
              </w:rPr>
              <w:t xml:space="preserve"> anmälde följande avvikande ståndpunkt. </w:t>
            </w:r>
          </w:p>
          <w:p w14:paraId="7F79B407" w14:textId="77777777" w:rsidR="00393315" w:rsidRDefault="00393315" w:rsidP="00393315">
            <w:pPr>
              <w:widowControl w:val="0"/>
              <w:tabs>
                <w:tab w:val="left" w:pos="1701"/>
              </w:tabs>
              <w:rPr>
                <w:color w:val="1B1B1B"/>
                <w:szCs w:val="23"/>
              </w:rPr>
            </w:pPr>
          </w:p>
          <w:p w14:paraId="7AFC6D72" w14:textId="77777777" w:rsidR="00393315" w:rsidRDefault="00393315" w:rsidP="00393315">
            <w:pPr>
              <w:widowControl w:val="0"/>
              <w:tabs>
                <w:tab w:val="left" w:pos="1701"/>
              </w:tabs>
              <w:rPr>
                <w:color w:val="1B1B1B"/>
                <w:szCs w:val="23"/>
              </w:rPr>
            </w:pPr>
            <w:r>
              <w:rPr>
                <w:color w:val="1B1B1B"/>
                <w:szCs w:val="23"/>
              </w:rPr>
              <w:t>Jag</w:t>
            </w:r>
            <w:r w:rsidRPr="00E7551D">
              <w:rPr>
                <w:color w:val="1B1B1B"/>
                <w:szCs w:val="23"/>
              </w:rPr>
              <w:t xml:space="preserve"> anser att följande tillägg bör göras i förslaget till svensk ståndpunkt.</w:t>
            </w:r>
          </w:p>
          <w:p w14:paraId="40FFA6D3" w14:textId="77777777" w:rsidR="00393315" w:rsidRDefault="00393315" w:rsidP="00393315">
            <w:pPr>
              <w:widowControl w:val="0"/>
              <w:tabs>
                <w:tab w:val="left" w:pos="1701"/>
              </w:tabs>
              <w:rPr>
                <w:color w:val="1B1B1B"/>
                <w:szCs w:val="23"/>
              </w:rPr>
            </w:pPr>
          </w:p>
          <w:p w14:paraId="2AAFC299" w14:textId="77777777" w:rsidR="00393315" w:rsidRDefault="00393315" w:rsidP="00393315">
            <w:pPr>
              <w:ind w:left="570"/>
            </w:pPr>
            <w:r>
              <w:t>Vid överläggningen den 26 januari 2023 stödde utskottet regering</w:t>
            </w:r>
            <w:r>
              <w:softHyphen/>
              <w:t xml:space="preserve">ens ståndpunkt att regeringen anser att det är angeläget att stärka skyddet för mänskliga rättigheter globalt samt att det är viktigt med åtgärder för att stärka efterlevnaden av de åtaganden som Sverige och EU redan har vad gäller tvångsarbete. Förordningen kan innebära ökad administration och högre kostnader för företag och myndigheter. Förslaget innehåller en del svåra överväganden och såsom förslaget är utformat finns otydligheter i hur det ska genomföras. Regeringen avser också verka för att kostnaderna för företag och myndigheter minimeras, </w:t>
            </w:r>
            <w:r w:rsidRPr="005E5804">
              <w:rPr>
                <w:i/>
                <w:iCs/>
              </w:rPr>
              <w:t xml:space="preserve">men inte på bekostnad av </w:t>
            </w:r>
            <w:r>
              <w:rPr>
                <w:i/>
                <w:iCs/>
              </w:rPr>
              <w:t xml:space="preserve">de </w:t>
            </w:r>
            <w:r w:rsidRPr="005E5804">
              <w:rPr>
                <w:i/>
                <w:iCs/>
              </w:rPr>
              <w:t>mänskliga rättigheter</w:t>
            </w:r>
            <w:r>
              <w:rPr>
                <w:i/>
                <w:iCs/>
              </w:rPr>
              <w:t>na</w:t>
            </w:r>
            <w:r>
              <w:t>.</w:t>
            </w:r>
          </w:p>
          <w:p w14:paraId="33C9282C" w14:textId="77777777" w:rsidR="00393315" w:rsidRDefault="00393315" w:rsidP="00393315">
            <w:pPr>
              <w:ind w:left="570"/>
            </w:pPr>
          </w:p>
          <w:p w14:paraId="4716E97D" w14:textId="77777777" w:rsidR="00393315" w:rsidRDefault="00393315" w:rsidP="00393315">
            <w:pPr>
              <w:ind w:left="570"/>
            </w:pPr>
            <w:r>
              <w:t xml:space="preserve">Utöver den redan överlagda ståndpunkten ovan: </w:t>
            </w:r>
          </w:p>
          <w:p w14:paraId="55084184" w14:textId="77777777" w:rsidR="00393315" w:rsidRDefault="00393315" w:rsidP="00393315">
            <w:pPr>
              <w:widowControl w:val="0"/>
              <w:tabs>
                <w:tab w:val="left" w:pos="1701"/>
              </w:tabs>
              <w:ind w:left="570"/>
              <w:rPr>
                <w:color w:val="1B1B1B"/>
                <w:szCs w:val="23"/>
              </w:rPr>
            </w:pPr>
            <w:r w:rsidRPr="005E5804">
              <w:rPr>
                <w:color w:val="1B1B1B"/>
                <w:szCs w:val="23"/>
              </w:rPr>
              <w:t>Regeringen anser att en större roll för kommissionen i ärendehand</w:t>
            </w:r>
            <w:r>
              <w:rPr>
                <w:color w:val="1B1B1B"/>
                <w:szCs w:val="23"/>
              </w:rPr>
              <w:softHyphen/>
            </w:r>
            <w:r w:rsidRPr="005E5804">
              <w:rPr>
                <w:color w:val="1B1B1B"/>
                <w:szCs w:val="23"/>
              </w:rPr>
              <w:t>läggningen är ett bra sätt att nå förslagets mål, som ökar den rätts</w:t>
            </w:r>
            <w:r>
              <w:rPr>
                <w:color w:val="1B1B1B"/>
                <w:szCs w:val="23"/>
              </w:rPr>
              <w:softHyphen/>
            </w:r>
            <w:r w:rsidRPr="005E5804">
              <w:rPr>
                <w:color w:val="1B1B1B"/>
                <w:szCs w:val="23"/>
              </w:rPr>
              <w:t>liga förutsägbarheten och minskar otydligheter utan att lägga onö</w:t>
            </w:r>
            <w:r>
              <w:rPr>
                <w:color w:val="1B1B1B"/>
                <w:szCs w:val="23"/>
              </w:rPr>
              <w:softHyphen/>
            </w:r>
            <w:r w:rsidRPr="005E5804">
              <w:rPr>
                <w:color w:val="1B1B1B"/>
                <w:szCs w:val="23"/>
              </w:rPr>
              <w:t xml:space="preserve">diga bördor och kostnader på företag och myndigheter. Regeringen eftersträvar en budgetrestriktiv linje och att åtgärder/lagförslag är samhällsekonomiskt effektiva och kostnadseffektiva. </w:t>
            </w:r>
            <w:r w:rsidRPr="005E5804">
              <w:rPr>
                <w:i/>
                <w:iCs/>
                <w:color w:val="1B1B1B"/>
                <w:szCs w:val="23"/>
              </w:rPr>
              <w:t xml:space="preserve">Regeringen verkar vidare för att tydliggöra </w:t>
            </w:r>
            <w:r w:rsidRPr="005E5804">
              <w:rPr>
                <w:i/>
                <w:iCs/>
                <w:color w:val="1B1B1B"/>
                <w:szCs w:val="23"/>
              </w:rPr>
              <w:lastRenderedPageBreak/>
              <w:t>fackföreningarnas särskilda roll och vikten av att fackföreningar, både inom EU och från tredje land, involveras i genomförandet av förordningen.</w:t>
            </w:r>
          </w:p>
          <w:p w14:paraId="2AB9A885" w14:textId="77777777" w:rsidR="00393315" w:rsidRDefault="00393315" w:rsidP="00393315"/>
          <w:p w14:paraId="2F82C285" w14:textId="77777777" w:rsidR="00393315" w:rsidRDefault="00393315" w:rsidP="00393315">
            <w:pPr>
              <w:widowControl w:val="0"/>
              <w:tabs>
                <w:tab w:val="left" w:pos="1701"/>
              </w:tabs>
              <w:rPr>
                <w:color w:val="1B1B1B"/>
                <w:szCs w:val="23"/>
              </w:rPr>
            </w:pPr>
            <w:r>
              <w:t>MP</w:t>
            </w:r>
            <w:r>
              <w:rPr>
                <w:color w:val="1B1B1B"/>
                <w:szCs w:val="23"/>
              </w:rPr>
              <w:t xml:space="preserve">- </w:t>
            </w:r>
            <w:r w:rsidRPr="00E7551D">
              <w:rPr>
                <w:color w:val="1B1B1B"/>
                <w:szCs w:val="23"/>
              </w:rPr>
              <w:t>ledam</w:t>
            </w:r>
            <w:r>
              <w:rPr>
                <w:color w:val="1B1B1B"/>
                <w:szCs w:val="23"/>
              </w:rPr>
              <w:t>oten</w:t>
            </w:r>
            <w:r w:rsidRPr="00E7551D">
              <w:rPr>
                <w:color w:val="1B1B1B"/>
                <w:szCs w:val="23"/>
              </w:rPr>
              <w:t xml:space="preserve"> anmälde följande avvikande ståndpunkt. </w:t>
            </w:r>
          </w:p>
          <w:p w14:paraId="466D37BE" w14:textId="77777777" w:rsidR="00393315" w:rsidRDefault="00393315" w:rsidP="00393315">
            <w:pPr>
              <w:widowControl w:val="0"/>
              <w:tabs>
                <w:tab w:val="left" w:pos="1701"/>
              </w:tabs>
              <w:rPr>
                <w:color w:val="1B1B1B"/>
                <w:szCs w:val="23"/>
              </w:rPr>
            </w:pPr>
          </w:p>
          <w:p w14:paraId="67003C2D" w14:textId="77777777" w:rsidR="00393315" w:rsidRDefault="00393315" w:rsidP="00393315">
            <w:pPr>
              <w:ind w:left="570"/>
            </w:pPr>
            <w:r w:rsidRPr="005E5804">
              <w:t>Jag menar att alla handelsrelationer ska ta hänsyn till miljön, kli</w:t>
            </w:r>
            <w:r>
              <w:softHyphen/>
            </w:r>
            <w:r w:rsidRPr="005E5804">
              <w:t>matet och de mänskliga rättigheterna. Handelspolitiken ska också bidra till att de globala hållbarhetsmålen i Agenda 2030 nås. För att det ska bli verklighet måste dessa förhållanden prioriteras i</w:t>
            </w:r>
            <w:r>
              <w:t xml:space="preserve"> </w:t>
            </w:r>
            <w:r w:rsidRPr="005E5804">
              <w:t>den politik som förs på området. Sverige ska vara ett föregångs</w:t>
            </w:r>
            <w:r>
              <w:softHyphen/>
            </w:r>
            <w:r w:rsidRPr="005E5804">
              <w:t>land för fri, rättvis och hållbar handel, och internationella handels</w:t>
            </w:r>
            <w:r>
              <w:softHyphen/>
            </w:r>
            <w:r w:rsidRPr="005E5804">
              <w:t>avtal ska främja hållbar ekonomisk utveckling mellan parterna och inte för</w:t>
            </w:r>
            <w:r>
              <w:softHyphen/>
            </w:r>
            <w:r w:rsidRPr="005E5804">
              <w:t>svåra för länder att stifta nya lagar för minskad klimatpå</w:t>
            </w:r>
            <w:r>
              <w:softHyphen/>
            </w:r>
            <w:r w:rsidRPr="005E5804">
              <w:t>verkan eller till skydd för miljö, människor och djur. Jag vill att Sverige verkar för att EU:s handelspolitik ska vara ett verktyg för fattig</w:t>
            </w:r>
            <w:r>
              <w:softHyphen/>
            </w:r>
            <w:r w:rsidRPr="005E5804">
              <w:t>doms</w:t>
            </w:r>
            <w:r>
              <w:softHyphen/>
            </w:r>
            <w:r w:rsidRPr="005E5804">
              <w:t>bekämpning, främjande av mänskliga rättigheter, demo</w:t>
            </w:r>
            <w:r>
              <w:softHyphen/>
            </w:r>
            <w:r w:rsidRPr="005E5804">
              <w:t>krat</w:t>
            </w:r>
            <w:r>
              <w:softHyphen/>
            </w:r>
            <w:r w:rsidRPr="005E5804">
              <w:t>isering och global klimatomställning.</w:t>
            </w:r>
          </w:p>
          <w:p w14:paraId="0F11877B" w14:textId="77777777" w:rsidR="00393315" w:rsidRDefault="00393315" w:rsidP="00393315">
            <w:pPr>
              <w:ind w:left="570"/>
            </w:pPr>
          </w:p>
          <w:p w14:paraId="2E873A33" w14:textId="77777777" w:rsidR="00393315" w:rsidRDefault="00393315" w:rsidP="00393315">
            <w:pPr>
              <w:ind w:left="570"/>
              <w:rPr>
                <w:sz w:val="22"/>
                <w:szCs w:val="22"/>
              </w:rPr>
            </w:pPr>
            <w:r>
              <w:t>För att nå syftet med lagförslaget om förbud av produkter som till</w:t>
            </w:r>
            <w:r>
              <w:softHyphen/>
              <w:t>verkats genom tvångsarbete är det centralt att detta arbete görs gemensamt inom EU för att säkerställa likvärdiga förutsättningar för genomförande och för berörda företag. Vidare behöver EU-kommissionen ha de verktyg som är nödvändiga för att granska alla typer av företag, oavsett storlek, och värdekedjor. Det är även viktigt att processen för granskningen av ärenden är tydlig och att tonvikten läggs på att i ett tidigt skede komma till rätta med upp</w:t>
            </w:r>
            <w:r>
              <w:softHyphen/>
              <w:t>täckt tvångsarbete, så att behovet av att vidta åtgärder som kan komma att begränsa ett flöde av varor eller tjänster minimeras.</w:t>
            </w:r>
          </w:p>
          <w:p w14:paraId="14D07911" w14:textId="77777777" w:rsidR="00393315" w:rsidRDefault="00393315" w:rsidP="00393315">
            <w:pPr>
              <w:ind w:left="570"/>
            </w:pPr>
          </w:p>
          <w:p w14:paraId="1CC1400B" w14:textId="77777777" w:rsidR="00393315" w:rsidRDefault="00393315" w:rsidP="00393315">
            <w:pPr>
              <w:widowControl w:val="0"/>
              <w:tabs>
                <w:tab w:val="left" w:pos="1701"/>
              </w:tabs>
              <w:ind w:left="570"/>
              <w:rPr>
                <w:color w:val="1B1B1B"/>
                <w:szCs w:val="23"/>
              </w:rPr>
            </w:pPr>
            <w:r>
              <w:t>Genom att stimulera den gröna omställningen och arbetet för att nå de globala målen i Agenda 2030 stärker man konkurrenskraften och den ekonomiska utvecklingen i Sverige och EU.  </w:t>
            </w:r>
          </w:p>
          <w:p w14:paraId="3CC2A8AF" w14:textId="77777777" w:rsidR="00393315" w:rsidRDefault="00393315" w:rsidP="00393315"/>
          <w:p w14:paraId="47D496A4" w14:textId="77777777" w:rsidR="00393315" w:rsidRDefault="00393315" w:rsidP="00393315">
            <w:r>
              <w:t>Vid sammanträdet närvarade även en tjänsteman från EU-nämndens kansli.</w:t>
            </w:r>
          </w:p>
          <w:p w14:paraId="47502174" w14:textId="52093F77" w:rsidR="00393315" w:rsidRPr="00393315" w:rsidRDefault="00393315" w:rsidP="00393315"/>
        </w:tc>
      </w:tr>
      <w:tr w:rsidR="00393315" w:rsidRPr="0012669A" w14:paraId="33046147" w14:textId="77777777" w:rsidTr="00BB21D1">
        <w:trPr>
          <w:trHeight w:val="950"/>
        </w:trPr>
        <w:tc>
          <w:tcPr>
            <w:tcW w:w="567" w:type="dxa"/>
          </w:tcPr>
          <w:p w14:paraId="226051D7" w14:textId="063EE9FB" w:rsidR="00393315" w:rsidRDefault="00393315" w:rsidP="00393315">
            <w:pPr>
              <w:tabs>
                <w:tab w:val="left" w:pos="1701"/>
              </w:tabs>
              <w:rPr>
                <w:b/>
                <w:snapToGrid w:val="0"/>
              </w:rPr>
            </w:pPr>
            <w:r>
              <w:rPr>
                <w:b/>
                <w:snapToGrid w:val="0"/>
              </w:rPr>
              <w:lastRenderedPageBreak/>
              <w:t>§ 15</w:t>
            </w:r>
          </w:p>
        </w:tc>
        <w:tc>
          <w:tcPr>
            <w:tcW w:w="7020" w:type="dxa"/>
          </w:tcPr>
          <w:p w14:paraId="4C5000F1" w14:textId="77777777" w:rsidR="00393315" w:rsidRPr="00F42793" w:rsidRDefault="00393315" w:rsidP="00393315">
            <w:pPr>
              <w:widowControl w:val="0"/>
              <w:tabs>
                <w:tab w:val="left" w:pos="1701"/>
              </w:tabs>
              <w:rPr>
                <w:b/>
              </w:rPr>
            </w:pPr>
            <w:r w:rsidRPr="00F42793">
              <w:rPr>
                <w:b/>
              </w:rPr>
              <w:t>Nästa sammanträde</w:t>
            </w:r>
          </w:p>
          <w:p w14:paraId="3440FF7C" w14:textId="77777777" w:rsidR="00393315" w:rsidRPr="004D24D5" w:rsidRDefault="00393315" w:rsidP="00393315">
            <w:pPr>
              <w:widowControl w:val="0"/>
              <w:tabs>
                <w:tab w:val="left" w:pos="1701"/>
              </w:tabs>
              <w:rPr>
                <w:bCs/>
              </w:rPr>
            </w:pPr>
          </w:p>
          <w:p w14:paraId="64307BA5" w14:textId="02EEBF3E" w:rsidR="00393315" w:rsidRPr="0077189E" w:rsidRDefault="00393315" w:rsidP="00393315">
            <w:pPr>
              <w:widowControl w:val="0"/>
              <w:tabs>
                <w:tab w:val="left" w:pos="1701"/>
              </w:tabs>
              <w:rPr>
                <w:bCs/>
              </w:rPr>
            </w:pPr>
            <w:r w:rsidRPr="00AE0DEF">
              <w:rPr>
                <w:bCs/>
              </w:rPr>
              <w:t xml:space="preserve">Nästa sammanträde äger rum torsdagen den </w:t>
            </w:r>
            <w:r>
              <w:rPr>
                <w:bCs/>
              </w:rPr>
              <w:t>25 januari</w:t>
            </w:r>
            <w:r w:rsidRPr="00AE0DEF">
              <w:rPr>
                <w:bCs/>
              </w:rPr>
              <w:t xml:space="preserve"> 202</w:t>
            </w:r>
            <w:r>
              <w:rPr>
                <w:bCs/>
              </w:rPr>
              <w:t>4</w:t>
            </w:r>
            <w:r w:rsidRPr="00AE0DEF">
              <w:rPr>
                <w:bCs/>
              </w:rPr>
              <w:t xml:space="preserve"> kl.10.00.</w:t>
            </w:r>
          </w:p>
        </w:tc>
      </w:tr>
      <w:tr w:rsidR="00393315" w:rsidRPr="0012669A" w14:paraId="448A3638" w14:textId="77777777" w:rsidTr="00BB21D1">
        <w:tc>
          <w:tcPr>
            <w:tcW w:w="7587" w:type="dxa"/>
            <w:gridSpan w:val="2"/>
          </w:tcPr>
          <w:p w14:paraId="2FEDC8BF" w14:textId="7C7FD89B" w:rsidR="00393315" w:rsidRDefault="00393315" w:rsidP="00393315">
            <w:pPr>
              <w:tabs>
                <w:tab w:val="left" w:pos="1701"/>
              </w:tabs>
            </w:pPr>
          </w:p>
          <w:p w14:paraId="4FA59F8E" w14:textId="1FE6DE22" w:rsidR="00393315" w:rsidRDefault="00393315" w:rsidP="00393315">
            <w:pPr>
              <w:tabs>
                <w:tab w:val="left" w:pos="1701"/>
              </w:tabs>
            </w:pPr>
          </w:p>
          <w:p w14:paraId="19EB793E" w14:textId="77777777" w:rsidR="00EE34CC" w:rsidRDefault="00EE34CC" w:rsidP="00393315">
            <w:pPr>
              <w:tabs>
                <w:tab w:val="left" w:pos="1701"/>
              </w:tabs>
            </w:pPr>
          </w:p>
          <w:p w14:paraId="3356263C" w14:textId="77777777" w:rsidR="00EE34CC" w:rsidRDefault="00EE34CC" w:rsidP="00393315">
            <w:pPr>
              <w:tabs>
                <w:tab w:val="left" w:pos="1701"/>
              </w:tabs>
            </w:pPr>
          </w:p>
          <w:p w14:paraId="733A29AD" w14:textId="77777777" w:rsidR="00EE34CC" w:rsidRDefault="00EE34CC" w:rsidP="00393315">
            <w:pPr>
              <w:tabs>
                <w:tab w:val="left" w:pos="1701"/>
              </w:tabs>
            </w:pPr>
          </w:p>
          <w:p w14:paraId="3E58D998" w14:textId="77777777" w:rsidR="00EE34CC" w:rsidRDefault="00EE34CC" w:rsidP="00393315">
            <w:pPr>
              <w:tabs>
                <w:tab w:val="left" w:pos="1701"/>
              </w:tabs>
            </w:pPr>
          </w:p>
          <w:p w14:paraId="3076F64F" w14:textId="77777777" w:rsidR="00EE34CC" w:rsidRDefault="00EE34CC" w:rsidP="00393315">
            <w:pPr>
              <w:tabs>
                <w:tab w:val="left" w:pos="1701"/>
              </w:tabs>
            </w:pPr>
          </w:p>
          <w:p w14:paraId="05983454" w14:textId="77777777" w:rsidR="00EE34CC" w:rsidRDefault="00EE34CC" w:rsidP="00393315">
            <w:pPr>
              <w:tabs>
                <w:tab w:val="left" w:pos="1701"/>
              </w:tabs>
            </w:pPr>
          </w:p>
          <w:p w14:paraId="45116471" w14:textId="77777777" w:rsidR="00EE34CC" w:rsidRDefault="00EE34CC" w:rsidP="00393315">
            <w:pPr>
              <w:tabs>
                <w:tab w:val="left" w:pos="1701"/>
              </w:tabs>
            </w:pPr>
          </w:p>
          <w:p w14:paraId="0FE114D8" w14:textId="77777777" w:rsidR="00EE34CC" w:rsidRDefault="00EE34CC" w:rsidP="00393315">
            <w:pPr>
              <w:tabs>
                <w:tab w:val="left" w:pos="1701"/>
              </w:tabs>
            </w:pPr>
          </w:p>
          <w:p w14:paraId="3E5E8AE0" w14:textId="77777777" w:rsidR="00EE34CC" w:rsidRDefault="00EE34CC" w:rsidP="00393315">
            <w:pPr>
              <w:tabs>
                <w:tab w:val="left" w:pos="1701"/>
              </w:tabs>
            </w:pPr>
          </w:p>
          <w:p w14:paraId="1718DDDD" w14:textId="77777777" w:rsidR="00EE34CC" w:rsidRDefault="00EE34CC" w:rsidP="00393315">
            <w:pPr>
              <w:tabs>
                <w:tab w:val="left" w:pos="1701"/>
              </w:tabs>
            </w:pPr>
          </w:p>
          <w:p w14:paraId="342EF488" w14:textId="77777777" w:rsidR="00EE34CC" w:rsidRDefault="00EE34CC" w:rsidP="00393315">
            <w:pPr>
              <w:tabs>
                <w:tab w:val="left" w:pos="1701"/>
              </w:tabs>
            </w:pPr>
          </w:p>
          <w:p w14:paraId="56126E41" w14:textId="0317694A" w:rsidR="00393315" w:rsidRDefault="00393315" w:rsidP="00393315">
            <w:pPr>
              <w:tabs>
                <w:tab w:val="left" w:pos="1701"/>
              </w:tabs>
            </w:pPr>
            <w:r w:rsidRPr="0012669A">
              <w:t>Vid protokollet</w:t>
            </w:r>
          </w:p>
          <w:p w14:paraId="07D5F219" w14:textId="71618C23" w:rsidR="00393315" w:rsidRDefault="00393315" w:rsidP="00393315">
            <w:pPr>
              <w:tabs>
                <w:tab w:val="left" w:pos="1701"/>
              </w:tabs>
            </w:pPr>
          </w:p>
          <w:p w14:paraId="4649FD8C" w14:textId="77777777" w:rsidR="00393315" w:rsidRPr="0012669A" w:rsidRDefault="00393315" w:rsidP="00393315">
            <w:pPr>
              <w:tabs>
                <w:tab w:val="left" w:pos="1701"/>
              </w:tabs>
            </w:pPr>
          </w:p>
          <w:p w14:paraId="14B0274E" w14:textId="148562A1" w:rsidR="00393315" w:rsidRPr="0012669A" w:rsidRDefault="00393315" w:rsidP="00393315">
            <w:pPr>
              <w:tabs>
                <w:tab w:val="left" w:pos="1701"/>
              </w:tabs>
            </w:pPr>
            <w:r>
              <w:t>Bibi Junttila</w:t>
            </w:r>
          </w:p>
          <w:p w14:paraId="44E0A703" w14:textId="1F90ADD1" w:rsidR="00393315" w:rsidRDefault="00393315" w:rsidP="00393315">
            <w:pPr>
              <w:tabs>
                <w:tab w:val="left" w:pos="1701"/>
              </w:tabs>
            </w:pPr>
          </w:p>
          <w:p w14:paraId="0C68E91F" w14:textId="2FC3F499" w:rsidR="00393315" w:rsidRDefault="00393315" w:rsidP="00393315">
            <w:pPr>
              <w:tabs>
                <w:tab w:val="left" w:pos="1701"/>
              </w:tabs>
            </w:pPr>
          </w:p>
          <w:p w14:paraId="79740975" w14:textId="57681FDE" w:rsidR="00393315" w:rsidRPr="0012669A" w:rsidRDefault="00393315" w:rsidP="00393315">
            <w:pPr>
              <w:tabs>
                <w:tab w:val="left" w:pos="1701"/>
              </w:tabs>
            </w:pPr>
            <w:r w:rsidRPr="0012669A">
              <w:t xml:space="preserve">Justeras den </w:t>
            </w:r>
            <w:r>
              <w:t>25 januari 2024</w:t>
            </w:r>
          </w:p>
          <w:p w14:paraId="739BD8DE" w14:textId="6BAB242F" w:rsidR="00393315" w:rsidRDefault="00393315" w:rsidP="00393315">
            <w:pPr>
              <w:tabs>
                <w:tab w:val="left" w:pos="1701"/>
              </w:tabs>
            </w:pPr>
          </w:p>
          <w:p w14:paraId="1F982220" w14:textId="77777777" w:rsidR="00393315" w:rsidRPr="0012669A" w:rsidRDefault="00393315" w:rsidP="00393315">
            <w:pPr>
              <w:tabs>
                <w:tab w:val="left" w:pos="1701"/>
              </w:tabs>
            </w:pPr>
          </w:p>
          <w:p w14:paraId="540E52C5" w14:textId="63AB061F" w:rsidR="00393315" w:rsidRPr="00355D1B" w:rsidRDefault="00393315" w:rsidP="00D83921">
            <w:pPr>
              <w:tabs>
                <w:tab w:val="left" w:pos="1701"/>
              </w:tabs>
            </w:pPr>
            <w:r>
              <w:t>Tobias Andersson</w:t>
            </w:r>
          </w:p>
        </w:tc>
      </w:tr>
    </w:tbl>
    <w:p w14:paraId="141DC0E5" w14:textId="6090C115" w:rsidR="00EE34CC" w:rsidRDefault="00EE34CC">
      <w:bookmarkStart w:id="0" w:name="_Hlk97030853"/>
      <w:bookmarkStart w:id="1" w:name="_Hlk146185070"/>
    </w:p>
    <w:p w14:paraId="2C4C3845" w14:textId="77777777" w:rsidR="00EE34CC" w:rsidRDefault="00EE34CC">
      <w:r>
        <w:br w:type="page"/>
      </w:r>
    </w:p>
    <w:p w14:paraId="2BFE946C" w14:textId="77777777" w:rsidR="00141DEF" w:rsidRDefault="00141DEF"/>
    <w:tbl>
      <w:tblPr>
        <w:tblW w:w="887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3"/>
        <w:gridCol w:w="39"/>
        <w:gridCol w:w="398"/>
        <w:gridCol w:w="426"/>
        <w:gridCol w:w="425"/>
        <w:gridCol w:w="425"/>
        <w:gridCol w:w="425"/>
        <w:gridCol w:w="425"/>
        <w:gridCol w:w="299"/>
        <w:gridCol w:w="284"/>
        <w:gridCol w:w="301"/>
        <w:gridCol w:w="264"/>
        <w:gridCol w:w="19"/>
        <w:gridCol w:w="443"/>
        <w:gridCol w:w="386"/>
        <w:gridCol w:w="37"/>
        <w:gridCol w:w="425"/>
        <w:gridCol w:w="526"/>
        <w:gridCol w:w="19"/>
      </w:tblGrid>
      <w:tr w:rsidR="00B8320F" w14:paraId="66CEFB4D" w14:textId="77777777" w:rsidTr="00141DEF">
        <w:trPr>
          <w:gridAfter w:val="1"/>
          <w:wAfter w:w="19" w:type="dxa"/>
        </w:trPr>
        <w:tc>
          <w:tcPr>
            <w:tcW w:w="3320" w:type="dxa"/>
            <w:tcBorders>
              <w:top w:val="nil"/>
              <w:left w:val="nil"/>
              <w:bottom w:val="nil"/>
              <w:right w:val="nil"/>
            </w:tcBorders>
          </w:tcPr>
          <w:p w14:paraId="6FE6FA2D" w14:textId="2917E0F4" w:rsidR="00B8320F" w:rsidRDefault="00B8320F" w:rsidP="00FD0762">
            <w:pPr>
              <w:tabs>
                <w:tab w:val="left" w:pos="1701"/>
              </w:tabs>
              <w:rPr>
                <w:sz w:val="22"/>
                <w:szCs w:val="22"/>
              </w:rPr>
            </w:pPr>
            <w:r>
              <w:br w:type="page"/>
            </w:r>
            <w:r>
              <w:rPr>
                <w:sz w:val="22"/>
                <w:szCs w:val="22"/>
              </w:rPr>
              <w:t>NÄRINGSUTSKOTTET</w:t>
            </w:r>
          </w:p>
        </w:tc>
        <w:tc>
          <w:tcPr>
            <w:tcW w:w="3698" w:type="dxa"/>
            <w:gridSpan w:val="11"/>
            <w:tcBorders>
              <w:top w:val="nil"/>
              <w:left w:val="nil"/>
              <w:bottom w:val="nil"/>
              <w:right w:val="nil"/>
            </w:tcBorders>
          </w:tcPr>
          <w:p w14:paraId="0B188CF5" w14:textId="77777777" w:rsidR="00B8320F" w:rsidRDefault="00B8320F" w:rsidP="00FD0762">
            <w:pPr>
              <w:tabs>
                <w:tab w:val="left" w:pos="1701"/>
              </w:tabs>
              <w:rPr>
                <w:b/>
                <w:sz w:val="22"/>
                <w:szCs w:val="22"/>
              </w:rPr>
            </w:pPr>
            <w:r>
              <w:rPr>
                <w:b/>
                <w:sz w:val="22"/>
                <w:szCs w:val="22"/>
              </w:rPr>
              <w:t>NÄRVAROFÖRTECKNING</w:t>
            </w:r>
          </w:p>
        </w:tc>
        <w:tc>
          <w:tcPr>
            <w:tcW w:w="1842" w:type="dxa"/>
            <w:gridSpan w:val="6"/>
            <w:tcBorders>
              <w:top w:val="nil"/>
              <w:left w:val="nil"/>
              <w:bottom w:val="nil"/>
              <w:right w:val="nil"/>
            </w:tcBorders>
          </w:tcPr>
          <w:p w14:paraId="47E4492D" w14:textId="77777777" w:rsidR="00B8320F" w:rsidRDefault="00B8320F" w:rsidP="00FD0762">
            <w:pPr>
              <w:tabs>
                <w:tab w:val="left" w:pos="1701"/>
              </w:tabs>
              <w:rPr>
                <w:b/>
                <w:sz w:val="20"/>
              </w:rPr>
            </w:pPr>
            <w:r>
              <w:rPr>
                <w:b/>
                <w:sz w:val="20"/>
              </w:rPr>
              <w:t>Bilaga 1</w:t>
            </w:r>
          </w:p>
          <w:p w14:paraId="1BD829B4" w14:textId="77777777" w:rsidR="00B8320F" w:rsidRDefault="00B8320F" w:rsidP="00FD0762">
            <w:pPr>
              <w:tabs>
                <w:tab w:val="left" w:pos="1701"/>
              </w:tabs>
              <w:rPr>
                <w:sz w:val="20"/>
              </w:rPr>
            </w:pPr>
            <w:r>
              <w:rPr>
                <w:sz w:val="20"/>
              </w:rPr>
              <w:t>till protokoll</w:t>
            </w:r>
          </w:p>
          <w:p w14:paraId="4EC49683" w14:textId="74C9A0A3" w:rsidR="00B8320F" w:rsidRDefault="00B8320F" w:rsidP="00FD0762">
            <w:pPr>
              <w:tabs>
                <w:tab w:val="left" w:pos="1701"/>
              </w:tabs>
            </w:pPr>
            <w:r>
              <w:rPr>
                <w:sz w:val="20"/>
              </w:rPr>
              <w:t>202</w:t>
            </w:r>
            <w:r w:rsidR="0090760E">
              <w:rPr>
                <w:sz w:val="20"/>
              </w:rPr>
              <w:t>3</w:t>
            </w:r>
            <w:r>
              <w:rPr>
                <w:sz w:val="20"/>
              </w:rPr>
              <w:t>/2</w:t>
            </w:r>
            <w:r w:rsidR="0090760E">
              <w:rPr>
                <w:sz w:val="20"/>
              </w:rPr>
              <w:t>4</w:t>
            </w:r>
            <w:r>
              <w:rPr>
                <w:sz w:val="20"/>
              </w:rPr>
              <w:t>:</w:t>
            </w:r>
            <w:r w:rsidR="00AE0DEF">
              <w:rPr>
                <w:sz w:val="20"/>
              </w:rPr>
              <w:t>1</w:t>
            </w:r>
            <w:r w:rsidR="00093F5C">
              <w:rPr>
                <w:sz w:val="20"/>
              </w:rPr>
              <w:t>5</w:t>
            </w:r>
          </w:p>
        </w:tc>
      </w:tr>
      <w:tr w:rsidR="00B8320F" w14:paraId="0DF86746" w14:textId="77777777" w:rsidTr="00141DEF">
        <w:trPr>
          <w:gridAfter w:val="1"/>
          <w:wAfter w:w="19" w:type="dxa"/>
        </w:trPr>
        <w:tc>
          <w:tcPr>
            <w:tcW w:w="3359" w:type="dxa"/>
            <w:gridSpan w:val="2"/>
            <w:tcBorders>
              <w:top w:val="single" w:sz="6" w:space="0" w:color="auto"/>
              <w:left w:val="single" w:sz="6" w:space="0" w:color="auto"/>
              <w:bottom w:val="single" w:sz="6" w:space="0" w:color="auto"/>
              <w:right w:val="single" w:sz="6" w:space="0" w:color="auto"/>
            </w:tcBorders>
          </w:tcPr>
          <w:p w14:paraId="2D8B9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24" w:type="dxa"/>
            <w:gridSpan w:val="2"/>
            <w:tcBorders>
              <w:top w:val="single" w:sz="6" w:space="0" w:color="auto"/>
              <w:left w:val="single" w:sz="6" w:space="0" w:color="auto"/>
              <w:bottom w:val="single" w:sz="6" w:space="0" w:color="auto"/>
              <w:right w:val="single" w:sz="6" w:space="0" w:color="auto"/>
            </w:tcBorders>
          </w:tcPr>
          <w:p w14:paraId="606EF182" w14:textId="5C579DD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r w:rsidR="00AA10DC">
              <w:rPr>
                <w:sz w:val="22"/>
                <w:szCs w:val="22"/>
              </w:rPr>
              <w:t>1</w:t>
            </w:r>
            <w:r w:rsidR="004B7D90">
              <w:rPr>
                <w:sz w:val="22"/>
                <w:szCs w:val="22"/>
              </w:rPr>
              <w:t>–</w:t>
            </w:r>
            <w:r w:rsidR="00D83921">
              <w:rPr>
                <w:sz w:val="22"/>
                <w:szCs w:val="22"/>
              </w:rPr>
              <w:t>10</w:t>
            </w:r>
          </w:p>
        </w:tc>
        <w:tc>
          <w:tcPr>
            <w:tcW w:w="850" w:type="dxa"/>
            <w:gridSpan w:val="2"/>
            <w:tcBorders>
              <w:top w:val="single" w:sz="6" w:space="0" w:color="auto"/>
              <w:left w:val="single" w:sz="6" w:space="0" w:color="auto"/>
              <w:bottom w:val="single" w:sz="6" w:space="0" w:color="auto"/>
              <w:right w:val="single" w:sz="6" w:space="0" w:color="auto"/>
            </w:tcBorders>
          </w:tcPr>
          <w:p w14:paraId="1B33DFD2" w14:textId="39F6E21B"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11–12</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4D62514A"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13–14</w:t>
            </w:r>
          </w:p>
        </w:tc>
        <w:tc>
          <w:tcPr>
            <w:tcW w:w="567" w:type="dxa"/>
            <w:gridSpan w:val="2"/>
            <w:tcBorders>
              <w:top w:val="single" w:sz="6" w:space="0" w:color="auto"/>
              <w:left w:val="single" w:sz="6" w:space="0" w:color="auto"/>
              <w:bottom w:val="single" w:sz="6" w:space="0" w:color="auto"/>
              <w:right w:val="single" w:sz="6" w:space="0" w:color="auto"/>
            </w:tcBorders>
          </w:tcPr>
          <w:p w14:paraId="12E63081" w14:textId="56FB6C5F"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15</w:t>
            </w:r>
          </w:p>
        </w:tc>
        <w:tc>
          <w:tcPr>
            <w:tcW w:w="567" w:type="dxa"/>
            <w:gridSpan w:val="2"/>
            <w:tcBorders>
              <w:top w:val="single" w:sz="6" w:space="0" w:color="auto"/>
              <w:left w:val="single" w:sz="6" w:space="0" w:color="auto"/>
              <w:bottom w:val="single" w:sz="6" w:space="0" w:color="auto"/>
              <w:right w:val="single" w:sz="6" w:space="0" w:color="auto"/>
            </w:tcBorders>
          </w:tcPr>
          <w:p w14:paraId="23DF87DA" w14:textId="06F1AF65" w:rsidR="00B8320F" w:rsidRPr="004E0CD9"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3"/>
            <w:tcBorders>
              <w:top w:val="single" w:sz="6" w:space="0" w:color="auto"/>
              <w:left w:val="single" w:sz="6" w:space="0" w:color="auto"/>
              <w:bottom w:val="single" w:sz="6" w:space="0" w:color="auto"/>
              <w:right w:val="single" w:sz="6" w:space="0" w:color="auto"/>
            </w:tcBorders>
          </w:tcPr>
          <w:p w14:paraId="516B78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92" w:type="dxa"/>
            <w:gridSpan w:val="3"/>
            <w:tcBorders>
              <w:top w:val="single" w:sz="6" w:space="0" w:color="auto"/>
              <w:left w:val="single" w:sz="6" w:space="0" w:color="auto"/>
              <w:bottom w:val="single" w:sz="6" w:space="0" w:color="auto"/>
              <w:right w:val="single" w:sz="6" w:space="0" w:color="auto"/>
            </w:tcBorders>
          </w:tcPr>
          <w:p w14:paraId="22FAE3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6D52773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D9EB4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14:paraId="1C705B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1D66D8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0D94B8A1" w14:textId="4BC67BA0"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188191BA"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2C671591" w14:textId="3DC055ED"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09B333CC" w14:textId="16AD3845"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2" w:type="dxa"/>
            <w:tcBorders>
              <w:top w:val="single" w:sz="6" w:space="0" w:color="auto"/>
              <w:left w:val="single" w:sz="6" w:space="0" w:color="auto"/>
              <w:bottom w:val="single" w:sz="6" w:space="0" w:color="auto"/>
              <w:right w:val="single" w:sz="6" w:space="0" w:color="auto"/>
            </w:tcBorders>
          </w:tcPr>
          <w:p w14:paraId="3AD6BD9A" w14:textId="625BF79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5B348207" w14:textId="20D68F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86D3285" w14:textId="4D0264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037C1FA" w14:textId="1ECA2B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56196D5C" w14:textId="644169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853E96" w14:textId="1CC59DB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ABEC4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372271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7AFE43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FB38A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98" w:type="dxa"/>
            <w:tcBorders>
              <w:top w:val="single" w:sz="6" w:space="0" w:color="auto"/>
              <w:left w:val="single" w:sz="6" w:space="0" w:color="auto"/>
              <w:bottom w:val="single" w:sz="6" w:space="0" w:color="auto"/>
              <w:right w:val="single" w:sz="6" w:space="0" w:color="auto"/>
            </w:tcBorders>
          </w:tcPr>
          <w:p w14:paraId="75E20D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245F5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6990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84A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527F2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8936A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5A5AEF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6D9433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97B56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BB360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8AA2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07EC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59F56E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02300FFF"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1D3A3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398" w:type="dxa"/>
            <w:tcBorders>
              <w:top w:val="single" w:sz="6" w:space="0" w:color="auto"/>
              <w:left w:val="single" w:sz="6" w:space="0" w:color="auto"/>
              <w:bottom w:val="single" w:sz="6" w:space="0" w:color="auto"/>
              <w:right w:val="single" w:sz="6" w:space="0" w:color="auto"/>
            </w:tcBorders>
          </w:tcPr>
          <w:p w14:paraId="5F24ACA1" w14:textId="02CE9FB0"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CFF7F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C436AC" w14:textId="4F4CF3E2"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9DC392" w14:textId="0E547A5F"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564A98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01C98D9F" w14:textId="06795F8B"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5" w:type="dxa"/>
            <w:tcBorders>
              <w:top w:val="single" w:sz="6" w:space="0" w:color="auto"/>
              <w:left w:val="single" w:sz="6" w:space="0" w:color="auto"/>
              <w:bottom w:val="single" w:sz="6" w:space="0" w:color="auto"/>
              <w:right w:val="single" w:sz="6" w:space="0" w:color="auto"/>
            </w:tcBorders>
          </w:tcPr>
          <w:p w14:paraId="2C4AC8D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4C0846F6" w14:textId="1EA0BF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4972E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6D424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38587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ACB5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50C3CA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772FEE" w14:paraId="1D2BC9B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10C5017" w14:textId="77777777" w:rsidR="00247BF2"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B8320F" w:rsidRPr="008F6BFD"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vice ordf.</w:t>
            </w:r>
          </w:p>
        </w:tc>
        <w:tc>
          <w:tcPr>
            <w:tcW w:w="398" w:type="dxa"/>
            <w:tcBorders>
              <w:top w:val="single" w:sz="6" w:space="0" w:color="auto"/>
              <w:left w:val="single" w:sz="6" w:space="0" w:color="auto"/>
              <w:bottom w:val="single" w:sz="6" w:space="0" w:color="auto"/>
              <w:right w:val="single" w:sz="6" w:space="0" w:color="auto"/>
            </w:tcBorders>
          </w:tcPr>
          <w:p w14:paraId="6D0FCABF" w14:textId="4BD0C3E8" w:rsidR="00B8320F" w:rsidRPr="00772FEE"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1E1E08A"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6FCCB3" w14:textId="56350948" w:rsidR="00B8320F" w:rsidRPr="00772FEE"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9CF42D" w14:textId="59E7570B" w:rsidR="00B8320F" w:rsidRPr="00772FEE"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85041A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59F3A5AB" w14:textId="7953019A" w:rsidR="00B8320F" w:rsidRPr="00772FEE"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5" w:type="dxa"/>
            <w:tcBorders>
              <w:top w:val="single" w:sz="6" w:space="0" w:color="auto"/>
              <w:left w:val="single" w:sz="6" w:space="0" w:color="auto"/>
              <w:bottom w:val="single" w:sz="6" w:space="0" w:color="auto"/>
              <w:right w:val="single" w:sz="6" w:space="0" w:color="auto"/>
            </w:tcBorders>
          </w:tcPr>
          <w:p w14:paraId="7327709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4B16C757" w14:textId="368A5B1D"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43EA2BE6"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9A2E17D"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8B11E1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DDC8CEF"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1177D3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21485D" w14:paraId="2D0DBF34"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33E6AC21" w14:textId="149C8ABD"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366335F" w14:textId="22F87221"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72CDA4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63F8A2D" w14:textId="4BB1E360"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70B5930A" w14:textId="5775166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00D6CA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2" w:type="dxa"/>
            <w:tcBorders>
              <w:top w:val="single" w:sz="6" w:space="0" w:color="auto"/>
              <w:left w:val="single" w:sz="6" w:space="0" w:color="auto"/>
              <w:bottom w:val="single" w:sz="6" w:space="0" w:color="auto"/>
              <w:right w:val="single" w:sz="6" w:space="0" w:color="auto"/>
            </w:tcBorders>
          </w:tcPr>
          <w:p w14:paraId="4B2F61DB" w14:textId="64F90B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5" w:type="dxa"/>
            <w:tcBorders>
              <w:top w:val="single" w:sz="6" w:space="0" w:color="auto"/>
              <w:left w:val="single" w:sz="6" w:space="0" w:color="auto"/>
              <w:bottom w:val="single" w:sz="6" w:space="0" w:color="auto"/>
              <w:right w:val="single" w:sz="6" w:space="0" w:color="auto"/>
            </w:tcBorders>
          </w:tcPr>
          <w:p w14:paraId="73C9F5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2" w:type="dxa"/>
            <w:tcBorders>
              <w:top w:val="single" w:sz="6" w:space="0" w:color="auto"/>
              <w:left w:val="single" w:sz="6" w:space="0" w:color="auto"/>
              <w:bottom w:val="single" w:sz="6" w:space="0" w:color="auto"/>
              <w:right w:val="single" w:sz="6" w:space="0" w:color="auto"/>
            </w:tcBorders>
          </w:tcPr>
          <w:p w14:paraId="25E2374D" w14:textId="766081F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gridSpan w:val="2"/>
            <w:tcBorders>
              <w:top w:val="single" w:sz="6" w:space="0" w:color="auto"/>
              <w:left w:val="single" w:sz="6" w:space="0" w:color="auto"/>
              <w:bottom w:val="single" w:sz="6" w:space="0" w:color="auto"/>
              <w:right w:val="single" w:sz="6" w:space="0" w:color="auto"/>
            </w:tcBorders>
          </w:tcPr>
          <w:p w14:paraId="727055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3" w:type="dxa"/>
            <w:tcBorders>
              <w:top w:val="single" w:sz="6" w:space="0" w:color="auto"/>
              <w:left w:val="single" w:sz="6" w:space="0" w:color="auto"/>
              <w:bottom w:val="single" w:sz="6" w:space="0" w:color="auto"/>
              <w:right w:val="single" w:sz="6" w:space="0" w:color="auto"/>
            </w:tcBorders>
          </w:tcPr>
          <w:p w14:paraId="5A9932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423CEB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3621BD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8" w:type="dxa"/>
            <w:gridSpan w:val="2"/>
            <w:tcBorders>
              <w:top w:val="single" w:sz="6" w:space="0" w:color="auto"/>
              <w:left w:val="single" w:sz="6" w:space="0" w:color="auto"/>
              <w:bottom w:val="single" w:sz="6" w:space="0" w:color="auto"/>
              <w:right w:val="single" w:sz="6" w:space="0" w:color="auto"/>
            </w:tcBorders>
          </w:tcPr>
          <w:p w14:paraId="475F46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320F" w14:paraId="45046B34"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36CE6C4" w14:textId="7E8AE3B1" w:rsidR="00B8320F" w:rsidRDefault="0025385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00B8320F" w:rsidRPr="00D36206">
              <w:rPr>
                <w:sz w:val="20"/>
              </w:rPr>
              <w:t xml:space="preserve"> (M)</w:t>
            </w:r>
          </w:p>
        </w:tc>
        <w:tc>
          <w:tcPr>
            <w:tcW w:w="398" w:type="dxa"/>
            <w:tcBorders>
              <w:top w:val="single" w:sz="6" w:space="0" w:color="auto"/>
              <w:left w:val="single" w:sz="6" w:space="0" w:color="auto"/>
              <w:bottom w:val="single" w:sz="6" w:space="0" w:color="auto"/>
              <w:right w:val="single" w:sz="6" w:space="0" w:color="auto"/>
            </w:tcBorders>
          </w:tcPr>
          <w:p w14:paraId="03DD9B83" w14:textId="624CDF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A3A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4FA10A" w14:textId="3A61414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50724A" w14:textId="2C168DB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43D75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4D34E95" w14:textId="01F7FD0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097A71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3973B1CE" w14:textId="72E59D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678FC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A885E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A8EB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388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06746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6CB1B8B"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559193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398" w:type="dxa"/>
            <w:tcBorders>
              <w:top w:val="single" w:sz="6" w:space="0" w:color="auto"/>
              <w:left w:val="single" w:sz="6" w:space="0" w:color="auto"/>
              <w:bottom w:val="single" w:sz="6" w:space="0" w:color="auto"/>
              <w:right w:val="single" w:sz="6" w:space="0" w:color="auto"/>
            </w:tcBorders>
          </w:tcPr>
          <w:p w14:paraId="4CE452AC" w14:textId="7EF351E1"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E4462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073920D" w14:textId="026CBA03"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32B0EC" w14:textId="1B03143E"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FB9F7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6C4657E0" w14:textId="0071744C"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5" w:type="dxa"/>
            <w:tcBorders>
              <w:top w:val="single" w:sz="6" w:space="0" w:color="auto"/>
              <w:left w:val="single" w:sz="6" w:space="0" w:color="auto"/>
              <w:bottom w:val="single" w:sz="6" w:space="0" w:color="auto"/>
              <w:right w:val="single" w:sz="6" w:space="0" w:color="auto"/>
            </w:tcBorders>
          </w:tcPr>
          <w:p w14:paraId="61A61D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3CB8D627" w14:textId="4BB93F8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19FC7B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6199A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F4D41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DEE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0FDD4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753DA9B"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28EC7013"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398" w:type="dxa"/>
            <w:tcBorders>
              <w:top w:val="single" w:sz="6" w:space="0" w:color="auto"/>
              <w:left w:val="single" w:sz="6" w:space="0" w:color="auto"/>
              <w:bottom w:val="single" w:sz="6" w:space="0" w:color="auto"/>
              <w:right w:val="single" w:sz="6" w:space="0" w:color="auto"/>
            </w:tcBorders>
          </w:tcPr>
          <w:p w14:paraId="119454CF" w14:textId="57993187"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2863C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D56A63" w14:textId="1AACBBE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16FA42" w14:textId="64E0FEA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08BA2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67E4E4C8" w14:textId="6AFEC0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5329AA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08EC02F" w14:textId="0B9DD5E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F6F71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15430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5C403C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BD154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893C0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881C65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6F64E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398" w:type="dxa"/>
            <w:tcBorders>
              <w:top w:val="single" w:sz="6" w:space="0" w:color="auto"/>
              <w:left w:val="single" w:sz="6" w:space="0" w:color="auto"/>
              <w:bottom w:val="single" w:sz="6" w:space="0" w:color="auto"/>
              <w:right w:val="single" w:sz="6" w:space="0" w:color="auto"/>
            </w:tcBorders>
          </w:tcPr>
          <w:p w14:paraId="723B6279" w14:textId="2B0DED93"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B3DA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B0A1F0" w14:textId="2028BA4B"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526917" w14:textId="602C60CB"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23968D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61D12B3F" w14:textId="2C970C6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30750D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15813955" w14:textId="05691D5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198134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CC4AB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FFD345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CE07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DF484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A1DBD7F"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5A1E712"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398" w:type="dxa"/>
            <w:tcBorders>
              <w:top w:val="single" w:sz="6" w:space="0" w:color="auto"/>
              <w:left w:val="single" w:sz="6" w:space="0" w:color="auto"/>
              <w:bottom w:val="single" w:sz="6" w:space="0" w:color="auto"/>
              <w:right w:val="single" w:sz="6" w:space="0" w:color="auto"/>
            </w:tcBorders>
          </w:tcPr>
          <w:p w14:paraId="7F2A689D" w14:textId="505FD899"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8FC4F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7E68A7" w14:textId="557F8160"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87A17" w14:textId="218A3685"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8E089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390579A9" w14:textId="1B874B1F"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5" w:type="dxa"/>
            <w:tcBorders>
              <w:top w:val="single" w:sz="6" w:space="0" w:color="auto"/>
              <w:left w:val="single" w:sz="6" w:space="0" w:color="auto"/>
              <w:bottom w:val="single" w:sz="6" w:space="0" w:color="auto"/>
              <w:right w:val="single" w:sz="6" w:space="0" w:color="auto"/>
            </w:tcBorders>
          </w:tcPr>
          <w:p w14:paraId="221918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37CA9A69" w14:textId="37A7C5E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2928A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AD0BC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4D13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B59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7EF1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2FC2020"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51FB7C4A"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398" w:type="dxa"/>
            <w:tcBorders>
              <w:top w:val="single" w:sz="6" w:space="0" w:color="auto"/>
              <w:left w:val="single" w:sz="6" w:space="0" w:color="auto"/>
              <w:bottom w:val="single" w:sz="6" w:space="0" w:color="auto"/>
              <w:right w:val="single" w:sz="6" w:space="0" w:color="auto"/>
            </w:tcBorders>
          </w:tcPr>
          <w:p w14:paraId="37DC03D7" w14:textId="08054844"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E8C2A9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24ADABE" w14:textId="17931E36"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EBFCC9" w14:textId="4E5A5FF0"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3E4D9C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27B14CD" w14:textId="3059B0FE"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5" w:type="dxa"/>
            <w:tcBorders>
              <w:top w:val="single" w:sz="6" w:space="0" w:color="auto"/>
              <w:left w:val="single" w:sz="6" w:space="0" w:color="auto"/>
              <w:bottom w:val="single" w:sz="6" w:space="0" w:color="auto"/>
              <w:right w:val="single" w:sz="6" w:space="0" w:color="auto"/>
            </w:tcBorders>
          </w:tcPr>
          <w:p w14:paraId="06D9DEE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6F4A1DDC" w14:textId="535349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96873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714F2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9A73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BA2B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371C47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9E02FA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2D69477D" w14:textId="55AA5C8D" w:rsidR="00B8320F" w:rsidRPr="005C4C7B" w:rsidRDefault="001B3B2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w:t>
            </w:r>
            <w:r w:rsidR="00B8320F">
              <w:rPr>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3AE85469" w14:textId="4DB214A5"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6" w:type="dxa"/>
            <w:tcBorders>
              <w:top w:val="single" w:sz="6" w:space="0" w:color="auto"/>
              <w:left w:val="single" w:sz="6" w:space="0" w:color="auto"/>
              <w:bottom w:val="single" w:sz="6" w:space="0" w:color="auto"/>
              <w:right w:val="single" w:sz="6" w:space="0" w:color="auto"/>
            </w:tcBorders>
          </w:tcPr>
          <w:p w14:paraId="7DFB1D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0467" w14:textId="01FACB66"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829684" w14:textId="7C1F48EF"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7D52EE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876264B" w14:textId="7BE7BF3F"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5" w:type="dxa"/>
            <w:tcBorders>
              <w:top w:val="single" w:sz="6" w:space="0" w:color="auto"/>
              <w:left w:val="single" w:sz="6" w:space="0" w:color="auto"/>
              <w:bottom w:val="single" w:sz="6" w:space="0" w:color="auto"/>
              <w:right w:val="single" w:sz="6" w:space="0" w:color="auto"/>
            </w:tcBorders>
          </w:tcPr>
          <w:p w14:paraId="77A7F0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0B5BB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6E7E1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8B402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DB91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E6A4D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6F1E564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17ECFE2D"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2891792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398" w:type="dxa"/>
            <w:tcBorders>
              <w:top w:val="single" w:sz="6" w:space="0" w:color="auto"/>
              <w:left w:val="single" w:sz="6" w:space="0" w:color="auto"/>
              <w:bottom w:val="single" w:sz="6" w:space="0" w:color="auto"/>
              <w:right w:val="single" w:sz="6" w:space="0" w:color="auto"/>
            </w:tcBorders>
          </w:tcPr>
          <w:p w14:paraId="6FE2AD41" w14:textId="43CEE3C5"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61D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7AE0EB" w14:textId="0D59AA00"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CC899" w14:textId="573DF55B"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9F866C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98CC2C8" w14:textId="04A0DA93"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5" w:type="dxa"/>
            <w:tcBorders>
              <w:top w:val="single" w:sz="6" w:space="0" w:color="auto"/>
              <w:left w:val="single" w:sz="6" w:space="0" w:color="auto"/>
              <w:bottom w:val="single" w:sz="6" w:space="0" w:color="auto"/>
              <w:right w:val="single" w:sz="6" w:space="0" w:color="auto"/>
            </w:tcBorders>
          </w:tcPr>
          <w:p w14:paraId="481933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9CFC165" w14:textId="07381E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23AFA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2BA65D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67580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FA90E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338F34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B141EB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9DFB4AC" w14:textId="116BE9E2" w:rsidR="00B8320F" w:rsidRDefault="00093F5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w:t>
            </w:r>
            <w:r w:rsidR="0064466B">
              <w:rPr>
                <w:snapToGrid w:val="0"/>
                <w:color w:val="000000"/>
                <w:sz w:val="20"/>
                <w:lang w:val="en-US"/>
              </w:rPr>
              <w:t xml:space="preserve"> (M)</w:t>
            </w:r>
          </w:p>
        </w:tc>
        <w:tc>
          <w:tcPr>
            <w:tcW w:w="398" w:type="dxa"/>
            <w:tcBorders>
              <w:top w:val="single" w:sz="6" w:space="0" w:color="auto"/>
              <w:left w:val="single" w:sz="6" w:space="0" w:color="auto"/>
              <w:bottom w:val="single" w:sz="6" w:space="0" w:color="auto"/>
              <w:right w:val="single" w:sz="6" w:space="0" w:color="auto"/>
            </w:tcBorders>
          </w:tcPr>
          <w:p w14:paraId="162330C2" w14:textId="7304D0A2"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F1249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8C8234" w14:textId="43DB8058"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01B1D47" w14:textId="7EFA79B3"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4B3EE5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6F1FFF2" w14:textId="29EDECE1"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5" w:type="dxa"/>
            <w:tcBorders>
              <w:top w:val="single" w:sz="6" w:space="0" w:color="auto"/>
              <w:left w:val="single" w:sz="6" w:space="0" w:color="auto"/>
              <w:bottom w:val="single" w:sz="6" w:space="0" w:color="auto"/>
              <w:right w:val="single" w:sz="6" w:space="0" w:color="auto"/>
            </w:tcBorders>
          </w:tcPr>
          <w:p w14:paraId="4CF4B4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62C1D2BC" w14:textId="1744DEB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40BE5F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25406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8B09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F7CC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197A12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1974B9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DEA6A8E"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398" w:type="dxa"/>
            <w:tcBorders>
              <w:top w:val="single" w:sz="6" w:space="0" w:color="auto"/>
              <w:left w:val="single" w:sz="6" w:space="0" w:color="auto"/>
              <w:bottom w:val="single" w:sz="6" w:space="0" w:color="auto"/>
              <w:right w:val="single" w:sz="6" w:space="0" w:color="auto"/>
            </w:tcBorders>
          </w:tcPr>
          <w:p w14:paraId="3506A5F9" w14:textId="1AC4CF6A"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B1A19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5F66BE" w14:textId="56D77F3E"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D303B" w14:textId="33F1CDA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3302F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5AA41324" w14:textId="77CC268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637F2FB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2157091A" w14:textId="5197292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30501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2069B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29205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F8E0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4C2006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D16C1B7"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43C7CBB"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398" w:type="dxa"/>
            <w:tcBorders>
              <w:top w:val="single" w:sz="6" w:space="0" w:color="auto"/>
              <w:left w:val="single" w:sz="6" w:space="0" w:color="auto"/>
              <w:bottom w:val="single" w:sz="6" w:space="0" w:color="auto"/>
              <w:right w:val="single" w:sz="6" w:space="0" w:color="auto"/>
            </w:tcBorders>
          </w:tcPr>
          <w:p w14:paraId="7F8A02B2" w14:textId="648D767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9675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146BE0" w14:textId="123A604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CEC422" w14:textId="5EBA19C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8470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7D3EE0D" w14:textId="1885E09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386028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5BFE0CFD" w14:textId="249BD2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3C452D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50201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90DD1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3860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67E952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E815C5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D1293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Eric Palmqvist (SD)</w:t>
            </w:r>
          </w:p>
        </w:tc>
        <w:tc>
          <w:tcPr>
            <w:tcW w:w="398" w:type="dxa"/>
            <w:tcBorders>
              <w:top w:val="single" w:sz="6" w:space="0" w:color="auto"/>
              <w:left w:val="single" w:sz="6" w:space="0" w:color="auto"/>
              <w:bottom w:val="single" w:sz="6" w:space="0" w:color="auto"/>
              <w:right w:val="single" w:sz="6" w:space="0" w:color="auto"/>
            </w:tcBorders>
          </w:tcPr>
          <w:p w14:paraId="7CA30006" w14:textId="0B55D307"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444D8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306767" w14:textId="24394E1C"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1C6FB2" w14:textId="6A1BB977"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44F5A8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1F457081" w14:textId="27A54569"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5" w:type="dxa"/>
            <w:tcBorders>
              <w:top w:val="single" w:sz="6" w:space="0" w:color="auto"/>
              <w:left w:val="single" w:sz="6" w:space="0" w:color="auto"/>
              <w:bottom w:val="single" w:sz="6" w:space="0" w:color="auto"/>
              <w:right w:val="single" w:sz="6" w:space="0" w:color="auto"/>
            </w:tcBorders>
          </w:tcPr>
          <w:p w14:paraId="45F9CD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1B606DE8" w14:textId="3206F51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D650E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8ED57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51F0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67F09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29CA5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58D887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3BF86C9"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398" w:type="dxa"/>
            <w:tcBorders>
              <w:top w:val="single" w:sz="6" w:space="0" w:color="auto"/>
              <w:left w:val="single" w:sz="6" w:space="0" w:color="auto"/>
              <w:bottom w:val="single" w:sz="6" w:space="0" w:color="auto"/>
              <w:right w:val="single" w:sz="6" w:space="0" w:color="auto"/>
            </w:tcBorders>
          </w:tcPr>
          <w:p w14:paraId="25A2B47F" w14:textId="768D6BE3"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DF340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ED43B6" w14:textId="457640D1"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D0955" w14:textId="44A70ABC"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3FBF9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04A1001F" w14:textId="0A64A68A"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5" w:type="dxa"/>
            <w:tcBorders>
              <w:top w:val="single" w:sz="6" w:space="0" w:color="auto"/>
              <w:left w:val="single" w:sz="6" w:space="0" w:color="auto"/>
              <w:bottom w:val="single" w:sz="6" w:space="0" w:color="auto"/>
              <w:right w:val="single" w:sz="6" w:space="0" w:color="auto"/>
            </w:tcBorders>
          </w:tcPr>
          <w:p w14:paraId="2F8E68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55360CA" w14:textId="1323D51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AB4DC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78E5A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31FD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A93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174823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A4BA524"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1B987FC"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398" w:type="dxa"/>
            <w:tcBorders>
              <w:top w:val="single" w:sz="6" w:space="0" w:color="auto"/>
              <w:left w:val="single" w:sz="6" w:space="0" w:color="auto"/>
              <w:bottom w:val="single" w:sz="6" w:space="0" w:color="auto"/>
              <w:right w:val="single" w:sz="6" w:space="0" w:color="auto"/>
            </w:tcBorders>
          </w:tcPr>
          <w:p w14:paraId="25A2BC52" w14:textId="2A70D415"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F1F4D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EE2E086" w14:textId="64A1780D"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E2448C" w14:textId="5753957A"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76C7B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47D0EEB4" w14:textId="5255A3FE"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5" w:type="dxa"/>
            <w:tcBorders>
              <w:top w:val="single" w:sz="6" w:space="0" w:color="auto"/>
              <w:left w:val="single" w:sz="6" w:space="0" w:color="auto"/>
              <w:bottom w:val="single" w:sz="6" w:space="0" w:color="auto"/>
              <w:right w:val="single" w:sz="6" w:space="0" w:color="auto"/>
            </w:tcBorders>
          </w:tcPr>
          <w:p w14:paraId="35624B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16F94A19" w14:textId="4D44397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49C6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02D7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B62E9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A00E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235CCD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2BE7F62"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30B25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98" w:type="dxa"/>
            <w:tcBorders>
              <w:top w:val="single" w:sz="6" w:space="0" w:color="auto"/>
              <w:left w:val="single" w:sz="6" w:space="0" w:color="auto"/>
              <w:bottom w:val="single" w:sz="6" w:space="0" w:color="auto"/>
              <w:right w:val="single" w:sz="6" w:space="0" w:color="auto"/>
            </w:tcBorders>
          </w:tcPr>
          <w:p w14:paraId="5DAA8E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172C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164E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8C8E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07E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2" w:type="dxa"/>
            <w:tcBorders>
              <w:top w:val="single" w:sz="6" w:space="0" w:color="auto"/>
              <w:left w:val="single" w:sz="6" w:space="0" w:color="auto"/>
              <w:bottom w:val="single" w:sz="6" w:space="0" w:color="auto"/>
              <w:right w:val="single" w:sz="6" w:space="0" w:color="auto"/>
            </w:tcBorders>
          </w:tcPr>
          <w:p w14:paraId="578419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5" w:type="dxa"/>
            <w:tcBorders>
              <w:top w:val="single" w:sz="6" w:space="0" w:color="auto"/>
              <w:left w:val="single" w:sz="6" w:space="0" w:color="auto"/>
              <w:bottom w:val="single" w:sz="6" w:space="0" w:color="auto"/>
              <w:right w:val="single" w:sz="6" w:space="0" w:color="auto"/>
            </w:tcBorders>
          </w:tcPr>
          <w:p w14:paraId="01D91D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2" w:type="dxa"/>
            <w:tcBorders>
              <w:top w:val="single" w:sz="6" w:space="0" w:color="auto"/>
              <w:left w:val="single" w:sz="6" w:space="0" w:color="auto"/>
              <w:bottom w:val="single" w:sz="6" w:space="0" w:color="auto"/>
              <w:right w:val="single" w:sz="6" w:space="0" w:color="auto"/>
            </w:tcBorders>
          </w:tcPr>
          <w:p w14:paraId="015CA8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5AAD3D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30A8B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693BE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01D4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gridSpan w:val="2"/>
            <w:tcBorders>
              <w:top w:val="single" w:sz="6" w:space="0" w:color="auto"/>
              <w:left w:val="single" w:sz="6" w:space="0" w:color="auto"/>
              <w:bottom w:val="single" w:sz="6" w:space="0" w:color="auto"/>
              <w:right w:val="single" w:sz="6" w:space="0" w:color="auto"/>
            </w:tcBorders>
          </w:tcPr>
          <w:p w14:paraId="7A4421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2608C" w14:paraId="6F5DD96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3E383F2" w14:textId="1DD39101" w:rsidR="0062608C" w:rsidRDefault="00BA0945" w:rsidP="00FD0762">
            <w:pPr>
              <w:tabs>
                <w:tab w:val="left" w:pos="1985"/>
              </w:tabs>
              <w:rPr>
                <w:snapToGrid w:val="0"/>
                <w:color w:val="000000"/>
                <w:sz w:val="20"/>
              </w:rPr>
            </w:pPr>
            <w:r>
              <w:rPr>
                <w:snapToGrid w:val="0"/>
                <w:color w:val="000000"/>
                <w:sz w:val="20"/>
              </w:rPr>
              <w:t>Johnny Svedin</w:t>
            </w:r>
            <w:r w:rsidR="0062608C">
              <w:rPr>
                <w:snapToGrid w:val="0"/>
                <w:color w:val="000000"/>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2A49C47D" w14:textId="458503C5" w:rsidR="0062608C"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B03C6A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7D274" w14:textId="21877AAB" w:rsidR="0062608C"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CE12A0" w14:textId="3C9A5897" w:rsidR="0062608C"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2AD541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5E7F2F79" w14:textId="3A813964" w:rsidR="0062608C"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5" w:type="dxa"/>
            <w:tcBorders>
              <w:top w:val="single" w:sz="6" w:space="0" w:color="auto"/>
              <w:left w:val="single" w:sz="6" w:space="0" w:color="auto"/>
              <w:bottom w:val="single" w:sz="6" w:space="0" w:color="auto"/>
              <w:right w:val="single" w:sz="6" w:space="0" w:color="auto"/>
            </w:tcBorders>
          </w:tcPr>
          <w:p w14:paraId="504D153D"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3834AEA9" w14:textId="24336519"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81D59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904D70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9B9D0FA"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2F1E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856A752"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3DD9032"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06E1D174" w14:textId="77777777" w:rsidR="00B8320F" w:rsidRPr="005C4C7B" w:rsidRDefault="00B8320F" w:rsidP="00FD0762">
            <w:pPr>
              <w:tabs>
                <w:tab w:val="left" w:pos="1985"/>
              </w:tabs>
              <w:rPr>
                <w:snapToGrid w:val="0"/>
                <w:color w:val="000000"/>
                <w:sz w:val="20"/>
              </w:rPr>
            </w:pPr>
            <w:r>
              <w:rPr>
                <w:snapToGrid w:val="0"/>
                <w:color w:val="000000"/>
                <w:sz w:val="20"/>
              </w:rPr>
              <w:t>Aida Birinxhiku (S)</w:t>
            </w:r>
          </w:p>
        </w:tc>
        <w:tc>
          <w:tcPr>
            <w:tcW w:w="398" w:type="dxa"/>
            <w:tcBorders>
              <w:top w:val="single" w:sz="6" w:space="0" w:color="auto"/>
              <w:left w:val="single" w:sz="6" w:space="0" w:color="auto"/>
              <w:bottom w:val="single" w:sz="6" w:space="0" w:color="auto"/>
              <w:right w:val="single" w:sz="6" w:space="0" w:color="auto"/>
            </w:tcBorders>
          </w:tcPr>
          <w:p w14:paraId="202D0A56" w14:textId="1AEE63C0"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7AF24B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0DBAB" w14:textId="6579B3D5"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7AAB3" w14:textId="5C9AF0AA"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B7C54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BC7F996" w14:textId="0A837D4F"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5" w:type="dxa"/>
            <w:tcBorders>
              <w:top w:val="single" w:sz="6" w:space="0" w:color="auto"/>
              <w:left w:val="single" w:sz="6" w:space="0" w:color="auto"/>
              <w:bottom w:val="single" w:sz="6" w:space="0" w:color="auto"/>
              <w:right w:val="single" w:sz="6" w:space="0" w:color="auto"/>
            </w:tcBorders>
          </w:tcPr>
          <w:p w14:paraId="31BEB9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CDD2EF7" w14:textId="3C71476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C5FB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E0E27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00865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33C6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64FF1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E3899F"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5F1D078" w14:textId="5AC61FFC" w:rsidR="00B8320F" w:rsidRPr="005C4C7B" w:rsidRDefault="00B72DB6" w:rsidP="00FD0762">
            <w:pPr>
              <w:tabs>
                <w:tab w:val="left" w:pos="1985"/>
              </w:tabs>
              <w:rPr>
                <w:snapToGrid w:val="0"/>
                <w:color w:val="000000"/>
                <w:sz w:val="20"/>
                <w:lang w:val="en-US"/>
              </w:rPr>
            </w:pPr>
            <w:r w:rsidRPr="00B72DB6">
              <w:rPr>
                <w:snapToGrid w:val="0"/>
                <w:color w:val="000000"/>
                <w:sz w:val="20"/>
                <w:lang w:val="en-US"/>
              </w:rPr>
              <w:t>Helena Storckenfeldt</w:t>
            </w:r>
            <w:r>
              <w:rPr>
                <w:snapToGrid w:val="0"/>
                <w:color w:val="000000"/>
                <w:sz w:val="20"/>
                <w:lang w:val="en-US"/>
              </w:rPr>
              <w:t xml:space="preserve"> </w:t>
            </w:r>
            <w:r w:rsidR="00B8320F">
              <w:rPr>
                <w:snapToGrid w:val="0"/>
                <w:color w:val="000000"/>
                <w:sz w:val="20"/>
                <w:lang w:val="en-US"/>
              </w:rPr>
              <w:t>(M)</w:t>
            </w:r>
          </w:p>
        </w:tc>
        <w:tc>
          <w:tcPr>
            <w:tcW w:w="398" w:type="dxa"/>
            <w:tcBorders>
              <w:top w:val="single" w:sz="6" w:space="0" w:color="auto"/>
              <w:left w:val="single" w:sz="6" w:space="0" w:color="auto"/>
              <w:bottom w:val="single" w:sz="6" w:space="0" w:color="auto"/>
              <w:right w:val="single" w:sz="6" w:space="0" w:color="auto"/>
            </w:tcBorders>
          </w:tcPr>
          <w:p w14:paraId="78D73A45" w14:textId="15BE23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E36F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38E327" w14:textId="1E39B15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08E681" w14:textId="5FEC0AD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7FC0D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2152FF3" w14:textId="237E42E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71DD5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3D9C644" w14:textId="3CF87A7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4980F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885175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DE68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0AB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8C287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rsidRPr="00E353A1" w14:paraId="2A0CF4BE"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9236C29"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Daniel Vencu Velasquez Castro (S)</w:t>
            </w:r>
          </w:p>
        </w:tc>
        <w:tc>
          <w:tcPr>
            <w:tcW w:w="398" w:type="dxa"/>
            <w:tcBorders>
              <w:top w:val="single" w:sz="6" w:space="0" w:color="auto"/>
              <w:left w:val="single" w:sz="6" w:space="0" w:color="auto"/>
              <w:bottom w:val="single" w:sz="6" w:space="0" w:color="auto"/>
              <w:right w:val="single" w:sz="6" w:space="0" w:color="auto"/>
            </w:tcBorders>
          </w:tcPr>
          <w:p w14:paraId="7EF91ABC" w14:textId="467585A8" w:rsidR="009F7E47" w:rsidRPr="00F8082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14:paraId="3583A731"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6B1D73F" w14:textId="08F4D7B0" w:rsidR="00B8320F" w:rsidRPr="00F8082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5EE1583" w14:textId="69C9D9CB" w:rsidR="00B8320F" w:rsidRPr="00F8082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14:paraId="59BC1C34"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2" w:type="dxa"/>
            <w:tcBorders>
              <w:top w:val="single" w:sz="6" w:space="0" w:color="auto"/>
              <w:left w:val="single" w:sz="6" w:space="0" w:color="auto"/>
              <w:bottom w:val="single" w:sz="6" w:space="0" w:color="auto"/>
              <w:right w:val="single" w:sz="6" w:space="0" w:color="auto"/>
            </w:tcBorders>
          </w:tcPr>
          <w:p w14:paraId="2092DA06" w14:textId="716AFA37" w:rsidR="00B8320F" w:rsidRPr="00F8082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5" w:type="dxa"/>
            <w:tcBorders>
              <w:top w:val="single" w:sz="6" w:space="0" w:color="auto"/>
              <w:left w:val="single" w:sz="6" w:space="0" w:color="auto"/>
              <w:bottom w:val="single" w:sz="6" w:space="0" w:color="auto"/>
              <w:right w:val="single" w:sz="6" w:space="0" w:color="auto"/>
            </w:tcBorders>
          </w:tcPr>
          <w:p w14:paraId="3CC2D792"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2" w:type="dxa"/>
            <w:tcBorders>
              <w:top w:val="single" w:sz="6" w:space="0" w:color="auto"/>
              <w:left w:val="single" w:sz="6" w:space="0" w:color="auto"/>
              <w:bottom w:val="single" w:sz="6" w:space="0" w:color="auto"/>
              <w:right w:val="single" w:sz="6" w:space="0" w:color="auto"/>
            </w:tcBorders>
          </w:tcPr>
          <w:p w14:paraId="19D4C925" w14:textId="591B3DE2"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gridSpan w:val="2"/>
            <w:tcBorders>
              <w:top w:val="single" w:sz="6" w:space="0" w:color="auto"/>
              <w:left w:val="single" w:sz="6" w:space="0" w:color="auto"/>
              <w:bottom w:val="single" w:sz="6" w:space="0" w:color="auto"/>
              <w:right w:val="single" w:sz="6" w:space="0" w:color="auto"/>
            </w:tcBorders>
          </w:tcPr>
          <w:p w14:paraId="13354066"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3" w:type="dxa"/>
            <w:tcBorders>
              <w:top w:val="single" w:sz="6" w:space="0" w:color="auto"/>
              <w:left w:val="single" w:sz="6" w:space="0" w:color="auto"/>
              <w:bottom w:val="single" w:sz="6" w:space="0" w:color="auto"/>
              <w:right w:val="single" w:sz="6" w:space="0" w:color="auto"/>
            </w:tcBorders>
          </w:tcPr>
          <w:p w14:paraId="7CF4461E"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4232EE86"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F56DD0"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8" w:type="dxa"/>
            <w:gridSpan w:val="2"/>
            <w:tcBorders>
              <w:top w:val="single" w:sz="6" w:space="0" w:color="auto"/>
              <w:left w:val="single" w:sz="6" w:space="0" w:color="auto"/>
              <w:bottom w:val="single" w:sz="6" w:space="0" w:color="auto"/>
              <w:right w:val="single" w:sz="6" w:space="0" w:color="auto"/>
            </w:tcBorders>
          </w:tcPr>
          <w:p w14:paraId="008283F5" w14:textId="77777777" w:rsidR="00B8320F" w:rsidRPr="00F8082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8320F" w14:paraId="2567E3C6"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E15F357" w14:textId="77777777" w:rsidR="00B8320F" w:rsidRDefault="00B8320F" w:rsidP="00FD0762">
            <w:pPr>
              <w:tabs>
                <w:tab w:val="left" w:pos="1985"/>
              </w:tabs>
              <w:rPr>
                <w:snapToGrid w:val="0"/>
                <w:color w:val="000000"/>
                <w:sz w:val="20"/>
              </w:rPr>
            </w:pPr>
            <w:r w:rsidRPr="00D36206">
              <w:rPr>
                <w:sz w:val="20"/>
              </w:rPr>
              <w:t>Mattias Bäckström Johansson (SD)</w:t>
            </w:r>
          </w:p>
        </w:tc>
        <w:tc>
          <w:tcPr>
            <w:tcW w:w="398" w:type="dxa"/>
            <w:tcBorders>
              <w:top w:val="single" w:sz="6" w:space="0" w:color="auto"/>
              <w:left w:val="single" w:sz="6" w:space="0" w:color="auto"/>
              <w:bottom w:val="single" w:sz="6" w:space="0" w:color="auto"/>
              <w:right w:val="single" w:sz="6" w:space="0" w:color="auto"/>
            </w:tcBorders>
          </w:tcPr>
          <w:p w14:paraId="3B253F8A" w14:textId="746678D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0354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D5EA8A" w14:textId="407F72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2CE3E" w14:textId="4C8C61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2EF67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05B21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1CA346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3ED77C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BDE60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D2671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F03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6409C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5AD7D7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41EFC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D99DC67" w14:textId="77777777" w:rsidR="00B8320F" w:rsidRDefault="00B8320F"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2A91B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81C3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0B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E0BB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1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119EE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17E237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C6977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5220D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6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84E7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68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6B90B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97D2D4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3E98E3D6" w14:textId="530C979F" w:rsidR="00B8320F" w:rsidRDefault="00B72DB6" w:rsidP="00FD0762">
            <w:pPr>
              <w:tabs>
                <w:tab w:val="left" w:pos="1985"/>
              </w:tabs>
              <w:rPr>
                <w:snapToGrid w:val="0"/>
                <w:color w:val="000000"/>
                <w:sz w:val="20"/>
              </w:rPr>
            </w:pPr>
            <w:r w:rsidRPr="00B72DB6">
              <w:rPr>
                <w:snapToGrid w:val="0"/>
                <w:color w:val="000000"/>
                <w:sz w:val="20"/>
              </w:rPr>
              <w:t>Fredrik Ahlstedt (M)</w:t>
            </w:r>
          </w:p>
        </w:tc>
        <w:tc>
          <w:tcPr>
            <w:tcW w:w="398" w:type="dxa"/>
            <w:tcBorders>
              <w:top w:val="single" w:sz="6" w:space="0" w:color="auto"/>
              <w:left w:val="single" w:sz="6" w:space="0" w:color="auto"/>
              <w:bottom w:val="single" w:sz="6" w:space="0" w:color="auto"/>
              <w:right w:val="single" w:sz="6" w:space="0" w:color="auto"/>
            </w:tcBorders>
          </w:tcPr>
          <w:p w14:paraId="0A695F37" w14:textId="21FB90B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7665A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557C8" w14:textId="567F11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E1E1BC" w14:textId="0F76AAB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9DE22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0F9F1EC" w14:textId="64258BF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FC2B8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C3E8C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6A58A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7BAD9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2C30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5550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C0C28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4776C9F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523FA8BB" w14:textId="77777777" w:rsidR="00B8320F" w:rsidRDefault="00B8320F"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398" w:type="dxa"/>
            <w:tcBorders>
              <w:top w:val="single" w:sz="6" w:space="0" w:color="auto"/>
              <w:left w:val="single" w:sz="6" w:space="0" w:color="auto"/>
              <w:bottom w:val="single" w:sz="6" w:space="0" w:color="auto"/>
              <w:right w:val="single" w:sz="6" w:space="0" w:color="auto"/>
            </w:tcBorders>
          </w:tcPr>
          <w:p w14:paraId="6F38EBF7" w14:textId="59D821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161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C0DF5D" w14:textId="02C8510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890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119C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73A8A0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723AA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E5A285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3CA92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D5CA2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E4C0A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BEFE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12585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72DB6" w14:paraId="09927080"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6C0F9A1" w14:textId="57F43F55" w:rsidR="00B72DB6" w:rsidRDefault="00DA5A31" w:rsidP="00FD0762">
            <w:pPr>
              <w:tabs>
                <w:tab w:val="left" w:pos="1985"/>
              </w:tabs>
              <w:rPr>
                <w:snapToGrid w:val="0"/>
                <w:color w:val="000000"/>
                <w:sz w:val="20"/>
                <w:lang w:val="en-US"/>
              </w:rPr>
            </w:pPr>
            <w:r w:rsidRPr="00DA5A31">
              <w:rPr>
                <w:snapToGrid w:val="0"/>
                <w:color w:val="000000"/>
                <w:sz w:val="20"/>
                <w:lang w:val="en-US"/>
              </w:rPr>
              <w:t>Charlotte Quensel</w:t>
            </w:r>
            <w:r>
              <w:rPr>
                <w:snapToGrid w:val="0"/>
                <w:color w:val="000000"/>
                <w:sz w:val="20"/>
                <w:lang w:val="en-US"/>
              </w:rPr>
              <w:t xml:space="preserve"> </w:t>
            </w:r>
            <w:r w:rsidR="00B72DB6">
              <w:rPr>
                <w:snapToGrid w:val="0"/>
                <w:color w:val="000000"/>
                <w:sz w:val="20"/>
                <w:lang w:val="en-US"/>
              </w:rPr>
              <w:t>(SD)</w:t>
            </w:r>
          </w:p>
        </w:tc>
        <w:tc>
          <w:tcPr>
            <w:tcW w:w="398" w:type="dxa"/>
            <w:tcBorders>
              <w:top w:val="single" w:sz="6" w:space="0" w:color="auto"/>
              <w:left w:val="single" w:sz="6" w:space="0" w:color="auto"/>
              <w:bottom w:val="single" w:sz="6" w:space="0" w:color="auto"/>
              <w:right w:val="single" w:sz="6" w:space="0" w:color="auto"/>
            </w:tcBorders>
          </w:tcPr>
          <w:p w14:paraId="64359E2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8014A5B"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48E7F7D"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2F28BA5"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DE3E213"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2" w:type="dxa"/>
            <w:tcBorders>
              <w:top w:val="single" w:sz="6" w:space="0" w:color="auto"/>
              <w:left w:val="single" w:sz="6" w:space="0" w:color="auto"/>
              <w:bottom w:val="single" w:sz="6" w:space="0" w:color="auto"/>
              <w:right w:val="single" w:sz="6" w:space="0" w:color="auto"/>
            </w:tcBorders>
          </w:tcPr>
          <w:p w14:paraId="2A64E864"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5" w:type="dxa"/>
            <w:tcBorders>
              <w:top w:val="single" w:sz="6" w:space="0" w:color="auto"/>
              <w:left w:val="single" w:sz="6" w:space="0" w:color="auto"/>
              <w:bottom w:val="single" w:sz="6" w:space="0" w:color="auto"/>
              <w:right w:val="single" w:sz="6" w:space="0" w:color="auto"/>
            </w:tcBorders>
          </w:tcPr>
          <w:p w14:paraId="7C3416F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2" w:type="dxa"/>
            <w:tcBorders>
              <w:top w:val="single" w:sz="6" w:space="0" w:color="auto"/>
              <w:left w:val="single" w:sz="6" w:space="0" w:color="auto"/>
              <w:bottom w:val="single" w:sz="6" w:space="0" w:color="auto"/>
              <w:right w:val="single" w:sz="6" w:space="0" w:color="auto"/>
            </w:tcBorders>
          </w:tcPr>
          <w:p w14:paraId="756235B5"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53B3464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1F9C16CB"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42232D08"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5A836A17"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7E89DA8E" w14:textId="77777777" w:rsidR="00B72DB6" w:rsidRDefault="00B72DB6"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6601F883"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252D25C0"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Lars Isacsson (S)</w:t>
            </w:r>
          </w:p>
        </w:tc>
        <w:tc>
          <w:tcPr>
            <w:tcW w:w="398" w:type="dxa"/>
            <w:tcBorders>
              <w:top w:val="single" w:sz="6" w:space="0" w:color="auto"/>
              <w:left w:val="single" w:sz="6" w:space="0" w:color="auto"/>
              <w:bottom w:val="single" w:sz="6" w:space="0" w:color="auto"/>
              <w:right w:val="single" w:sz="6" w:space="0" w:color="auto"/>
            </w:tcBorders>
          </w:tcPr>
          <w:p w14:paraId="500DFB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6C07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2642B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CCD6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5259B8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2" w:type="dxa"/>
            <w:tcBorders>
              <w:top w:val="single" w:sz="6" w:space="0" w:color="auto"/>
              <w:left w:val="single" w:sz="6" w:space="0" w:color="auto"/>
              <w:bottom w:val="single" w:sz="6" w:space="0" w:color="auto"/>
              <w:right w:val="single" w:sz="6" w:space="0" w:color="auto"/>
            </w:tcBorders>
          </w:tcPr>
          <w:p w14:paraId="570C2AB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5" w:type="dxa"/>
            <w:tcBorders>
              <w:top w:val="single" w:sz="6" w:space="0" w:color="auto"/>
              <w:left w:val="single" w:sz="6" w:space="0" w:color="auto"/>
              <w:bottom w:val="single" w:sz="6" w:space="0" w:color="auto"/>
              <w:right w:val="single" w:sz="6" w:space="0" w:color="auto"/>
            </w:tcBorders>
          </w:tcPr>
          <w:p w14:paraId="08CF737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2" w:type="dxa"/>
            <w:tcBorders>
              <w:top w:val="single" w:sz="6" w:space="0" w:color="auto"/>
              <w:left w:val="single" w:sz="6" w:space="0" w:color="auto"/>
              <w:bottom w:val="single" w:sz="6" w:space="0" w:color="auto"/>
              <w:right w:val="single" w:sz="6" w:space="0" w:color="auto"/>
            </w:tcBorders>
          </w:tcPr>
          <w:p w14:paraId="198E67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072221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4371DC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0231B7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848B8E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28EB4D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7FF71288"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4A79C7E" w14:textId="29B263C8" w:rsidR="00B8320F" w:rsidRPr="005C4C7B" w:rsidRDefault="00B72DB6" w:rsidP="00FD0762">
            <w:pPr>
              <w:tabs>
                <w:tab w:val="left" w:pos="1985"/>
              </w:tabs>
              <w:rPr>
                <w:snapToGrid w:val="0"/>
                <w:color w:val="000000"/>
                <w:sz w:val="20"/>
                <w:lang w:val="en-US"/>
              </w:rPr>
            </w:pPr>
            <w:r w:rsidRPr="00B72DB6">
              <w:rPr>
                <w:snapToGrid w:val="0"/>
                <w:color w:val="000000"/>
                <w:sz w:val="20"/>
                <w:lang w:val="en-US"/>
              </w:rPr>
              <w:t>Ann-Sofie Lifvenhage (M)</w:t>
            </w:r>
          </w:p>
        </w:tc>
        <w:tc>
          <w:tcPr>
            <w:tcW w:w="398" w:type="dxa"/>
            <w:tcBorders>
              <w:top w:val="single" w:sz="6" w:space="0" w:color="auto"/>
              <w:left w:val="single" w:sz="6" w:space="0" w:color="auto"/>
              <w:bottom w:val="single" w:sz="6" w:space="0" w:color="auto"/>
              <w:right w:val="single" w:sz="6" w:space="0" w:color="auto"/>
            </w:tcBorders>
          </w:tcPr>
          <w:p w14:paraId="5D2B84FC" w14:textId="411F123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699991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35FD5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B2A29B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B8F78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2" w:type="dxa"/>
            <w:tcBorders>
              <w:top w:val="single" w:sz="6" w:space="0" w:color="auto"/>
              <w:left w:val="single" w:sz="6" w:space="0" w:color="auto"/>
              <w:bottom w:val="single" w:sz="6" w:space="0" w:color="auto"/>
              <w:right w:val="single" w:sz="6" w:space="0" w:color="auto"/>
            </w:tcBorders>
          </w:tcPr>
          <w:p w14:paraId="39FD360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5" w:type="dxa"/>
            <w:tcBorders>
              <w:top w:val="single" w:sz="6" w:space="0" w:color="auto"/>
              <w:left w:val="single" w:sz="6" w:space="0" w:color="auto"/>
              <w:bottom w:val="single" w:sz="6" w:space="0" w:color="auto"/>
              <w:right w:val="single" w:sz="6" w:space="0" w:color="auto"/>
            </w:tcBorders>
          </w:tcPr>
          <w:p w14:paraId="420EAA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02" w:type="dxa"/>
            <w:tcBorders>
              <w:top w:val="single" w:sz="6" w:space="0" w:color="auto"/>
              <w:left w:val="single" w:sz="6" w:space="0" w:color="auto"/>
              <w:bottom w:val="single" w:sz="6" w:space="0" w:color="auto"/>
              <w:right w:val="single" w:sz="6" w:space="0" w:color="auto"/>
            </w:tcBorders>
          </w:tcPr>
          <w:p w14:paraId="47A7F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gridSpan w:val="2"/>
            <w:tcBorders>
              <w:top w:val="single" w:sz="6" w:space="0" w:color="auto"/>
              <w:left w:val="single" w:sz="6" w:space="0" w:color="auto"/>
              <w:bottom w:val="single" w:sz="6" w:space="0" w:color="auto"/>
              <w:right w:val="single" w:sz="6" w:space="0" w:color="auto"/>
            </w:tcBorders>
          </w:tcPr>
          <w:p w14:paraId="114224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317EE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6C9B81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4C0BA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gridSpan w:val="2"/>
            <w:tcBorders>
              <w:top w:val="single" w:sz="6" w:space="0" w:color="auto"/>
              <w:left w:val="single" w:sz="6" w:space="0" w:color="auto"/>
              <w:bottom w:val="single" w:sz="6" w:space="0" w:color="auto"/>
              <w:right w:val="single" w:sz="6" w:space="0" w:color="auto"/>
            </w:tcBorders>
          </w:tcPr>
          <w:p w14:paraId="10BB63F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54C74CFE"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48EEBC2" w14:textId="77777777" w:rsidR="00B8320F" w:rsidRDefault="00B8320F" w:rsidP="00FD0762">
            <w:pPr>
              <w:tabs>
                <w:tab w:val="left" w:pos="1985"/>
              </w:tabs>
              <w:rPr>
                <w:snapToGrid w:val="0"/>
                <w:color w:val="000000"/>
                <w:sz w:val="20"/>
              </w:rPr>
            </w:pPr>
            <w:r w:rsidRPr="005C4C7B">
              <w:rPr>
                <w:snapToGrid w:val="0"/>
                <w:color w:val="000000"/>
                <w:sz w:val="20"/>
              </w:rPr>
              <w:t>Lorena Delgado Varas (V)</w:t>
            </w:r>
          </w:p>
        </w:tc>
        <w:tc>
          <w:tcPr>
            <w:tcW w:w="398" w:type="dxa"/>
            <w:tcBorders>
              <w:top w:val="single" w:sz="6" w:space="0" w:color="auto"/>
              <w:left w:val="single" w:sz="6" w:space="0" w:color="auto"/>
              <w:bottom w:val="single" w:sz="6" w:space="0" w:color="auto"/>
              <w:right w:val="single" w:sz="6" w:space="0" w:color="auto"/>
            </w:tcBorders>
          </w:tcPr>
          <w:p w14:paraId="39F75129" w14:textId="25954DC2"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FF16A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CBFF1" w14:textId="34031E3B"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28019C" w14:textId="7FB52D63"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3D28DB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F92BF33" w14:textId="300E0ADD"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5" w:type="dxa"/>
            <w:tcBorders>
              <w:top w:val="single" w:sz="6" w:space="0" w:color="auto"/>
              <w:left w:val="single" w:sz="6" w:space="0" w:color="auto"/>
              <w:bottom w:val="single" w:sz="6" w:space="0" w:color="auto"/>
              <w:right w:val="single" w:sz="6" w:space="0" w:color="auto"/>
            </w:tcBorders>
          </w:tcPr>
          <w:p w14:paraId="6BBE0A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4975E8A" w14:textId="45F71B9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E12C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1E1CA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E2561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F3F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430292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5349C3"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CE189C8" w14:textId="2E3F2B99" w:rsidR="00B8320F" w:rsidRDefault="00300D60" w:rsidP="00FD0762">
            <w:pPr>
              <w:tabs>
                <w:tab w:val="left" w:pos="1985"/>
              </w:tabs>
              <w:rPr>
                <w:snapToGrid w:val="0"/>
                <w:color w:val="000000"/>
                <w:sz w:val="20"/>
              </w:rPr>
            </w:pPr>
            <w:r>
              <w:rPr>
                <w:snapToGrid w:val="0"/>
                <w:color w:val="000000"/>
                <w:sz w:val="20"/>
              </w:rPr>
              <w:t>Lili André</w:t>
            </w:r>
            <w:r w:rsidR="00B8320F">
              <w:rPr>
                <w:snapToGrid w:val="0"/>
                <w:color w:val="000000"/>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736FB1DE" w14:textId="6BD4C924"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F0787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0BC0B" w14:textId="76AB861C"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7DF282" w14:textId="649B3DB4"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CCD5F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DE72812" w14:textId="25C395EE"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5" w:type="dxa"/>
            <w:tcBorders>
              <w:top w:val="single" w:sz="6" w:space="0" w:color="auto"/>
              <w:left w:val="single" w:sz="6" w:space="0" w:color="auto"/>
              <w:bottom w:val="single" w:sz="6" w:space="0" w:color="auto"/>
              <w:right w:val="single" w:sz="6" w:space="0" w:color="auto"/>
            </w:tcBorders>
          </w:tcPr>
          <w:p w14:paraId="57F934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0E5827E5" w14:textId="199CC22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6FF3F5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92D49C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3AC4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53C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1F07DA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C8E38CA"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541803B" w14:textId="77777777" w:rsidR="00B8320F" w:rsidRDefault="00B8320F" w:rsidP="00FD0762">
            <w:pPr>
              <w:tabs>
                <w:tab w:val="left" w:pos="1985"/>
              </w:tabs>
              <w:rPr>
                <w:snapToGrid w:val="0"/>
                <w:color w:val="000000"/>
                <w:sz w:val="20"/>
              </w:rPr>
            </w:pPr>
            <w:r>
              <w:rPr>
                <w:snapToGrid w:val="0"/>
                <w:color w:val="000000"/>
                <w:sz w:val="20"/>
              </w:rPr>
              <w:t>Rickard Nordin (C)</w:t>
            </w:r>
          </w:p>
        </w:tc>
        <w:tc>
          <w:tcPr>
            <w:tcW w:w="398" w:type="dxa"/>
            <w:tcBorders>
              <w:top w:val="single" w:sz="6" w:space="0" w:color="auto"/>
              <w:left w:val="single" w:sz="6" w:space="0" w:color="auto"/>
              <w:bottom w:val="single" w:sz="6" w:space="0" w:color="auto"/>
              <w:right w:val="single" w:sz="6" w:space="0" w:color="auto"/>
            </w:tcBorders>
          </w:tcPr>
          <w:p w14:paraId="0CE1085D" w14:textId="30D3C4F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0AA2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11289" w14:textId="787B64B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B55B5F" w14:textId="6C2EEC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7F47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44F5E3BF" w14:textId="0B75F1D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82F0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2E71B3D6" w14:textId="756DAC3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B0CD8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D21D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5B6D5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F69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A1902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1579178"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7255296" w14:textId="77777777" w:rsidR="00B8320F" w:rsidRDefault="00B8320F" w:rsidP="00FD0762">
            <w:pPr>
              <w:tabs>
                <w:tab w:val="left" w:pos="1985"/>
              </w:tabs>
              <w:rPr>
                <w:snapToGrid w:val="0"/>
                <w:color w:val="000000"/>
                <w:sz w:val="20"/>
              </w:rPr>
            </w:pPr>
            <w:r>
              <w:rPr>
                <w:snapToGrid w:val="0"/>
                <w:color w:val="000000"/>
                <w:sz w:val="20"/>
              </w:rPr>
              <w:t>Helena Gellerman (L)</w:t>
            </w:r>
          </w:p>
        </w:tc>
        <w:tc>
          <w:tcPr>
            <w:tcW w:w="398" w:type="dxa"/>
            <w:tcBorders>
              <w:top w:val="single" w:sz="6" w:space="0" w:color="auto"/>
              <w:left w:val="single" w:sz="6" w:space="0" w:color="auto"/>
              <w:bottom w:val="single" w:sz="6" w:space="0" w:color="auto"/>
              <w:right w:val="single" w:sz="6" w:space="0" w:color="auto"/>
            </w:tcBorders>
          </w:tcPr>
          <w:p w14:paraId="0DDDF69F" w14:textId="09689DC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AF9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42E4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0163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53F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C5C3C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990E4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68CCF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2EF48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0B225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535A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319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4AC4E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FCFFB8"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7748C9F" w14:textId="77777777" w:rsidR="00B8320F" w:rsidRDefault="00B8320F" w:rsidP="00FD0762">
            <w:pPr>
              <w:tabs>
                <w:tab w:val="left" w:pos="1985"/>
              </w:tabs>
              <w:rPr>
                <w:snapToGrid w:val="0"/>
                <w:color w:val="000000"/>
                <w:sz w:val="20"/>
              </w:rPr>
            </w:pPr>
            <w:r>
              <w:rPr>
                <w:snapToGrid w:val="0"/>
                <w:color w:val="000000"/>
                <w:sz w:val="20"/>
              </w:rPr>
              <w:t>Linus Lakso (MP)</w:t>
            </w:r>
          </w:p>
        </w:tc>
        <w:tc>
          <w:tcPr>
            <w:tcW w:w="398" w:type="dxa"/>
            <w:tcBorders>
              <w:top w:val="single" w:sz="6" w:space="0" w:color="auto"/>
              <w:left w:val="single" w:sz="6" w:space="0" w:color="auto"/>
              <w:bottom w:val="single" w:sz="6" w:space="0" w:color="auto"/>
              <w:right w:val="single" w:sz="6" w:space="0" w:color="auto"/>
            </w:tcBorders>
          </w:tcPr>
          <w:p w14:paraId="4D439C68" w14:textId="58166FA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D42A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67DB16" w14:textId="5A0DA24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CB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606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20B8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0A5F84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0D7909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75CE76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2253B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2973C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9591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D5A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1B223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7992EDE"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9EB056B" w14:textId="16D8B506" w:rsidR="00B8320F" w:rsidRDefault="00093F5C" w:rsidP="00FD0762">
            <w:pPr>
              <w:rPr>
                <w:sz w:val="20"/>
              </w:rPr>
            </w:pPr>
            <w:r w:rsidRPr="00093F5C">
              <w:rPr>
                <w:sz w:val="20"/>
              </w:rPr>
              <w:t xml:space="preserve">Anna af Sillén </w:t>
            </w:r>
            <w:r w:rsidR="00B72DB6">
              <w:rPr>
                <w:sz w:val="20"/>
              </w:rPr>
              <w:t>(M)</w:t>
            </w:r>
          </w:p>
        </w:tc>
        <w:tc>
          <w:tcPr>
            <w:tcW w:w="398" w:type="dxa"/>
            <w:tcBorders>
              <w:top w:val="single" w:sz="6" w:space="0" w:color="auto"/>
              <w:left w:val="single" w:sz="6" w:space="0" w:color="auto"/>
              <w:bottom w:val="single" w:sz="6" w:space="0" w:color="auto"/>
              <w:right w:val="single" w:sz="6" w:space="0" w:color="auto"/>
            </w:tcBorders>
          </w:tcPr>
          <w:p w14:paraId="783BC6F7" w14:textId="5D3556B9"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84CDD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C52C0" w14:textId="2D44E7B8"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A5F5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DEE002" w14:textId="329AFD48"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24477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7AF3415" w14:textId="5B5B968A" w:rsidR="00B8320F" w:rsidRDefault="00D8392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5" w:type="dxa"/>
            <w:tcBorders>
              <w:top w:val="single" w:sz="6" w:space="0" w:color="auto"/>
              <w:left w:val="single" w:sz="6" w:space="0" w:color="auto"/>
              <w:bottom w:val="single" w:sz="6" w:space="0" w:color="auto"/>
              <w:right w:val="single" w:sz="6" w:space="0" w:color="auto"/>
            </w:tcBorders>
          </w:tcPr>
          <w:p w14:paraId="476DF1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5FD5CC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280317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9AF02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A0D9DA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668A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3E01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09419BB"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AA7EF15" w14:textId="77777777" w:rsidR="00B8320F" w:rsidRDefault="00B8320F" w:rsidP="00FD0762">
            <w:pPr>
              <w:rPr>
                <w:sz w:val="20"/>
              </w:rPr>
            </w:pPr>
            <w:r w:rsidRPr="007E2968">
              <w:rPr>
                <w:sz w:val="20"/>
              </w:rPr>
              <w:t>Mattias Karlsson i Norrhult (SD)</w:t>
            </w:r>
          </w:p>
        </w:tc>
        <w:tc>
          <w:tcPr>
            <w:tcW w:w="398" w:type="dxa"/>
            <w:tcBorders>
              <w:top w:val="single" w:sz="6" w:space="0" w:color="auto"/>
              <w:left w:val="single" w:sz="6" w:space="0" w:color="auto"/>
              <w:bottom w:val="single" w:sz="6" w:space="0" w:color="auto"/>
              <w:right w:val="single" w:sz="6" w:space="0" w:color="auto"/>
            </w:tcBorders>
          </w:tcPr>
          <w:p w14:paraId="178C03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6283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5321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82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D89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786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453387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4D003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B23AEF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2FC86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CBB53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8265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9A4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51CBC01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A53215"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CABCE56" w14:textId="77777777" w:rsidR="00B8320F" w:rsidRDefault="00B8320F" w:rsidP="00FD0762">
            <w:pPr>
              <w:rPr>
                <w:sz w:val="20"/>
              </w:rPr>
            </w:pPr>
            <w:r w:rsidRPr="007E2968">
              <w:rPr>
                <w:sz w:val="20"/>
              </w:rPr>
              <w:t>Ulf Lindholm (SD)</w:t>
            </w:r>
          </w:p>
        </w:tc>
        <w:tc>
          <w:tcPr>
            <w:tcW w:w="398" w:type="dxa"/>
            <w:tcBorders>
              <w:top w:val="single" w:sz="6" w:space="0" w:color="auto"/>
              <w:left w:val="single" w:sz="6" w:space="0" w:color="auto"/>
              <w:bottom w:val="single" w:sz="6" w:space="0" w:color="auto"/>
              <w:right w:val="single" w:sz="6" w:space="0" w:color="auto"/>
            </w:tcBorders>
          </w:tcPr>
          <w:p w14:paraId="061783F3" w14:textId="4B908F8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2DB8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08FB73" w14:textId="2CC98F7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F6E54E" w14:textId="716E3A9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C7C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732DB5F7" w14:textId="025B40F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3BAAB0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E43F9C0" w14:textId="6143D55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0D0FD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C8BFF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C2B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7F8B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6078C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F44BAC5"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5E7F42F1" w14:textId="77777777" w:rsidR="00B8320F" w:rsidRDefault="00B8320F" w:rsidP="00FD0762">
            <w:pPr>
              <w:rPr>
                <w:sz w:val="20"/>
              </w:rPr>
            </w:pPr>
            <w:r w:rsidRPr="007E2968">
              <w:rPr>
                <w:sz w:val="20"/>
              </w:rPr>
              <w:t>Daniel Riazat (V)</w:t>
            </w:r>
          </w:p>
        </w:tc>
        <w:tc>
          <w:tcPr>
            <w:tcW w:w="398" w:type="dxa"/>
            <w:tcBorders>
              <w:top w:val="single" w:sz="6" w:space="0" w:color="auto"/>
              <w:left w:val="single" w:sz="6" w:space="0" w:color="auto"/>
              <w:bottom w:val="single" w:sz="6" w:space="0" w:color="auto"/>
              <w:right w:val="single" w:sz="6" w:space="0" w:color="auto"/>
            </w:tcBorders>
          </w:tcPr>
          <w:p w14:paraId="53380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656E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514F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A55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D6C97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7CFC46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751A4C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0CE865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A9D4B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5683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F8FC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F852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7861E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C7B747E"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3ABE1945" w14:textId="1FECE588" w:rsidR="00B8320F" w:rsidRDefault="00F37A03" w:rsidP="00FD0762">
            <w:pPr>
              <w:rPr>
                <w:sz w:val="20"/>
              </w:rPr>
            </w:pPr>
            <w:r w:rsidRPr="00F37A03">
              <w:rPr>
                <w:sz w:val="20"/>
              </w:rPr>
              <w:t xml:space="preserve">Anders Ådahl </w:t>
            </w:r>
            <w:r w:rsidR="00B8320F" w:rsidRPr="007E2968">
              <w:rPr>
                <w:sz w:val="20"/>
              </w:rPr>
              <w:t>(C)</w:t>
            </w:r>
          </w:p>
        </w:tc>
        <w:tc>
          <w:tcPr>
            <w:tcW w:w="398" w:type="dxa"/>
            <w:tcBorders>
              <w:top w:val="single" w:sz="6" w:space="0" w:color="auto"/>
              <w:left w:val="single" w:sz="6" w:space="0" w:color="auto"/>
              <w:bottom w:val="single" w:sz="6" w:space="0" w:color="auto"/>
              <w:right w:val="single" w:sz="6" w:space="0" w:color="auto"/>
            </w:tcBorders>
          </w:tcPr>
          <w:p w14:paraId="29DC2FBA" w14:textId="741F39B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1FCD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114866" w14:textId="4533ED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5393C1" w14:textId="4E97C86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5831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36DD6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47CCCD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170388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7D99A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AD07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96B5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BD70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6F9399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BAF6409"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7730B5F3" w14:textId="005C7B3B" w:rsidR="00B8320F" w:rsidRDefault="00300D60" w:rsidP="00FD0762">
            <w:pPr>
              <w:rPr>
                <w:sz w:val="20"/>
              </w:rPr>
            </w:pPr>
            <w:r>
              <w:rPr>
                <w:sz w:val="20"/>
              </w:rPr>
              <w:t>Dan Hovskär</w:t>
            </w:r>
            <w:r w:rsidR="00B8320F" w:rsidRPr="007E2968">
              <w:rPr>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22C1239D" w14:textId="4E2F0E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800D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82D0AB" w14:textId="3A2F93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0795C7" w14:textId="361762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09C77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434EC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D6F46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60FEFD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15D85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BD3F8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4A4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429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68A1E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62B3D7"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29D9785" w14:textId="77777777" w:rsidR="00B8320F" w:rsidRDefault="00B8320F" w:rsidP="00FD0762">
            <w:pPr>
              <w:rPr>
                <w:sz w:val="20"/>
              </w:rPr>
            </w:pPr>
            <w:r w:rsidRPr="007E2968">
              <w:rPr>
                <w:sz w:val="20"/>
              </w:rPr>
              <w:t>Cecilia Engström (KD)</w:t>
            </w:r>
          </w:p>
        </w:tc>
        <w:tc>
          <w:tcPr>
            <w:tcW w:w="398" w:type="dxa"/>
            <w:tcBorders>
              <w:top w:val="single" w:sz="6" w:space="0" w:color="auto"/>
              <w:left w:val="single" w:sz="6" w:space="0" w:color="auto"/>
              <w:bottom w:val="single" w:sz="6" w:space="0" w:color="auto"/>
              <w:right w:val="single" w:sz="6" w:space="0" w:color="auto"/>
            </w:tcBorders>
          </w:tcPr>
          <w:p w14:paraId="32CA92AC" w14:textId="456B765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69A3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B82F56" w14:textId="635816B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F852D" w14:textId="5994E23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14E1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42055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07704C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A37A5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3C406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23EB1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1ABE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AB8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7393E2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7FAB1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499E7CA" w14:textId="77777777" w:rsidR="00B8320F" w:rsidRPr="007E2968" w:rsidRDefault="00B8320F" w:rsidP="00FD0762">
            <w:pPr>
              <w:rPr>
                <w:sz w:val="20"/>
              </w:rPr>
            </w:pPr>
            <w:r w:rsidRPr="007E2968">
              <w:rPr>
                <w:sz w:val="20"/>
              </w:rPr>
              <w:t>Rebecka Le Moine (MP)</w:t>
            </w:r>
          </w:p>
        </w:tc>
        <w:tc>
          <w:tcPr>
            <w:tcW w:w="398" w:type="dxa"/>
            <w:tcBorders>
              <w:top w:val="single" w:sz="6" w:space="0" w:color="auto"/>
              <w:left w:val="single" w:sz="6" w:space="0" w:color="auto"/>
              <w:bottom w:val="single" w:sz="6" w:space="0" w:color="auto"/>
              <w:right w:val="single" w:sz="6" w:space="0" w:color="auto"/>
            </w:tcBorders>
          </w:tcPr>
          <w:p w14:paraId="7F5E226C" w14:textId="2F55A5D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B74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954364" w14:textId="46A7D2F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0DBC4E" w14:textId="49B7DD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FE02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11BCA13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0C81CB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6A77CE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14975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A2978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409A4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30B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3712E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34A2B6BC"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3ED451E6" w14:textId="77777777" w:rsidR="00B8320F" w:rsidRPr="007E2968" w:rsidRDefault="00B8320F" w:rsidP="00FD0762">
            <w:pPr>
              <w:rPr>
                <w:sz w:val="20"/>
              </w:rPr>
            </w:pPr>
            <w:r w:rsidRPr="007E2968">
              <w:rPr>
                <w:sz w:val="20"/>
              </w:rPr>
              <w:t>Emma Nohrén (MP)</w:t>
            </w:r>
          </w:p>
        </w:tc>
        <w:tc>
          <w:tcPr>
            <w:tcW w:w="398" w:type="dxa"/>
            <w:tcBorders>
              <w:top w:val="single" w:sz="6" w:space="0" w:color="auto"/>
              <w:left w:val="single" w:sz="6" w:space="0" w:color="auto"/>
              <w:bottom w:val="single" w:sz="6" w:space="0" w:color="auto"/>
              <w:right w:val="single" w:sz="6" w:space="0" w:color="auto"/>
            </w:tcBorders>
          </w:tcPr>
          <w:p w14:paraId="7256C0A4" w14:textId="1970BEC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2936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C03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B99F3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1E3B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23E534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2B253A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4E4087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CA4A4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339FF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1165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7C97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4FC0DB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F7A53E1"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614923E9" w14:textId="77777777" w:rsidR="00B8320F" w:rsidRPr="007E2968" w:rsidRDefault="00B8320F" w:rsidP="00FD0762">
            <w:pPr>
              <w:rPr>
                <w:sz w:val="20"/>
              </w:rPr>
            </w:pPr>
            <w:r w:rsidRPr="007E2968">
              <w:rPr>
                <w:sz w:val="20"/>
              </w:rPr>
              <w:t>Jakob Olofsgård (L)</w:t>
            </w:r>
          </w:p>
        </w:tc>
        <w:tc>
          <w:tcPr>
            <w:tcW w:w="398" w:type="dxa"/>
            <w:tcBorders>
              <w:top w:val="single" w:sz="6" w:space="0" w:color="auto"/>
              <w:left w:val="single" w:sz="6" w:space="0" w:color="auto"/>
              <w:bottom w:val="single" w:sz="6" w:space="0" w:color="auto"/>
              <w:right w:val="single" w:sz="6" w:space="0" w:color="auto"/>
            </w:tcBorders>
          </w:tcPr>
          <w:p w14:paraId="4DF384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3985A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A57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3354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44BF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267EA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579C55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23775C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51E4B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636C1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A883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DFD4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0D7A14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139B7" w14:paraId="1E9C9517"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426D8B8D" w14:textId="13268174" w:rsidR="00A139B7" w:rsidRPr="007E2968" w:rsidRDefault="00A139B7" w:rsidP="00FD0762">
            <w:pPr>
              <w:rPr>
                <w:sz w:val="20"/>
              </w:rPr>
            </w:pPr>
            <w:r w:rsidRPr="00A139B7">
              <w:rPr>
                <w:sz w:val="20"/>
              </w:rPr>
              <w:t>Camilla Mårtensen</w:t>
            </w:r>
            <w:r>
              <w:rPr>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7F8F6AC6" w14:textId="28A7D30B"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023D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6CD1E3" w14:textId="148AB754"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F49A6A"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D4C50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339856D2"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76477A9F"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2F3818C7"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61B5D3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2D4C9EC"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5337A1"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9ED9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156D568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608C" w14:paraId="7F9E94D2" w14:textId="77777777" w:rsidTr="00141DEF">
        <w:tc>
          <w:tcPr>
            <w:tcW w:w="3359" w:type="dxa"/>
            <w:gridSpan w:val="2"/>
            <w:tcBorders>
              <w:top w:val="single" w:sz="6" w:space="0" w:color="auto"/>
              <w:left w:val="single" w:sz="6" w:space="0" w:color="auto"/>
              <w:bottom w:val="single" w:sz="6" w:space="0" w:color="auto"/>
              <w:right w:val="single" w:sz="6" w:space="0" w:color="auto"/>
            </w:tcBorders>
          </w:tcPr>
          <w:p w14:paraId="10478B7C" w14:textId="0CC827D0" w:rsidR="0062608C" w:rsidRPr="00A139B7" w:rsidRDefault="0062608C" w:rsidP="00FD0762">
            <w:pPr>
              <w:rPr>
                <w:sz w:val="20"/>
              </w:rPr>
            </w:pPr>
            <w:r>
              <w:rPr>
                <w:sz w:val="20"/>
              </w:rPr>
              <w:t>Andrea Andersson Tay (V)</w:t>
            </w:r>
          </w:p>
        </w:tc>
        <w:tc>
          <w:tcPr>
            <w:tcW w:w="398" w:type="dxa"/>
            <w:tcBorders>
              <w:top w:val="single" w:sz="6" w:space="0" w:color="auto"/>
              <w:left w:val="single" w:sz="6" w:space="0" w:color="auto"/>
              <w:bottom w:val="single" w:sz="6" w:space="0" w:color="auto"/>
              <w:right w:val="single" w:sz="6" w:space="0" w:color="auto"/>
            </w:tcBorders>
          </w:tcPr>
          <w:p w14:paraId="23BEBE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9D60F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9F165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6517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3F746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2" w:type="dxa"/>
            <w:tcBorders>
              <w:top w:val="single" w:sz="6" w:space="0" w:color="auto"/>
              <w:left w:val="single" w:sz="6" w:space="0" w:color="auto"/>
              <w:bottom w:val="single" w:sz="6" w:space="0" w:color="auto"/>
              <w:right w:val="single" w:sz="6" w:space="0" w:color="auto"/>
            </w:tcBorders>
          </w:tcPr>
          <w:p w14:paraId="6F6091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5" w:type="dxa"/>
            <w:tcBorders>
              <w:top w:val="single" w:sz="6" w:space="0" w:color="auto"/>
              <w:left w:val="single" w:sz="6" w:space="0" w:color="auto"/>
              <w:bottom w:val="single" w:sz="6" w:space="0" w:color="auto"/>
              <w:right w:val="single" w:sz="6" w:space="0" w:color="auto"/>
            </w:tcBorders>
          </w:tcPr>
          <w:p w14:paraId="66C029B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14:paraId="750CB23C"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31E8B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5D8AB18"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4289C47"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00112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gridSpan w:val="2"/>
            <w:tcBorders>
              <w:top w:val="single" w:sz="6" w:space="0" w:color="auto"/>
              <w:left w:val="single" w:sz="6" w:space="0" w:color="auto"/>
              <w:bottom w:val="single" w:sz="6" w:space="0" w:color="auto"/>
              <w:right w:val="single" w:sz="6" w:space="0" w:color="auto"/>
            </w:tcBorders>
          </w:tcPr>
          <w:p w14:paraId="2E9E07D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F5454B9" w14:textId="77777777" w:rsidTr="00141DEF">
        <w:trPr>
          <w:gridAfter w:val="1"/>
          <w:wAfter w:w="19" w:type="dxa"/>
          <w:trHeight w:val="263"/>
        </w:trPr>
        <w:tc>
          <w:tcPr>
            <w:tcW w:w="3320" w:type="dxa"/>
            <w:tcBorders>
              <w:top w:val="nil"/>
              <w:left w:val="nil"/>
              <w:bottom w:val="nil"/>
              <w:right w:val="nil"/>
            </w:tcBorders>
          </w:tcPr>
          <w:p w14:paraId="0ED4142E" w14:textId="16BAB3F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40" w:type="dxa"/>
            <w:gridSpan w:val="17"/>
            <w:tcBorders>
              <w:top w:val="nil"/>
              <w:left w:val="nil"/>
              <w:bottom w:val="nil"/>
              <w:right w:val="nil"/>
            </w:tcBorders>
          </w:tcPr>
          <w:p w14:paraId="7916EB78" w14:textId="37E0B5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8320F" w14:paraId="7150B4CF" w14:textId="77777777" w:rsidTr="00141DEF">
        <w:trPr>
          <w:gridAfter w:val="1"/>
          <w:wAfter w:w="19" w:type="dxa"/>
          <w:trHeight w:val="262"/>
        </w:trPr>
        <w:tc>
          <w:tcPr>
            <w:tcW w:w="3320" w:type="dxa"/>
            <w:tcBorders>
              <w:top w:val="nil"/>
              <w:left w:val="nil"/>
              <w:bottom w:val="nil"/>
              <w:right w:val="nil"/>
            </w:tcBorders>
          </w:tcPr>
          <w:p w14:paraId="61434068" w14:textId="1C86E0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5540" w:type="dxa"/>
            <w:gridSpan w:val="17"/>
            <w:tcBorders>
              <w:top w:val="nil"/>
              <w:left w:val="nil"/>
              <w:bottom w:val="nil"/>
              <w:right w:val="nil"/>
            </w:tcBorders>
          </w:tcPr>
          <w:p w14:paraId="6C0AB1B7" w14:textId="6F9074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7777777" w:rsidR="00B8320F" w:rsidRDefault="00B8320F" w:rsidP="006D3CF4"/>
    <w:sectPr w:rsidR="00B8320F" w:rsidSect="00C55010">
      <w:pgSz w:w="11906" w:h="16838"/>
      <w:pgMar w:top="794" w:right="119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BDF8" w14:textId="77777777" w:rsidR="001D58E6" w:rsidRDefault="001D58E6" w:rsidP="002130F1">
      <w:r>
        <w:separator/>
      </w:r>
    </w:p>
  </w:endnote>
  <w:endnote w:type="continuationSeparator" w:id="0">
    <w:p w14:paraId="2CD5CDE0" w14:textId="77777777" w:rsidR="001D58E6" w:rsidRDefault="001D58E6"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DBAE" w14:textId="77777777" w:rsidR="001D58E6" w:rsidRDefault="001D58E6" w:rsidP="002130F1">
      <w:r>
        <w:separator/>
      </w:r>
    </w:p>
  </w:footnote>
  <w:footnote w:type="continuationSeparator" w:id="0">
    <w:p w14:paraId="5956B035" w14:textId="77777777" w:rsidR="001D58E6" w:rsidRDefault="001D58E6"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7"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3D44"/>
    <w:rsid w:val="0002438C"/>
    <w:rsid w:val="0002508C"/>
    <w:rsid w:val="000253C1"/>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0A20"/>
    <w:rsid w:val="00052598"/>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75E59"/>
    <w:rsid w:val="00080A73"/>
    <w:rsid w:val="00080E7B"/>
    <w:rsid w:val="000816C5"/>
    <w:rsid w:val="00083B5C"/>
    <w:rsid w:val="00084198"/>
    <w:rsid w:val="00084B36"/>
    <w:rsid w:val="00085A2B"/>
    <w:rsid w:val="000861A8"/>
    <w:rsid w:val="0008637D"/>
    <w:rsid w:val="000915AB"/>
    <w:rsid w:val="00092337"/>
    <w:rsid w:val="00093F5C"/>
    <w:rsid w:val="000941E8"/>
    <w:rsid w:val="0009483B"/>
    <w:rsid w:val="000A052E"/>
    <w:rsid w:val="000A094B"/>
    <w:rsid w:val="000A129A"/>
    <w:rsid w:val="000A13C3"/>
    <w:rsid w:val="000A200A"/>
    <w:rsid w:val="000A2CE1"/>
    <w:rsid w:val="000A41FA"/>
    <w:rsid w:val="000A4EB1"/>
    <w:rsid w:val="000A5556"/>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40B2"/>
    <w:rsid w:val="000D4BDB"/>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2A2"/>
    <w:rsid w:val="000F692D"/>
    <w:rsid w:val="0010025E"/>
    <w:rsid w:val="00100761"/>
    <w:rsid w:val="00100BB1"/>
    <w:rsid w:val="001012C4"/>
    <w:rsid w:val="00103B78"/>
    <w:rsid w:val="00104B70"/>
    <w:rsid w:val="00105706"/>
    <w:rsid w:val="001060D0"/>
    <w:rsid w:val="0010618F"/>
    <w:rsid w:val="00106202"/>
    <w:rsid w:val="001063FC"/>
    <w:rsid w:val="00107BCC"/>
    <w:rsid w:val="00107FF8"/>
    <w:rsid w:val="00110897"/>
    <w:rsid w:val="001118AC"/>
    <w:rsid w:val="001119A1"/>
    <w:rsid w:val="00113C2E"/>
    <w:rsid w:val="00113EA6"/>
    <w:rsid w:val="00114FC3"/>
    <w:rsid w:val="00115492"/>
    <w:rsid w:val="00116397"/>
    <w:rsid w:val="00116963"/>
    <w:rsid w:val="00117C67"/>
    <w:rsid w:val="00120819"/>
    <w:rsid w:val="001210A1"/>
    <w:rsid w:val="00122AA3"/>
    <w:rsid w:val="001231EB"/>
    <w:rsid w:val="001235FB"/>
    <w:rsid w:val="00123797"/>
    <w:rsid w:val="00123D07"/>
    <w:rsid w:val="00125439"/>
    <w:rsid w:val="0012669A"/>
    <w:rsid w:val="00126738"/>
    <w:rsid w:val="00127707"/>
    <w:rsid w:val="00127A75"/>
    <w:rsid w:val="00127B08"/>
    <w:rsid w:val="0013080B"/>
    <w:rsid w:val="001312B5"/>
    <w:rsid w:val="0013203F"/>
    <w:rsid w:val="00133616"/>
    <w:rsid w:val="00133A31"/>
    <w:rsid w:val="00134171"/>
    <w:rsid w:val="00134D73"/>
    <w:rsid w:val="001351D5"/>
    <w:rsid w:val="00136ADC"/>
    <w:rsid w:val="0013727F"/>
    <w:rsid w:val="00137616"/>
    <w:rsid w:val="001377FD"/>
    <w:rsid w:val="00137A4C"/>
    <w:rsid w:val="00140798"/>
    <w:rsid w:val="00140CA8"/>
    <w:rsid w:val="00141DA2"/>
    <w:rsid w:val="00141DEF"/>
    <w:rsid w:val="0014252C"/>
    <w:rsid w:val="00142669"/>
    <w:rsid w:val="00143749"/>
    <w:rsid w:val="00143C5E"/>
    <w:rsid w:val="001448E9"/>
    <w:rsid w:val="00144E22"/>
    <w:rsid w:val="00145F5A"/>
    <w:rsid w:val="001460BD"/>
    <w:rsid w:val="001462A7"/>
    <w:rsid w:val="00147035"/>
    <w:rsid w:val="00150706"/>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1EA9"/>
    <w:rsid w:val="0017416D"/>
    <w:rsid w:val="00174597"/>
    <w:rsid w:val="00175E5F"/>
    <w:rsid w:val="00176050"/>
    <w:rsid w:val="0018013C"/>
    <w:rsid w:val="0018740A"/>
    <w:rsid w:val="00187936"/>
    <w:rsid w:val="00187C01"/>
    <w:rsid w:val="00187D30"/>
    <w:rsid w:val="00187F17"/>
    <w:rsid w:val="0019256F"/>
    <w:rsid w:val="001925F5"/>
    <w:rsid w:val="00192F1B"/>
    <w:rsid w:val="001933CF"/>
    <w:rsid w:val="00193522"/>
    <w:rsid w:val="00193A4A"/>
    <w:rsid w:val="00193D38"/>
    <w:rsid w:val="00195DE9"/>
    <w:rsid w:val="00196B2D"/>
    <w:rsid w:val="00196CFE"/>
    <w:rsid w:val="00196E22"/>
    <w:rsid w:val="00196F9A"/>
    <w:rsid w:val="00197761"/>
    <w:rsid w:val="00197781"/>
    <w:rsid w:val="001A19D4"/>
    <w:rsid w:val="001A3257"/>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1B8"/>
    <w:rsid w:val="001B6579"/>
    <w:rsid w:val="001B6CAE"/>
    <w:rsid w:val="001C0623"/>
    <w:rsid w:val="001C2B7B"/>
    <w:rsid w:val="001C3257"/>
    <w:rsid w:val="001C33DC"/>
    <w:rsid w:val="001C5FDB"/>
    <w:rsid w:val="001C6323"/>
    <w:rsid w:val="001C648B"/>
    <w:rsid w:val="001C784E"/>
    <w:rsid w:val="001C7A12"/>
    <w:rsid w:val="001C7B3C"/>
    <w:rsid w:val="001C7FE1"/>
    <w:rsid w:val="001D00C5"/>
    <w:rsid w:val="001D1340"/>
    <w:rsid w:val="001D18B0"/>
    <w:rsid w:val="001D227C"/>
    <w:rsid w:val="001D2797"/>
    <w:rsid w:val="001D3075"/>
    <w:rsid w:val="001D335C"/>
    <w:rsid w:val="001D36A4"/>
    <w:rsid w:val="001D3D5C"/>
    <w:rsid w:val="001D58E6"/>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10C6F"/>
    <w:rsid w:val="00210FD3"/>
    <w:rsid w:val="00211F78"/>
    <w:rsid w:val="00212ECE"/>
    <w:rsid w:val="002130F1"/>
    <w:rsid w:val="00213831"/>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6607"/>
    <w:rsid w:val="00227526"/>
    <w:rsid w:val="002314D5"/>
    <w:rsid w:val="00231D5D"/>
    <w:rsid w:val="0023263C"/>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47BF2"/>
    <w:rsid w:val="0025002F"/>
    <w:rsid w:val="002528F8"/>
    <w:rsid w:val="00253354"/>
    <w:rsid w:val="00253858"/>
    <w:rsid w:val="00253AD1"/>
    <w:rsid w:val="00255734"/>
    <w:rsid w:val="00257D2B"/>
    <w:rsid w:val="0026023A"/>
    <w:rsid w:val="00261CB9"/>
    <w:rsid w:val="002644D4"/>
    <w:rsid w:val="00265027"/>
    <w:rsid w:val="00266857"/>
    <w:rsid w:val="00267CE1"/>
    <w:rsid w:val="00267EB1"/>
    <w:rsid w:val="00271E64"/>
    <w:rsid w:val="0027247F"/>
    <w:rsid w:val="0027291D"/>
    <w:rsid w:val="00273580"/>
    <w:rsid w:val="00274EC7"/>
    <w:rsid w:val="00276EED"/>
    <w:rsid w:val="002770CB"/>
    <w:rsid w:val="002779BC"/>
    <w:rsid w:val="00280FBF"/>
    <w:rsid w:val="0028147A"/>
    <w:rsid w:val="00284178"/>
    <w:rsid w:val="0028509B"/>
    <w:rsid w:val="0028572B"/>
    <w:rsid w:val="0028679C"/>
    <w:rsid w:val="00287BE1"/>
    <w:rsid w:val="00291D94"/>
    <w:rsid w:val="0029208A"/>
    <w:rsid w:val="00292B8E"/>
    <w:rsid w:val="0029304D"/>
    <w:rsid w:val="002937DC"/>
    <w:rsid w:val="002951C3"/>
    <w:rsid w:val="002959B7"/>
    <w:rsid w:val="00297258"/>
    <w:rsid w:val="00297761"/>
    <w:rsid w:val="00297ABD"/>
    <w:rsid w:val="002A02E7"/>
    <w:rsid w:val="002A057E"/>
    <w:rsid w:val="002A1912"/>
    <w:rsid w:val="002A2024"/>
    <w:rsid w:val="002A20D3"/>
    <w:rsid w:val="002A294F"/>
    <w:rsid w:val="002A3009"/>
    <w:rsid w:val="002A4104"/>
    <w:rsid w:val="002A61C3"/>
    <w:rsid w:val="002A6687"/>
    <w:rsid w:val="002A6E1A"/>
    <w:rsid w:val="002A6F34"/>
    <w:rsid w:val="002A7966"/>
    <w:rsid w:val="002B00B4"/>
    <w:rsid w:val="002B0571"/>
    <w:rsid w:val="002B0AE2"/>
    <w:rsid w:val="002B226F"/>
    <w:rsid w:val="002B2BDC"/>
    <w:rsid w:val="002B4785"/>
    <w:rsid w:val="002B50FE"/>
    <w:rsid w:val="002B6776"/>
    <w:rsid w:val="002B779D"/>
    <w:rsid w:val="002C0577"/>
    <w:rsid w:val="002C444F"/>
    <w:rsid w:val="002C45C4"/>
    <w:rsid w:val="002C496D"/>
    <w:rsid w:val="002C4A3B"/>
    <w:rsid w:val="002C4C1E"/>
    <w:rsid w:val="002C5A9C"/>
    <w:rsid w:val="002C5B13"/>
    <w:rsid w:val="002C6713"/>
    <w:rsid w:val="002C69DE"/>
    <w:rsid w:val="002C76F2"/>
    <w:rsid w:val="002C7948"/>
    <w:rsid w:val="002C7F50"/>
    <w:rsid w:val="002D0CCA"/>
    <w:rsid w:val="002D0FA3"/>
    <w:rsid w:val="002D1551"/>
    <w:rsid w:val="002D1DB8"/>
    <w:rsid w:val="002D3C34"/>
    <w:rsid w:val="002D4C87"/>
    <w:rsid w:val="002D522B"/>
    <w:rsid w:val="002D5288"/>
    <w:rsid w:val="002D58EB"/>
    <w:rsid w:val="002D6A7D"/>
    <w:rsid w:val="002D7754"/>
    <w:rsid w:val="002D7DA8"/>
    <w:rsid w:val="002E0319"/>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2CA0"/>
    <w:rsid w:val="00303925"/>
    <w:rsid w:val="00305BEC"/>
    <w:rsid w:val="00305ED2"/>
    <w:rsid w:val="00306680"/>
    <w:rsid w:val="00307E10"/>
    <w:rsid w:val="00310EFE"/>
    <w:rsid w:val="00311C95"/>
    <w:rsid w:val="00312470"/>
    <w:rsid w:val="00313162"/>
    <w:rsid w:val="003146D5"/>
    <w:rsid w:val="00316738"/>
    <w:rsid w:val="00317369"/>
    <w:rsid w:val="00317A58"/>
    <w:rsid w:val="00320856"/>
    <w:rsid w:val="0032171A"/>
    <w:rsid w:val="0032221D"/>
    <w:rsid w:val="003249B7"/>
    <w:rsid w:val="00324C1A"/>
    <w:rsid w:val="00324D85"/>
    <w:rsid w:val="0032557B"/>
    <w:rsid w:val="00326C95"/>
    <w:rsid w:val="00327BCB"/>
    <w:rsid w:val="00327F5B"/>
    <w:rsid w:val="003307F3"/>
    <w:rsid w:val="00330813"/>
    <w:rsid w:val="0033084F"/>
    <w:rsid w:val="00330EF2"/>
    <w:rsid w:val="00331936"/>
    <w:rsid w:val="003329A3"/>
    <w:rsid w:val="00332FB6"/>
    <w:rsid w:val="003334A3"/>
    <w:rsid w:val="003336A9"/>
    <w:rsid w:val="00333F6D"/>
    <w:rsid w:val="00334ACF"/>
    <w:rsid w:val="003365A2"/>
    <w:rsid w:val="00337531"/>
    <w:rsid w:val="00341ECB"/>
    <w:rsid w:val="00342684"/>
    <w:rsid w:val="0034326C"/>
    <w:rsid w:val="00345871"/>
    <w:rsid w:val="0034605A"/>
    <w:rsid w:val="003469A0"/>
    <w:rsid w:val="00347C08"/>
    <w:rsid w:val="003504FF"/>
    <w:rsid w:val="0035111E"/>
    <w:rsid w:val="00351127"/>
    <w:rsid w:val="00351535"/>
    <w:rsid w:val="00351EE5"/>
    <w:rsid w:val="0035203C"/>
    <w:rsid w:val="0035223E"/>
    <w:rsid w:val="0035348E"/>
    <w:rsid w:val="00353DB2"/>
    <w:rsid w:val="00353DE9"/>
    <w:rsid w:val="003545BA"/>
    <w:rsid w:val="00354753"/>
    <w:rsid w:val="00355D1B"/>
    <w:rsid w:val="003569EB"/>
    <w:rsid w:val="00360156"/>
    <w:rsid w:val="00360512"/>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47EA"/>
    <w:rsid w:val="00376908"/>
    <w:rsid w:val="00381B13"/>
    <w:rsid w:val="00383280"/>
    <w:rsid w:val="00384E0C"/>
    <w:rsid w:val="00386485"/>
    <w:rsid w:val="0038796E"/>
    <w:rsid w:val="00390520"/>
    <w:rsid w:val="003908D2"/>
    <w:rsid w:val="00391552"/>
    <w:rsid w:val="00393315"/>
    <w:rsid w:val="003937B2"/>
    <w:rsid w:val="00393C41"/>
    <w:rsid w:val="00395D3B"/>
    <w:rsid w:val="003977B2"/>
    <w:rsid w:val="00397E10"/>
    <w:rsid w:val="003A0707"/>
    <w:rsid w:val="003A09E2"/>
    <w:rsid w:val="003A0C53"/>
    <w:rsid w:val="003A0ECC"/>
    <w:rsid w:val="003A0F50"/>
    <w:rsid w:val="003A19F2"/>
    <w:rsid w:val="003A2CAF"/>
    <w:rsid w:val="003A33A5"/>
    <w:rsid w:val="003A4229"/>
    <w:rsid w:val="003A5140"/>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1E4"/>
    <w:rsid w:val="003C0AB7"/>
    <w:rsid w:val="003C0D5F"/>
    <w:rsid w:val="003C1056"/>
    <w:rsid w:val="003C1199"/>
    <w:rsid w:val="003C23FC"/>
    <w:rsid w:val="003C24C9"/>
    <w:rsid w:val="003C275D"/>
    <w:rsid w:val="003C2E20"/>
    <w:rsid w:val="003C3197"/>
    <w:rsid w:val="003C3B92"/>
    <w:rsid w:val="003C46EE"/>
    <w:rsid w:val="003C5CB9"/>
    <w:rsid w:val="003C60F8"/>
    <w:rsid w:val="003C620C"/>
    <w:rsid w:val="003C6535"/>
    <w:rsid w:val="003C76D7"/>
    <w:rsid w:val="003D065A"/>
    <w:rsid w:val="003D1A99"/>
    <w:rsid w:val="003D1F8B"/>
    <w:rsid w:val="003D2D24"/>
    <w:rsid w:val="003D32DA"/>
    <w:rsid w:val="003D39CC"/>
    <w:rsid w:val="003D5258"/>
    <w:rsid w:val="003D581F"/>
    <w:rsid w:val="003D676C"/>
    <w:rsid w:val="003D7AE3"/>
    <w:rsid w:val="003E001A"/>
    <w:rsid w:val="003E2BEE"/>
    <w:rsid w:val="003E2D25"/>
    <w:rsid w:val="003E30C7"/>
    <w:rsid w:val="003E3B62"/>
    <w:rsid w:val="003E49D2"/>
    <w:rsid w:val="003E4F9A"/>
    <w:rsid w:val="003E5390"/>
    <w:rsid w:val="003F2AF0"/>
    <w:rsid w:val="003F2C61"/>
    <w:rsid w:val="003F2EE8"/>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433"/>
    <w:rsid w:val="0043545F"/>
    <w:rsid w:val="00437F79"/>
    <w:rsid w:val="00440513"/>
    <w:rsid w:val="00440A71"/>
    <w:rsid w:val="00441C92"/>
    <w:rsid w:val="00441F92"/>
    <w:rsid w:val="00443033"/>
    <w:rsid w:val="0044326A"/>
    <w:rsid w:val="00443A3C"/>
    <w:rsid w:val="004446A8"/>
    <w:rsid w:val="00444C32"/>
    <w:rsid w:val="0044542E"/>
    <w:rsid w:val="0044770B"/>
    <w:rsid w:val="004531D2"/>
    <w:rsid w:val="00453A1B"/>
    <w:rsid w:val="004541EF"/>
    <w:rsid w:val="00454AB8"/>
    <w:rsid w:val="00454B1A"/>
    <w:rsid w:val="00457D11"/>
    <w:rsid w:val="004606D5"/>
    <w:rsid w:val="00461F9F"/>
    <w:rsid w:val="00463253"/>
    <w:rsid w:val="00466D16"/>
    <w:rsid w:val="00466FE2"/>
    <w:rsid w:val="00470E15"/>
    <w:rsid w:val="00471B89"/>
    <w:rsid w:val="004724D5"/>
    <w:rsid w:val="00473648"/>
    <w:rsid w:val="00474B88"/>
    <w:rsid w:val="00474FBA"/>
    <w:rsid w:val="004752EA"/>
    <w:rsid w:val="004758C0"/>
    <w:rsid w:val="00475D00"/>
    <w:rsid w:val="004765C9"/>
    <w:rsid w:val="00477B37"/>
    <w:rsid w:val="0048011F"/>
    <w:rsid w:val="0048197A"/>
    <w:rsid w:val="00482258"/>
    <w:rsid w:val="0048614E"/>
    <w:rsid w:val="00486ECA"/>
    <w:rsid w:val="0048740A"/>
    <w:rsid w:val="00487CEC"/>
    <w:rsid w:val="00491DBB"/>
    <w:rsid w:val="00492095"/>
    <w:rsid w:val="00492AC9"/>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B7D90"/>
    <w:rsid w:val="004C0612"/>
    <w:rsid w:val="004C16AC"/>
    <w:rsid w:val="004C280A"/>
    <w:rsid w:val="004C2BE4"/>
    <w:rsid w:val="004C5BE5"/>
    <w:rsid w:val="004C73F9"/>
    <w:rsid w:val="004D057E"/>
    <w:rsid w:val="004D078A"/>
    <w:rsid w:val="004D0817"/>
    <w:rsid w:val="004D09A0"/>
    <w:rsid w:val="004D13A9"/>
    <w:rsid w:val="004D15DF"/>
    <w:rsid w:val="004D18B4"/>
    <w:rsid w:val="004D211B"/>
    <w:rsid w:val="004D24D5"/>
    <w:rsid w:val="004D27C8"/>
    <w:rsid w:val="004D2A50"/>
    <w:rsid w:val="004D2EA0"/>
    <w:rsid w:val="004D48A7"/>
    <w:rsid w:val="004D53E8"/>
    <w:rsid w:val="004D6235"/>
    <w:rsid w:val="004D71D6"/>
    <w:rsid w:val="004D7B37"/>
    <w:rsid w:val="004D7E3A"/>
    <w:rsid w:val="004E08C8"/>
    <w:rsid w:val="004E0E9F"/>
    <w:rsid w:val="004E1DB6"/>
    <w:rsid w:val="004E2370"/>
    <w:rsid w:val="004E23F2"/>
    <w:rsid w:val="004E25C1"/>
    <w:rsid w:val="004E2A17"/>
    <w:rsid w:val="004E3123"/>
    <w:rsid w:val="004E3196"/>
    <w:rsid w:val="004E3212"/>
    <w:rsid w:val="004E3CA8"/>
    <w:rsid w:val="004E3CC2"/>
    <w:rsid w:val="004E4B8A"/>
    <w:rsid w:val="004E7F67"/>
    <w:rsid w:val="004F43CB"/>
    <w:rsid w:val="004F4AC8"/>
    <w:rsid w:val="004F5D52"/>
    <w:rsid w:val="004F6070"/>
    <w:rsid w:val="0050042C"/>
    <w:rsid w:val="00500B6A"/>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4D0"/>
    <w:rsid w:val="005216BE"/>
    <w:rsid w:val="00523B38"/>
    <w:rsid w:val="00523CB0"/>
    <w:rsid w:val="005242EE"/>
    <w:rsid w:val="00524421"/>
    <w:rsid w:val="00527783"/>
    <w:rsid w:val="00527FE0"/>
    <w:rsid w:val="00533167"/>
    <w:rsid w:val="005332C9"/>
    <w:rsid w:val="0053358C"/>
    <w:rsid w:val="0053369E"/>
    <w:rsid w:val="00533EE5"/>
    <w:rsid w:val="00534A8F"/>
    <w:rsid w:val="00534B36"/>
    <w:rsid w:val="00536378"/>
    <w:rsid w:val="0053677A"/>
    <w:rsid w:val="00536E3E"/>
    <w:rsid w:val="005372A7"/>
    <w:rsid w:val="00540C42"/>
    <w:rsid w:val="0054319F"/>
    <w:rsid w:val="00544E5D"/>
    <w:rsid w:val="00544ED2"/>
    <w:rsid w:val="00545D9F"/>
    <w:rsid w:val="0054639F"/>
    <w:rsid w:val="0054689B"/>
    <w:rsid w:val="0054697F"/>
    <w:rsid w:val="00546FD2"/>
    <w:rsid w:val="00552D94"/>
    <w:rsid w:val="00553D8C"/>
    <w:rsid w:val="005545F9"/>
    <w:rsid w:val="005562F4"/>
    <w:rsid w:val="00556956"/>
    <w:rsid w:val="005606BF"/>
    <w:rsid w:val="0056244F"/>
    <w:rsid w:val="00563720"/>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87C15"/>
    <w:rsid w:val="0059057B"/>
    <w:rsid w:val="00590786"/>
    <w:rsid w:val="00591D06"/>
    <w:rsid w:val="00592B67"/>
    <w:rsid w:val="00592C11"/>
    <w:rsid w:val="00593E7E"/>
    <w:rsid w:val="00594389"/>
    <w:rsid w:val="00594C5F"/>
    <w:rsid w:val="00595B59"/>
    <w:rsid w:val="0059689F"/>
    <w:rsid w:val="00597A95"/>
    <w:rsid w:val="005A083F"/>
    <w:rsid w:val="005A0B16"/>
    <w:rsid w:val="005A1A51"/>
    <w:rsid w:val="005A1EC1"/>
    <w:rsid w:val="005A2D95"/>
    <w:rsid w:val="005A437A"/>
    <w:rsid w:val="005A4515"/>
    <w:rsid w:val="005A483C"/>
    <w:rsid w:val="005A48E6"/>
    <w:rsid w:val="005A5CBA"/>
    <w:rsid w:val="005A6173"/>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608A"/>
    <w:rsid w:val="005D670F"/>
    <w:rsid w:val="005D75D5"/>
    <w:rsid w:val="005D7E97"/>
    <w:rsid w:val="005E06EA"/>
    <w:rsid w:val="005E0863"/>
    <w:rsid w:val="005E0A9F"/>
    <w:rsid w:val="005E0FAD"/>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4E3"/>
    <w:rsid w:val="00614FC8"/>
    <w:rsid w:val="0061673D"/>
    <w:rsid w:val="00617056"/>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40471"/>
    <w:rsid w:val="006416E2"/>
    <w:rsid w:val="0064175B"/>
    <w:rsid w:val="00641F49"/>
    <w:rsid w:val="0064286F"/>
    <w:rsid w:val="00642E1E"/>
    <w:rsid w:val="0064466B"/>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ED3"/>
    <w:rsid w:val="006569DD"/>
    <w:rsid w:val="006570E7"/>
    <w:rsid w:val="0065759A"/>
    <w:rsid w:val="00657D80"/>
    <w:rsid w:val="0066092E"/>
    <w:rsid w:val="00660B4D"/>
    <w:rsid w:val="00660D81"/>
    <w:rsid w:val="00662303"/>
    <w:rsid w:val="0066516C"/>
    <w:rsid w:val="00665F4E"/>
    <w:rsid w:val="00667AE0"/>
    <w:rsid w:val="00667D71"/>
    <w:rsid w:val="0067110F"/>
    <w:rsid w:val="006712DB"/>
    <w:rsid w:val="006712DF"/>
    <w:rsid w:val="00671B72"/>
    <w:rsid w:val="00671BAC"/>
    <w:rsid w:val="00673716"/>
    <w:rsid w:val="0067437C"/>
    <w:rsid w:val="00674E2D"/>
    <w:rsid w:val="0067504F"/>
    <w:rsid w:val="00675C7C"/>
    <w:rsid w:val="00675DE4"/>
    <w:rsid w:val="00676B07"/>
    <w:rsid w:val="00677699"/>
    <w:rsid w:val="00677B0A"/>
    <w:rsid w:val="006804F1"/>
    <w:rsid w:val="00682C95"/>
    <w:rsid w:val="00683FA8"/>
    <w:rsid w:val="00684611"/>
    <w:rsid w:val="00684658"/>
    <w:rsid w:val="00684CF7"/>
    <w:rsid w:val="00685425"/>
    <w:rsid w:val="00685546"/>
    <w:rsid w:val="006855A0"/>
    <w:rsid w:val="00690237"/>
    <w:rsid w:val="006902CA"/>
    <w:rsid w:val="0069055B"/>
    <w:rsid w:val="00690981"/>
    <w:rsid w:val="0069335E"/>
    <w:rsid w:val="00693929"/>
    <w:rsid w:val="00693DC7"/>
    <w:rsid w:val="00695816"/>
    <w:rsid w:val="006960D4"/>
    <w:rsid w:val="00696210"/>
    <w:rsid w:val="00696516"/>
    <w:rsid w:val="00696F59"/>
    <w:rsid w:val="006A0110"/>
    <w:rsid w:val="006A0435"/>
    <w:rsid w:val="006A09BE"/>
    <w:rsid w:val="006A2402"/>
    <w:rsid w:val="006A30F1"/>
    <w:rsid w:val="006A3D2D"/>
    <w:rsid w:val="006A445E"/>
    <w:rsid w:val="006A4C76"/>
    <w:rsid w:val="006A4CE1"/>
    <w:rsid w:val="006A582F"/>
    <w:rsid w:val="006A6FFC"/>
    <w:rsid w:val="006A7E23"/>
    <w:rsid w:val="006B0BC3"/>
    <w:rsid w:val="006B0C02"/>
    <w:rsid w:val="006B1090"/>
    <w:rsid w:val="006B19ED"/>
    <w:rsid w:val="006B1FA1"/>
    <w:rsid w:val="006B3962"/>
    <w:rsid w:val="006B5D9E"/>
    <w:rsid w:val="006B5E16"/>
    <w:rsid w:val="006B77E1"/>
    <w:rsid w:val="006C1585"/>
    <w:rsid w:val="006C17F9"/>
    <w:rsid w:val="006C3067"/>
    <w:rsid w:val="006C3ADA"/>
    <w:rsid w:val="006C4B9F"/>
    <w:rsid w:val="006C5854"/>
    <w:rsid w:val="006C68DD"/>
    <w:rsid w:val="006C7B6B"/>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30D7"/>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171A5"/>
    <w:rsid w:val="00720924"/>
    <w:rsid w:val="0072119B"/>
    <w:rsid w:val="00721D54"/>
    <w:rsid w:val="0072255C"/>
    <w:rsid w:val="007229F0"/>
    <w:rsid w:val="00722AE3"/>
    <w:rsid w:val="00725833"/>
    <w:rsid w:val="00725D72"/>
    <w:rsid w:val="0072640B"/>
    <w:rsid w:val="00726CFA"/>
    <w:rsid w:val="007276F4"/>
    <w:rsid w:val="00727AF8"/>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3C"/>
    <w:rsid w:val="007541AA"/>
    <w:rsid w:val="007555BA"/>
    <w:rsid w:val="00756B01"/>
    <w:rsid w:val="00757D4C"/>
    <w:rsid w:val="00757DB6"/>
    <w:rsid w:val="00760781"/>
    <w:rsid w:val="007615C2"/>
    <w:rsid w:val="00761AC3"/>
    <w:rsid w:val="0076313F"/>
    <w:rsid w:val="0076370D"/>
    <w:rsid w:val="00764128"/>
    <w:rsid w:val="007646B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63E9"/>
    <w:rsid w:val="00776992"/>
    <w:rsid w:val="00777079"/>
    <w:rsid w:val="0077731E"/>
    <w:rsid w:val="007801E1"/>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7CB"/>
    <w:rsid w:val="007B0B98"/>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ED"/>
    <w:rsid w:val="007D3A7D"/>
    <w:rsid w:val="007D3AB0"/>
    <w:rsid w:val="007D3ACA"/>
    <w:rsid w:val="007D3F1C"/>
    <w:rsid w:val="007D3F4E"/>
    <w:rsid w:val="007D4C86"/>
    <w:rsid w:val="007D5D8E"/>
    <w:rsid w:val="007D776A"/>
    <w:rsid w:val="007D7C70"/>
    <w:rsid w:val="007D7F7D"/>
    <w:rsid w:val="007E01FD"/>
    <w:rsid w:val="007E1600"/>
    <w:rsid w:val="007E1650"/>
    <w:rsid w:val="007E1B92"/>
    <w:rsid w:val="007E2A55"/>
    <w:rsid w:val="007E3CE5"/>
    <w:rsid w:val="007E4560"/>
    <w:rsid w:val="007E45E6"/>
    <w:rsid w:val="007E54B7"/>
    <w:rsid w:val="007E5E7C"/>
    <w:rsid w:val="007E6A87"/>
    <w:rsid w:val="007E7823"/>
    <w:rsid w:val="007F1B8A"/>
    <w:rsid w:val="007F2B4F"/>
    <w:rsid w:val="007F375B"/>
    <w:rsid w:val="007F3CB9"/>
    <w:rsid w:val="007F3EBF"/>
    <w:rsid w:val="007F3FE4"/>
    <w:rsid w:val="007F406C"/>
    <w:rsid w:val="007F45B2"/>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5D99"/>
    <w:rsid w:val="00836598"/>
    <w:rsid w:val="00837950"/>
    <w:rsid w:val="008408F1"/>
    <w:rsid w:val="00841D45"/>
    <w:rsid w:val="008422A2"/>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3F1F"/>
    <w:rsid w:val="0088453D"/>
    <w:rsid w:val="00884750"/>
    <w:rsid w:val="00885502"/>
    <w:rsid w:val="00885FE2"/>
    <w:rsid w:val="00886F64"/>
    <w:rsid w:val="0088727B"/>
    <w:rsid w:val="008876F0"/>
    <w:rsid w:val="00890B4F"/>
    <w:rsid w:val="00890ED8"/>
    <w:rsid w:val="00890F9C"/>
    <w:rsid w:val="008916AA"/>
    <w:rsid w:val="00893C2D"/>
    <w:rsid w:val="008951B1"/>
    <w:rsid w:val="008966EA"/>
    <w:rsid w:val="00897380"/>
    <w:rsid w:val="008A03E0"/>
    <w:rsid w:val="008A0508"/>
    <w:rsid w:val="008A278E"/>
    <w:rsid w:val="008A2C3F"/>
    <w:rsid w:val="008A33B3"/>
    <w:rsid w:val="008A3A72"/>
    <w:rsid w:val="008A3B81"/>
    <w:rsid w:val="008A3BD7"/>
    <w:rsid w:val="008A4611"/>
    <w:rsid w:val="008A67DD"/>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3BA3"/>
    <w:rsid w:val="008E4900"/>
    <w:rsid w:val="008E6577"/>
    <w:rsid w:val="008E6CAF"/>
    <w:rsid w:val="008E77C4"/>
    <w:rsid w:val="008F0507"/>
    <w:rsid w:val="008F0875"/>
    <w:rsid w:val="008F0C2C"/>
    <w:rsid w:val="008F0C8C"/>
    <w:rsid w:val="008F0F47"/>
    <w:rsid w:val="008F1145"/>
    <w:rsid w:val="008F1797"/>
    <w:rsid w:val="008F3027"/>
    <w:rsid w:val="008F3A08"/>
    <w:rsid w:val="008F41E3"/>
    <w:rsid w:val="008F65C3"/>
    <w:rsid w:val="008F6BFD"/>
    <w:rsid w:val="008F6C57"/>
    <w:rsid w:val="008F7F3A"/>
    <w:rsid w:val="009019F0"/>
    <w:rsid w:val="00901C5F"/>
    <w:rsid w:val="009029D3"/>
    <w:rsid w:val="00902BAF"/>
    <w:rsid w:val="00902E0C"/>
    <w:rsid w:val="00903064"/>
    <w:rsid w:val="00903CAF"/>
    <w:rsid w:val="00904357"/>
    <w:rsid w:val="0090492E"/>
    <w:rsid w:val="009051C7"/>
    <w:rsid w:val="009068AD"/>
    <w:rsid w:val="00906DD7"/>
    <w:rsid w:val="0090760E"/>
    <w:rsid w:val="009102CD"/>
    <w:rsid w:val="009106E1"/>
    <w:rsid w:val="00910F3B"/>
    <w:rsid w:val="00911655"/>
    <w:rsid w:val="00912018"/>
    <w:rsid w:val="00913178"/>
    <w:rsid w:val="00914B0A"/>
    <w:rsid w:val="00915DA2"/>
    <w:rsid w:val="00916459"/>
    <w:rsid w:val="0091742B"/>
    <w:rsid w:val="00922B60"/>
    <w:rsid w:val="00922D50"/>
    <w:rsid w:val="00923350"/>
    <w:rsid w:val="009233D0"/>
    <w:rsid w:val="009246A6"/>
    <w:rsid w:val="00925DF9"/>
    <w:rsid w:val="00926022"/>
    <w:rsid w:val="00930144"/>
    <w:rsid w:val="0093041C"/>
    <w:rsid w:val="0093107A"/>
    <w:rsid w:val="00931266"/>
    <w:rsid w:val="00933792"/>
    <w:rsid w:val="009338DF"/>
    <w:rsid w:val="00933CC5"/>
    <w:rsid w:val="00934E8C"/>
    <w:rsid w:val="009351B3"/>
    <w:rsid w:val="00935D95"/>
    <w:rsid w:val="00937719"/>
    <w:rsid w:val="009379EF"/>
    <w:rsid w:val="009401AB"/>
    <w:rsid w:val="00940910"/>
    <w:rsid w:val="009425AD"/>
    <w:rsid w:val="00942D90"/>
    <w:rsid w:val="009435A4"/>
    <w:rsid w:val="00944EFE"/>
    <w:rsid w:val="00945F30"/>
    <w:rsid w:val="00945FAF"/>
    <w:rsid w:val="00950557"/>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A84"/>
    <w:rsid w:val="00965B7A"/>
    <w:rsid w:val="00965E43"/>
    <w:rsid w:val="00966DFD"/>
    <w:rsid w:val="009678A0"/>
    <w:rsid w:val="00970071"/>
    <w:rsid w:val="009706AF"/>
    <w:rsid w:val="00972FB0"/>
    <w:rsid w:val="009738D1"/>
    <w:rsid w:val="0097401D"/>
    <w:rsid w:val="00975BA0"/>
    <w:rsid w:val="0097618B"/>
    <w:rsid w:val="00976F60"/>
    <w:rsid w:val="0097727B"/>
    <w:rsid w:val="0098056C"/>
    <w:rsid w:val="009811E8"/>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60B5"/>
    <w:rsid w:val="009A62F0"/>
    <w:rsid w:val="009A62F8"/>
    <w:rsid w:val="009B0293"/>
    <w:rsid w:val="009B0587"/>
    <w:rsid w:val="009B23C1"/>
    <w:rsid w:val="009B27B8"/>
    <w:rsid w:val="009B3D3D"/>
    <w:rsid w:val="009B4288"/>
    <w:rsid w:val="009B51F2"/>
    <w:rsid w:val="009B53E2"/>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412"/>
    <w:rsid w:val="009F07E6"/>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9F7E47"/>
    <w:rsid w:val="00A00009"/>
    <w:rsid w:val="00A02494"/>
    <w:rsid w:val="00A02AD1"/>
    <w:rsid w:val="00A03524"/>
    <w:rsid w:val="00A03A03"/>
    <w:rsid w:val="00A06186"/>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1E8C"/>
    <w:rsid w:val="00A236E3"/>
    <w:rsid w:val="00A239E4"/>
    <w:rsid w:val="00A23CF7"/>
    <w:rsid w:val="00A24521"/>
    <w:rsid w:val="00A25DBE"/>
    <w:rsid w:val="00A26186"/>
    <w:rsid w:val="00A26F01"/>
    <w:rsid w:val="00A27057"/>
    <w:rsid w:val="00A3322D"/>
    <w:rsid w:val="00A33717"/>
    <w:rsid w:val="00A342BD"/>
    <w:rsid w:val="00A3477C"/>
    <w:rsid w:val="00A3598F"/>
    <w:rsid w:val="00A35E86"/>
    <w:rsid w:val="00A376B8"/>
    <w:rsid w:val="00A37A2E"/>
    <w:rsid w:val="00A40614"/>
    <w:rsid w:val="00A40931"/>
    <w:rsid w:val="00A43801"/>
    <w:rsid w:val="00A44399"/>
    <w:rsid w:val="00A453B3"/>
    <w:rsid w:val="00A468CD"/>
    <w:rsid w:val="00A46EA5"/>
    <w:rsid w:val="00A471CD"/>
    <w:rsid w:val="00A50E10"/>
    <w:rsid w:val="00A51A3A"/>
    <w:rsid w:val="00A52529"/>
    <w:rsid w:val="00A52BF0"/>
    <w:rsid w:val="00A5384D"/>
    <w:rsid w:val="00A539EF"/>
    <w:rsid w:val="00A56776"/>
    <w:rsid w:val="00A56C8C"/>
    <w:rsid w:val="00A606D7"/>
    <w:rsid w:val="00A619DC"/>
    <w:rsid w:val="00A627A6"/>
    <w:rsid w:val="00A6311B"/>
    <w:rsid w:val="00A63874"/>
    <w:rsid w:val="00A64150"/>
    <w:rsid w:val="00A642E5"/>
    <w:rsid w:val="00A64789"/>
    <w:rsid w:val="00A6563E"/>
    <w:rsid w:val="00A65DD2"/>
    <w:rsid w:val="00A65DD7"/>
    <w:rsid w:val="00A662C1"/>
    <w:rsid w:val="00A6636F"/>
    <w:rsid w:val="00A6686A"/>
    <w:rsid w:val="00A66964"/>
    <w:rsid w:val="00A66C14"/>
    <w:rsid w:val="00A675D1"/>
    <w:rsid w:val="00A676E1"/>
    <w:rsid w:val="00A7009F"/>
    <w:rsid w:val="00A701ED"/>
    <w:rsid w:val="00A7078E"/>
    <w:rsid w:val="00A718BD"/>
    <w:rsid w:val="00A7277C"/>
    <w:rsid w:val="00A737ED"/>
    <w:rsid w:val="00A73AE2"/>
    <w:rsid w:val="00A73B1C"/>
    <w:rsid w:val="00A74486"/>
    <w:rsid w:val="00A7449E"/>
    <w:rsid w:val="00A74A3A"/>
    <w:rsid w:val="00A74EB6"/>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2DEF"/>
    <w:rsid w:val="00AA2F04"/>
    <w:rsid w:val="00AA3C4B"/>
    <w:rsid w:val="00AA4B18"/>
    <w:rsid w:val="00AA4FB8"/>
    <w:rsid w:val="00AA5602"/>
    <w:rsid w:val="00AA5C5C"/>
    <w:rsid w:val="00AA63F9"/>
    <w:rsid w:val="00AB01D0"/>
    <w:rsid w:val="00AB0726"/>
    <w:rsid w:val="00AB3B3E"/>
    <w:rsid w:val="00AB46EA"/>
    <w:rsid w:val="00AB49A4"/>
    <w:rsid w:val="00AB6205"/>
    <w:rsid w:val="00AB62EF"/>
    <w:rsid w:val="00AB63D6"/>
    <w:rsid w:val="00AB677E"/>
    <w:rsid w:val="00AB6859"/>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431B"/>
    <w:rsid w:val="00AD5CC2"/>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48C2"/>
    <w:rsid w:val="00AF4967"/>
    <w:rsid w:val="00B0112B"/>
    <w:rsid w:val="00B01F49"/>
    <w:rsid w:val="00B02C69"/>
    <w:rsid w:val="00B02F60"/>
    <w:rsid w:val="00B0455B"/>
    <w:rsid w:val="00B048E9"/>
    <w:rsid w:val="00B049F9"/>
    <w:rsid w:val="00B04D07"/>
    <w:rsid w:val="00B05427"/>
    <w:rsid w:val="00B059B8"/>
    <w:rsid w:val="00B06022"/>
    <w:rsid w:val="00B1048D"/>
    <w:rsid w:val="00B10617"/>
    <w:rsid w:val="00B1092E"/>
    <w:rsid w:val="00B10A71"/>
    <w:rsid w:val="00B114B6"/>
    <w:rsid w:val="00B119E9"/>
    <w:rsid w:val="00B12B3F"/>
    <w:rsid w:val="00B1376F"/>
    <w:rsid w:val="00B17478"/>
    <w:rsid w:val="00B2137D"/>
    <w:rsid w:val="00B21709"/>
    <w:rsid w:val="00B21979"/>
    <w:rsid w:val="00B224A5"/>
    <w:rsid w:val="00B225AE"/>
    <w:rsid w:val="00B22878"/>
    <w:rsid w:val="00B229B4"/>
    <w:rsid w:val="00B23050"/>
    <w:rsid w:val="00B23884"/>
    <w:rsid w:val="00B2547A"/>
    <w:rsid w:val="00B25D09"/>
    <w:rsid w:val="00B26A1C"/>
    <w:rsid w:val="00B26C1F"/>
    <w:rsid w:val="00B276E4"/>
    <w:rsid w:val="00B303F1"/>
    <w:rsid w:val="00B308E5"/>
    <w:rsid w:val="00B30D75"/>
    <w:rsid w:val="00B33138"/>
    <w:rsid w:val="00B3356F"/>
    <w:rsid w:val="00B35D99"/>
    <w:rsid w:val="00B371CD"/>
    <w:rsid w:val="00B37289"/>
    <w:rsid w:val="00B37318"/>
    <w:rsid w:val="00B403C6"/>
    <w:rsid w:val="00B40E6A"/>
    <w:rsid w:val="00B42703"/>
    <w:rsid w:val="00B4288F"/>
    <w:rsid w:val="00B4307E"/>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62FE1"/>
    <w:rsid w:val="00B65826"/>
    <w:rsid w:val="00B66664"/>
    <w:rsid w:val="00B66723"/>
    <w:rsid w:val="00B670B4"/>
    <w:rsid w:val="00B67165"/>
    <w:rsid w:val="00B7168F"/>
    <w:rsid w:val="00B7186A"/>
    <w:rsid w:val="00B72482"/>
    <w:rsid w:val="00B72A8E"/>
    <w:rsid w:val="00B72DB6"/>
    <w:rsid w:val="00B7332F"/>
    <w:rsid w:val="00B7455D"/>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6207"/>
    <w:rsid w:val="00BA67CE"/>
    <w:rsid w:val="00BA67EF"/>
    <w:rsid w:val="00BA7441"/>
    <w:rsid w:val="00BB0239"/>
    <w:rsid w:val="00BB1538"/>
    <w:rsid w:val="00BB1DE8"/>
    <w:rsid w:val="00BB21D1"/>
    <w:rsid w:val="00BB2742"/>
    <w:rsid w:val="00BB48B9"/>
    <w:rsid w:val="00BB6D9F"/>
    <w:rsid w:val="00BB70C5"/>
    <w:rsid w:val="00BB7A0A"/>
    <w:rsid w:val="00BC014F"/>
    <w:rsid w:val="00BC09DE"/>
    <w:rsid w:val="00BC137A"/>
    <w:rsid w:val="00BC1695"/>
    <w:rsid w:val="00BC1D7A"/>
    <w:rsid w:val="00BC1EE9"/>
    <w:rsid w:val="00BC2E5A"/>
    <w:rsid w:val="00BC2E9F"/>
    <w:rsid w:val="00BC34CA"/>
    <w:rsid w:val="00BC3A1D"/>
    <w:rsid w:val="00BC3FCB"/>
    <w:rsid w:val="00BC6C1A"/>
    <w:rsid w:val="00BC771A"/>
    <w:rsid w:val="00BC7BCC"/>
    <w:rsid w:val="00BC7D45"/>
    <w:rsid w:val="00BD04EA"/>
    <w:rsid w:val="00BD061A"/>
    <w:rsid w:val="00BD0FEC"/>
    <w:rsid w:val="00BD11C8"/>
    <w:rsid w:val="00BD24CA"/>
    <w:rsid w:val="00BD2613"/>
    <w:rsid w:val="00BD2704"/>
    <w:rsid w:val="00BD28ED"/>
    <w:rsid w:val="00BD2D33"/>
    <w:rsid w:val="00BD352C"/>
    <w:rsid w:val="00BD3923"/>
    <w:rsid w:val="00BD3EED"/>
    <w:rsid w:val="00BD5712"/>
    <w:rsid w:val="00BD7885"/>
    <w:rsid w:val="00BE0F75"/>
    <w:rsid w:val="00BE2142"/>
    <w:rsid w:val="00BE22A1"/>
    <w:rsid w:val="00BE2DF5"/>
    <w:rsid w:val="00BE4161"/>
    <w:rsid w:val="00BE61AF"/>
    <w:rsid w:val="00BE6536"/>
    <w:rsid w:val="00BE78C9"/>
    <w:rsid w:val="00BE7CB3"/>
    <w:rsid w:val="00BE7D42"/>
    <w:rsid w:val="00BE7F46"/>
    <w:rsid w:val="00BF1D1C"/>
    <w:rsid w:val="00BF2842"/>
    <w:rsid w:val="00BF3421"/>
    <w:rsid w:val="00BF4A20"/>
    <w:rsid w:val="00C00831"/>
    <w:rsid w:val="00C00C6D"/>
    <w:rsid w:val="00C00E97"/>
    <w:rsid w:val="00C01F32"/>
    <w:rsid w:val="00C028F3"/>
    <w:rsid w:val="00C02B6B"/>
    <w:rsid w:val="00C04269"/>
    <w:rsid w:val="00C04875"/>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50B34"/>
    <w:rsid w:val="00C51E52"/>
    <w:rsid w:val="00C52FC8"/>
    <w:rsid w:val="00C53816"/>
    <w:rsid w:val="00C53C6F"/>
    <w:rsid w:val="00C55010"/>
    <w:rsid w:val="00C565ED"/>
    <w:rsid w:val="00C569E6"/>
    <w:rsid w:val="00C56F1D"/>
    <w:rsid w:val="00C57AE2"/>
    <w:rsid w:val="00C57FB5"/>
    <w:rsid w:val="00C60D45"/>
    <w:rsid w:val="00C60E34"/>
    <w:rsid w:val="00C6215E"/>
    <w:rsid w:val="00C630C1"/>
    <w:rsid w:val="00C63928"/>
    <w:rsid w:val="00C65886"/>
    <w:rsid w:val="00C66D10"/>
    <w:rsid w:val="00C705A5"/>
    <w:rsid w:val="00C705CD"/>
    <w:rsid w:val="00C71F02"/>
    <w:rsid w:val="00C73EBF"/>
    <w:rsid w:val="00C74A2D"/>
    <w:rsid w:val="00C75056"/>
    <w:rsid w:val="00C7540A"/>
    <w:rsid w:val="00C75BD7"/>
    <w:rsid w:val="00C76190"/>
    <w:rsid w:val="00C77557"/>
    <w:rsid w:val="00C776FC"/>
    <w:rsid w:val="00C80F07"/>
    <w:rsid w:val="00C824B8"/>
    <w:rsid w:val="00C82878"/>
    <w:rsid w:val="00C83BA0"/>
    <w:rsid w:val="00C861F4"/>
    <w:rsid w:val="00C87801"/>
    <w:rsid w:val="00C87922"/>
    <w:rsid w:val="00C87EC7"/>
    <w:rsid w:val="00C9305C"/>
    <w:rsid w:val="00C94F91"/>
    <w:rsid w:val="00C9538D"/>
    <w:rsid w:val="00C96555"/>
    <w:rsid w:val="00C97083"/>
    <w:rsid w:val="00CA3C45"/>
    <w:rsid w:val="00CA41CC"/>
    <w:rsid w:val="00CA4A64"/>
    <w:rsid w:val="00CA4B8D"/>
    <w:rsid w:val="00CA4BBA"/>
    <w:rsid w:val="00CA5AB1"/>
    <w:rsid w:val="00CA5B50"/>
    <w:rsid w:val="00CA627F"/>
    <w:rsid w:val="00CA6365"/>
    <w:rsid w:val="00CA6B81"/>
    <w:rsid w:val="00CA764E"/>
    <w:rsid w:val="00CA7AC2"/>
    <w:rsid w:val="00CB0696"/>
    <w:rsid w:val="00CB1CC1"/>
    <w:rsid w:val="00CB27C4"/>
    <w:rsid w:val="00CB310B"/>
    <w:rsid w:val="00CB3317"/>
    <w:rsid w:val="00CB379C"/>
    <w:rsid w:val="00CB494F"/>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3DDC"/>
    <w:rsid w:val="00D04011"/>
    <w:rsid w:val="00D04756"/>
    <w:rsid w:val="00D04CE6"/>
    <w:rsid w:val="00D061BA"/>
    <w:rsid w:val="00D06AE1"/>
    <w:rsid w:val="00D10A59"/>
    <w:rsid w:val="00D122C4"/>
    <w:rsid w:val="00D1483F"/>
    <w:rsid w:val="00D1487E"/>
    <w:rsid w:val="00D14CF1"/>
    <w:rsid w:val="00D14D98"/>
    <w:rsid w:val="00D15646"/>
    <w:rsid w:val="00D1635B"/>
    <w:rsid w:val="00D165A9"/>
    <w:rsid w:val="00D1675A"/>
    <w:rsid w:val="00D16D31"/>
    <w:rsid w:val="00D17389"/>
    <w:rsid w:val="00D20968"/>
    <w:rsid w:val="00D250BC"/>
    <w:rsid w:val="00D25315"/>
    <w:rsid w:val="00D255F7"/>
    <w:rsid w:val="00D266CC"/>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23B0"/>
    <w:rsid w:val="00D63DDB"/>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630C"/>
    <w:rsid w:val="00D7662F"/>
    <w:rsid w:val="00D76C23"/>
    <w:rsid w:val="00D7734A"/>
    <w:rsid w:val="00D80A7E"/>
    <w:rsid w:val="00D80E3C"/>
    <w:rsid w:val="00D81390"/>
    <w:rsid w:val="00D82291"/>
    <w:rsid w:val="00D829BA"/>
    <w:rsid w:val="00D82EB2"/>
    <w:rsid w:val="00D83921"/>
    <w:rsid w:val="00D849EC"/>
    <w:rsid w:val="00D84E78"/>
    <w:rsid w:val="00D84EAF"/>
    <w:rsid w:val="00D85A3E"/>
    <w:rsid w:val="00D869A2"/>
    <w:rsid w:val="00D9119E"/>
    <w:rsid w:val="00D915A9"/>
    <w:rsid w:val="00D91D4F"/>
    <w:rsid w:val="00D923E0"/>
    <w:rsid w:val="00D92D19"/>
    <w:rsid w:val="00D92EE0"/>
    <w:rsid w:val="00D93300"/>
    <w:rsid w:val="00D93CDC"/>
    <w:rsid w:val="00D94682"/>
    <w:rsid w:val="00D95125"/>
    <w:rsid w:val="00D962C6"/>
    <w:rsid w:val="00D97971"/>
    <w:rsid w:val="00DA00DC"/>
    <w:rsid w:val="00DA12AC"/>
    <w:rsid w:val="00DA4267"/>
    <w:rsid w:val="00DA4308"/>
    <w:rsid w:val="00DA497F"/>
    <w:rsid w:val="00DA4F9A"/>
    <w:rsid w:val="00DA5A31"/>
    <w:rsid w:val="00DA7002"/>
    <w:rsid w:val="00DB1AE5"/>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4DE"/>
    <w:rsid w:val="00DE491B"/>
    <w:rsid w:val="00DE4CC5"/>
    <w:rsid w:val="00DE537F"/>
    <w:rsid w:val="00DE5C3F"/>
    <w:rsid w:val="00DE633D"/>
    <w:rsid w:val="00DE6783"/>
    <w:rsid w:val="00DF0395"/>
    <w:rsid w:val="00DF0C2E"/>
    <w:rsid w:val="00DF155C"/>
    <w:rsid w:val="00DF2126"/>
    <w:rsid w:val="00DF232F"/>
    <w:rsid w:val="00DF2A03"/>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E3D"/>
    <w:rsid w:val="00E12C2A"/>
    <w:rsid w:val="00E12E24"/>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2DF"/>
    <w:rsid w:val="00E2564A"/>
    <w:rsid w:val="00E2595C"/>
    <w:rsid w:val="00E26580"/>
    <w:rsid w:val="00E27232"/>
    <w:rsid w:val="00E27443"/>
    <w:rsid w:val="00E276C4"/>
    <w:rsid w:val="00E305C3"/>
    <w:rsid w:val="00E30E2C"/>
    <w:rsid w:val="00E317E7"/>
    <w:rsid w:val="00E317FB"/>
    <w:rsid w:val="00E32413"/>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551D"/>
    <w:rsid w:val="00E76ABD"/>
    <w:rsid w:val="00E76AFA"/>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5B6"/>
    <w:rsid w:val="00E94652"/>
    <w:rsid w:val="00E94C32"/>
    <w:rsid w:val="00E9545E"/>
    <w:rsid w:val="00E95B5D"/>
    <w:rsid w:val="00E95C8D"/>
    <w:rsid w:val="00E96262"/>
    <w:rsid w:val="00E9631D"/>
    <w:rsid w:val="00EA0C08"/>
    <w:rsid w:val="00EA1031"/>
    <w:rsid w:val="00EA1822"/>
    <w:rsid w:val="00EA182F"/>
    <w:rsid w:val="00EA20F7"/>
    <w:rsid w:val="00EA2CEF"/>
    <w:rsid w:val="00EA2D27"/>
    <w:rsid w:val="00EA4307"/>
    <w:rsid w:val="00EA5038"/>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072"/>
    <w:rsid w:val="00EC139E"/>
    <w:rsid w:val="00EC35A2"/>
    <w:rsid w:val="00EC3E07"/>
    <w:rsid w:val="00EC4F5D"/>
    <w:rsid w:val="00EC6162"/>
    <w:rsid w:val="00EC61EB"/>
    <w:rsid w:val="00EC71C7"/>
    <w:rsid w:val="00EC7F4F"/>
    <w:rsid w:val="00ED0585"/>
    <w:rsid w:val="00ED0CAB"/>
    <w:rsid w:val="00ED0E00"/>
    <w:rsid w:val="00ED1096"/>
    <w:rsid w:val="00ED2E4F"/>
    <w:rsid w:val="00ED44A6"/>
    <w:rsid w:val="00ED4E77"/>
    <w:rsid w:val="00ED5715"/>
    <w:rsid w:val="00ED5EB9"/>
    <w:rsid w:val="00ED610A"/>
    <w:rsid w:val="00ED6990"/>
    <w:rsid w:val="00ED75FB"/>
    <w:rsid w:val="00EE172A"/>
    <w:rsid w:val="00EE263F"/>
    <w:rsid w:val="00EE281E"/>
    <w:rsid w:val="00EE29BF"/>
    <w:rsid w:val="00EE2F86"/>
    <w:rsid w:val="00EE34CC"/>
    <w:rsid w:val="00EE3637"/>
    <w:rsid w:val="00EE4103"/>
    <w:rsid w:val="00EE48C1"/>
    <w:rsid w:val="00EE4DA6"/>
    <w:rsid w:val="00EE50CB"/>
    <w:rsid w:val="00EE5677"/>
    <w:rsid w:val="00EE56C2"/>
    <w:rsid w:val="00EE56EA"/>
    <w:rsid w:val="00EE59B0"/>
    <w:rsid w:val="00EE68CF"/>
    <w:rsid w:val="00EE6D7D"/>
    <w:rsid w:val="00EE734D"/>
    <w:rsid w:val="00EE7680"/>
    <w:rsid w:val="00EE76D8"/>
    <w:rsid w:val="00EF035C"/>
    <w:rsid w:val="00EF0407"/>
    <w:rsid w:val="00EF1561"/>
    <w:rsid w:val="00EF15C7"/>
    <w:rsid w:val="00EF1FBC"/>
    <w:rsid w:val="00EF25D4"/>
    <w:rsid w:val="00EF2CF4"/>
    <w:rsid w:val="00EF35A1"/>
    <w:rsid w:val="00EF49D1"/>
    <w:rsid w:val="00EF5215"/>
    <w:rsid w:val="00EF5D18"/>
    <w:rsid w:val="00EF6AC8"/>
    <w:rsid w:val="00EF7BDB"/>
    <w:rsid w:val="00F004A9"/>
    <w:rsid w:val="00F00990"/>
    <w:rsid w:val="00F01758"/>
    <w:rsid w:val="00F01F8F"/>
    <w:rsid w:val="00F043CC"/>
    <w:rsid w:val="00F045EE"/>
    <w:rsid w:val="00F0503F"/>
    <w:rsid w:val="00F053F8"/>
    <w:rsid w:val="00F06771"/>
    <w:rsid w:val="00F07286"/>
    <w:rsid w:val="00F1051E"/>
    <w:rsid w:val="00F12FAE"/>
    <w:rsid w:val="00F14591"/>
    <w:rsid w:val="00F15BC0"/>
    <w:rsid w:val="00F1726C"/>
    <w:rsid w:val="00F176B4"/>
    <w:rsid w:val="00F21135"/>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1FA"/>
    <w:rsid w:val="00F473F3"/>
    <w:rsid w:val="00F50216"/>
    <w:rsid w:val="00F511F5"/>
    <w:rsid w:val="00F532FD"/>
    <w:rsid w:val="00F5338C"/>
    <w:rsid w:val="00F53585"/>
    <w:rsid w:val="00F5408F"/>
    <w:rsid w:val="00F55F5C"/>
    <w:rsid w:val="00F572EB"/>
    <w:rsid w:val="00F57734"/>
    <w:rsid w:val="00F57885"/>
    <w:rsid w:val="00F602BF"/>
    <w:rsid w:val="00F605EB"/>
    <w:rsid w:val="00F61602"/>
    <w:rsid w:val="00F62DAB"/>
    <w:rsid w:val="00F63BF0"/>
    <w:rsid w:val="00F6561B"/>
    <w:rsid w:val="00F65DF8"/>
    <w:rsid w:val="00F67641"/>
    <w:rsid w:val="00F71145"/>
    <w:rsid w:val="00F717BD"/>
    <w:rsid w:val="00F722A8"/>
    <w:rsid w:val="00F72DB1"/>
    <w:rsid w:val="00F73627"/>
    <w:rsid w:val="00F74625"/>
    <w:rsid w:val="00F74B91"/>
    <w:rsid w:val="00F74BDC"/>
    <w:rsid w:val="00F7706D"/>
    <w:rsid w:val="00F8010F"/>
    <w:rsid w:val="00F8082F"/>
    <w:rsid w:val="00F81959"/>
    <w:rsid w:val="00F82018"/>
    <w:rsid w:val="00F8236C"/>
    <w:rsid w:val="00F82CFF"/>
    <w:rsid w:val="00F84493"/>
    <w:rsid w:val="00F8498C"/>
    <w:rsid w:val="00F84BB1"/>
    <w:rsid w:val="00F8661E"/>
    <w:rsid w:val="00F91D45"/>
    <w:rsid w:val="00F91EA7"/>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442"/>
    <w:rsid w:val="00FB1B12"/>
    <w:rsid w:val="00FB1F94"/>
    <w:rsid w:val="00FB2813"/>
    <w:rsid w:val="00FB40C0"/>
    <w:rsid w:val="00FB4849"/>
    <w:rsid w:val="00FB4B61"/>
    <w:rsid w:val="00FB4D72"/>
    <w:rsid w:val="00FB612A"/>
    <w:rsid w:val="00FB6F20"/>
    <w:rsid w:val="00FB731E"/>
    <w:rsid w:val="00FB744F"/>
    <w:rsid w:val="00FB7D91"/>
    <w:rsid w:val="00FB7DC5"/>
    <w:rsid w:val="00FC077E"/>
    <w:rsid w:val="00FC0A04"/>
    <w:rsid w:val="00FC1B7D"/>
    <w:rsid w:val="00FC29F0"/>
    <w:rsid w:val="00FC2B04"/>
    <w:rsid w:val="00FC33C5"/>
    <w:rsid w:val="00FC383C"/>
    <w:rsid w:val="00FC3BEB"/>
    <w:rsid w:val="00FC473A"/>
    <w:rsid w:val="00FC5660"/>
    <w:rsid w:val="00FC59EA"/>
    <w:rsid w:val="00FC5CCF"/>
    <w:rsid w:val="00FC5DBC"/>
    <w:rsid w:val="00FC690A"/>
    <w:rsid w:val="00FC6EEE"/>
    <w:rsid w:val="00FC6FB0"/>
    <w:rsid w:val="00FC7545"/>
    <w:rsid w:val="00FC7B23"/>
    <w:rsid w:val="00FD0D99"/>
    <w:rsid w:val="00FD3946"/>
    <w:rsid w:val="00FD7B69"/>
    <w:rsid w:val="00FE2179"/>
    <w:rsid w:val="00FE2804"/>
    <w:rsid w:val="00FE2984"/>
    <w:rsid w:val="00FE3B74"/>
    <w:rsid w:val="00FE3D96"/>
    <w:rsid w:val="00FE3EAC"/>
    <w:rsid w:val="00FE418D"/>
    <w:rsid w:val="00FE58C1"/>
    <w:rsid w:val="00FE7BEF"/>
    <w:rsid w:val="00FE7E2D"/>
    <w:rsid w:val="00FE7ED5"/>
    <w:rsid w:val="00FF0198"/>
    <w:rsid w:val="00FF04EE"/>
    <w:rsid w:val="00FF0520"/>
    <w:rsid w:val="00FF16FC"/>
    <w:rsid w:val="00FF17DE"/>
    <w:rsid w:val="00FF29CE"/>
    <w:rsid w:val="00FF2D44"/>
    <w:rsid w:val="00FF355E"/>
    <w:rsid w:val="00FF3A01"/>
    <w:rsid w:val="00FF4284"/>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AE2"/>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1361</Words>
  <Characters>8724</Characters>
  <Application>Microsoft Office Word</Application>
  <DocSecurity>0</DocSecurity>
  <Lines>4362</Lines>
  <Paragraphs>630</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5</cp:revision>
  <cp:lastPrinted>2024-01-25T08:09:00Z</cp:lastPrinted>
  <dcterms:created xsi:type="dcterms:W3CDTF">2024-01-23T10:30:00Z</dcterms:created>
  <dcterms:modified xsi:type="dcterms:W3CDTF">2024-01-31T08:10:00Z</dcterms:modified>
</cp:coreProperties>
</file>