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7BF61" w14:textId="77777777" w:rsidR="00FB32B9" w:rsidRDefault="003B546E" w:rsidP="00FB32B9">
      <w:pPr>
        <w:pStyle w:val="UDrubrik"/>
        <w:tabs>
          <w:tab w:val="left" w:pos="1701"/>
          <w:tab w:val="left" w:pos="1985"/>
        </w:tabs>
        <w:rPr>
          <w:rFonts w:cs="Arial"/>
          <w:sz w:val="28"/>
        </w:rPr>
      </w:pPr>
      <w:bookmarkStart w:id="0" w:name="_GoBack"/>
      <w:bookmarkEnd w:id="0"/>
    </w:p>
    <w:p w14:paraId="6517BF62" w14:textId="77777777" w:rsidR="00FB32B9" w:rsidRDefault="003B546E" w:rsidP="00FB32B9">
      <w:pPr>
        <w:pStyle w:val="UDrubrik"/>
        <w:tabs>
          <w:tab w:val="left" w:pos="1701"/>
          <w:tab w:val="left" w:pos="1985"/>
        </w:tabs>
        <w:rPr>
          <w:rFonts w:cs="Arial"/>
          <w:sz w:val="28"/>
        </w:rPr>
      </w:pPr>
    </w:p>
    <w:p w14:paraId="6517BF63" w14:textId="77777777" w:rsidR="00FB32B9" w:rsidRDefault="003B546E" w:rsidP="00FB32B9">
      <w:pPr>
        <w:pStyle w:val="UDrubrik"/>
        <w:tabs>
          <w:tab w:val="left" w:pos="1701"/>
          <w:tab w:val="left" w:pos="1985"/>
        </w:tabs>
        <w:rPr>
          <w:rFonts w:cs="Arial"/>
          <w:sz w:val="28"/>
        </w:rPr>
      </w:pPr>
    </w:p>
    <w:p w14:paraId="6517BF64" w14:textId="77777777" w:rsidR="00FB32B9" w:rsidRDefault="003B546E" w:rsidP="00FB32B9">
      <w:pPr>
        <w:pStyle w:val="UDrubrik"/>
        <w:tabs>
          <w:tab w:val="left" w:pos="1701"/>
          <w:tab w:val="left" w:pos="1985"/>
        </w:tabs>
        <w:rPr>
          <w:rFonts w:cs="Arial"/>
          <w:sz w:val="28"/>
        </w:rPr>
      </w:pPr>
    </w:p>
    <w:p w14:paraId="6517BF65" w14:textId="448A07A3" w:rsidR="00FB32B9" w:rsidRDefault="00E222A8" w:rsidP="00FB32B9">
      <w:pPr>
        <w:pStyle w:val="UDrubrik"/>
        <w:tabs>
          <w:tab w:val="left" w:pos="1701"/>
          <w:tab w:val="left" w:pos="1985"/>
        </w:tabs>
        <w:rPr>
          <w:rFonts w:cs="Arial"/>
          <w:sz w:val="28"/>
        </w:rPr>
      </w:pPr>
      <w:r>
        <w:rPr>
          <w:rFonts w:cs="Arial"/>
          <w:sz w:val="28"/>
        </w:rPr>
        <w:t xml:space="preserve">Troliga A-punkter inför kommande rådsmöten som </w:t>
      </w:r>
      <w:r w:rsidR="00D81B25">
        <w:rPr>
          <w:rFonts w:cs="Arial"/>
          <w:sz w:val="28"/>
        </w:rPr>
        <w:t>g</w:t>
      </w:r>
      <w:r w:rsidR="00A075CE">
        <w:rPr>
          <w:rFonts w:cs="Arial"/>
          <w:sz w:val="28"/>
        </w:rPr>
        <w:t>odkändes vid Coreper I v 7 och SJK den 9 februari 2015.</w:t>
      </w:r>
    </w:p>
    <w:p w14:paraId="6517BF66" w14:textId="77777777" w:rsidR="00FB32B9" w:rsidRDefault="003B546E" w:rsidP="00FB32B9">
      <w:pPr>
        <w:pStyle w:val="Brdtext"/>
      </w:pPr>
    </w:p>
    <w:p w14:paraId="6517BF67" w14:textId="1ADF50BA" w:rsidR="00FB32B9" w:rsidRDefault="00E222A8" w:rsidP="00FB32B9">
      <w:pPr>
        <w:pStyle w:val="Brdtext"/>
      </w:pPr>
      <w:r>
        <w:t xml:space="preserve">Överlämnas för skriftligt samråd </w:t>
      </w:r>
      <w:r w:rsidR="00D81B25">
        <w:t xml:space="preserve">till fredagen den 13 februari 2015, </w:t>
      </w:r>
      <w:proofErr w:type="spellStart"/>
      <w:r w:rsidR="00D81B25">
        <w:t>kl</w:t>
      </w:r>
      <w:proofErr w:type="spellEnd"/>
      <w:r w:rsidR="00D81B25">
        <w:t xml:space="preserve"> 14.00.</w:t>
      </w:r>
    </w:p>
    <w:p w14:paraId="6517BF68" w14:textId="77777777" w:rsidR="00FB32B9" w:rsidRDefault="00E222A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517BF69" w14:textId="77777777" w:rsidR="00D957FB" w:rsidRPr="00FB32B9" w:rsidRDefault="00E222A8">
          <w:pPr>
            <w:pStyle w:val="Innehllsfrteckningsrubrik"/>
            <w:rPr>
              <w:color w:val="auto"/>
            </w:rPr>
          </w:pPr>
          <w:proofErr w:type="spellStart"/>
          <w:r w:rsidRPr="00FB32B9">
            <w:rPr>
              <w:color w:val="auto"/>
            </w:rPr>
            <w:t>Innehållsförteckning</w:t>
          </w:r>
          <w:proofErr w:type="spellEnd"/>
        </w:p>
        <w:p w14:paraId="6517BF6A" w14:textId="77777777" w:rsidR="00DA7250" w:rsidRPr="00DA7250" w:rsidRDefault="003B546E" w:rsidP="00DA7250">
          <w:pPr>
            <w:rPr>
              <w:lang w:val="en-US" w:eastAsia="ja-JP"/>
            </w:rPr>
          </w:pPr>
        </w:p>
        <w:p w14:paraId="6517BF6B" w14:textId="77777777" w:rsidR="000D1D45" w:rsidRDefault="00E222A8">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Replies to written questions put to the Council by Members of the European Parliament</w:t>
          </w:r>
          <w:r>
            <w:rPr>
              <w:rStyle w:val="Hyperlnk"/>
            </w:rPr>
            <w:tab/>
          </w:r>
          <w:r>
            <w:fldChar w:fldCharType="begin"/>
          </w:r>
          <w:r>
            <w:rPr>
              <w:rStyle w:val="Hyperlnk"/>
            </w:rPr>
            <w:instrText xml:space="preserve"> PAGEREF _Toc256000003 \h </w:instrText>
          </w:r>
          <w:r>
            <w:fldChar w:fldCharType="separate"/>
          </w:r>
          <w:r>
            <w:rPr>
              <w:rStyle w:val="Hyperlnk"/>
            </w:rPr>
            <w:t>4</w:t>
          </w:r>
          <w:r>
            <w:fldChar w:fldCharType="end"/>
          </w:r>
        </w:p>
        <w:p w14:paraId="6517BF6C"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"_Toc256000004" </w:instrText>
          </w:r>
          <w:r>
            <w:rPr>
              <w:b/>
              <w:bCs/>
              <w:noProof/>
            </w:rPr>
            <w:fldChar w:fldCharType="separate"/>
          </w:r>
          <w:r>
            <w:rPr>
              <w:rStyle w:val="Hyperlnk"/>
            </w:rPr>
            <w:t>2.</w:t>
          </w:r>
          <w:r>
            <w:rPr>
              <w:rStyle w:val="Hyperlnk"/>
              <w:rFonts w:ascii="Calibri" w:hAnsi="Calibri"/>
              <w:noProof/>
            </w:rPr>
            <w:tab/>
          </w:r>
          <w:r>
            <w:rPr>
              <w:rStyle w:val="Hyperlnk"/>
              <w:noProof/>
            </w:rPr>
            <w:t>Management Board of the European Institute for Gender Equality Appointment of Ms Sylwia SPUREK, member for Poland, in place of Ms Monika KSIENIEWICZ, who has resigned</w:t>
          </w:r>
          <w:r>
            <w:rPr>
              <w:rStyle w:val="Hyperlnk"/>
            </w:rPr>
            <w:tab/>
          </w:r>
          <w:r>
            <w:fldChar w:fldCharType="begin"/>
          </w:r>
          <w:r>
            <w:rPr>
              <w:rStyle w:val="Hyperlnk"/>
            </w:rPr>
            <w:instrText xml:space="preserve"> PAGEREF _Toc256000004 \h </w:instrText>
          </w:r>
          <w:r>
            <w:fldChar w:fldCharType="separate"/>
          </w:r>
          <w:r>
            <w:rPr>
              <w:rStyle w:val="Hyperlnk"/>
            </w:rPr>
            <w:t>5</w:t>
          </w:r>
          <w:r>
            <w:fldChar w:fldCharType="end"/>
          </w:r>
        </w:p>
        <w:p w14:paraId="6517BF6D"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"_Toc256000005" </w:instrText>
          </w:r>
          <w:r>
            <w:rPr>
              <w:b/>
              <w:bCs/>
              <w:noProof/>
            </w:rPr>
            <w:fldChar w:fldCharType="separate"/>
          </w:r>
          <w:r>
            <w:rPr>
              <w:rStyle w:val="Hyperlnk"/>
            </w:rPr>
            <w:t>3.</w:t>
          </w:r>
          <w:r>
            <w:rPr>
              <w:rStyle w:val="Hyperlnk"/>
              <w:rFonts w:ascii="Calibri" w:hAnsi="Calibri"/>
              <w:noProof/>
            </w:rPr>
            <w:tab/>
          </w:r>
          <w:r>
            <w:rPr>
              <w:rStyle w:val="Hyperlnk"/>
              <w:noProof/>
            </w:rPr>
            <w:t>Advisory Committee on Safety and Health at Work Appointment of Ms Alessandra PERA, alternate member for Italy, in place of Ms Emanuela PROCOLI, who has resigned</w:t>
          </w:r>
          <w:r>
            <w:rPr>
              <w:rStyle w:val="Hyperlnk"/>
            </w:rPr>
            <w:tab/>
          </w:r>
          <w:r>
            <w:fldChar w:fldCharType="begin"/>
          </w:r>
          <w:r>
            <w:rPr>
              <w:rStyle w:val="Hyperlnk"/>
            </w:rPr>
            <w:instrText xml:space="preserve"> PAGEREF _Toc256000005 \h </w:instrText>
          </w:r>
          <w:r>
            <w:fldChar w:fldCharType="separate"/>
          </w:r>
          <w:r>
            <w:rPr>
              <w:rStyle w:val="Hyperlnk"/>
            </w:rPr>
            <w:t>5</w:t>
          </w:r>
          <w:r>
            <w:fldChar w:fldCharType="end"/>
          </w:r>
        </w:p>
        <w:p w14:paraId="6517BF6E"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"_Toc256000006" </w:instrText>
          </w:r>
          <w:r>
            <w:rPr>
              <w:b/>
              <w:bCs/>
              <w:noProof/>
            </w:rPr>
            <w:fldChar w:fldCharType="separate"/>
          </w:r>
          <w:r>
            <w:rPr>
              <w:rStyle w:val="Hyperlnk"/>
            </w:rPr>
            <w:t>4.</w:t>
          </w:r>
          <w:r>
            <w:rPr>
              <w:rStyle w:val="Hyperlnk"/>
              <w:rFonts w:ascii="Calibri" w:hAnsi="Calibri"/>
              <w:noProof/>
            </w:rPr>
            <w:tab/>
          </w:r>
          <w:r>
            <w:rPr>
              <w:rStyle w:val="Hyperlnk"/>
              <w:noProof/>
            </w:rPr>
            <w:t>Governing Board of the European Agency for Safety and Health at Work Appointment of Ms Alessandra PERA, alternate member for Italy, in place of Ms Emanuela PROCOLI, who has resigned</w:t>
          </w:r>
          <w:r>
            <w:rPr>
              <w:rStyle w:val="Hyperlnk"/>
            </w:rPr>
            <w:tab/>
          </w:r>
          <w:r>
            <w:fldChar w:fldCharType="begin"/>
          </w:r>
          <w:r>
            <w:rPr>
              <w:rStyle w:val="Hyperlnk"/>
            </w:rPr>
            <w:instrText xml:space="preserve"> PAGEREF _Toc256000006 \h </w:instrText>
          </w:r>
          <w:r>
            <w:fldChar w:fldCharType="separate"/>
          </w:r>
          <w:r>
            <w:rPr>
              <w:rStyle w:val="Hyperlnk"/>
            </w:rPr>
            <w:t>6</w:t>
          </w:r>
          <w:r>
            <w:fldChar w:fldCharType="end"/>
          </w:r>
        </w:p>
        <w:p w14:paraId="6517BF6F"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"_Toc256000007" </w:instrText>
          </w:r>
          <w:r>
            <w:rPr>
              <w:b/>
              <w:bCs/>
              <w:noProof/>
            </w:rPr>
            <w:fldChar w:fldCharType="separate"/>
          </w:r>
          <w:r>
            <w:rPr>
              <w:rStyle w:val="Hyperlnk"/>
            </w:rPr>
            <w:t>5.</w:t>
          </w:r>
          <w:r>
            <w:rPr>
              <w:rStyle w:val="Hyperlnk"/>
              <w:rFonts w:ascii="Calibri" w:hAnsi="Calibri"/>
              <w:noProof/>
            </w:rPr>
            <w:tab/>
          </w:r>
          <w:r>
            <w:rPr>
              <w:rStyle w:val="Hyperlnk"/>
              <w:noProof/>
            </w:rPr>
            <w:t>Advisory Committee on Safety and Health at Work Appointment of Mr Frank VAUGHAN, alternate member for Ireland, in place of Ms Esther LYNCH, who has resigned</w:t>
          </w:r>
          <w:r>
            <w:rPr>
              <w:rStyle w:val="Hyperlnk"/>
            </w:rPr>
            <w:tab/>
          </w:r>
          <w:r>
            <w:fldChar w:fldCharType="begin"/>
          </w:r>
          <w:r>
            <w:rPr>
              <w:rStyle w:val="Hyperlnk"/>
            </w:rPr>
            <w:instrText xml:space="preserve"> PAGEREF _Toc256000007 \h </w:instrText>
          </w:r>
          <w:r>
            <w:fldChar w:fldCharType="separate"/>
          </w:r>
          <w:r>
            <w:rPr>
              <w:rStyle w:val="Hyperlnk"/>
            </w:rPr>
            <w:t>6</w:t>
          </w:r>
          <w:r>
            <w:fldChar w:fldCharType="end"/>
          </w:r>
        </w:p>
        <w:p w14:paraId="6517BF70"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"_Toc256000008" </w:instrText>
          </w:r>
          <w:r>
            <w:rPr>
              <w:b/>
              <w:bCs/>
              <w:noProof/>
            </w:rPr>
            <w:fldChar w:fldCharType="separate"/>
          </w:r>
          <w:r>
            <w:rPr>
              <w:rStyle w:val="Hyperlnk"/>
            </w:rPr>
            <w:t>6.</w:t>
          </w:r>
          <w:r>
            <w:rPr>
              <w:rStyle w:val="Hyperlnk"/>
              <w:rFonts w:ascii="Calibri" w:hAnsi="Calibri"/>
              <w:noProof/>
            </w:rPr>
            <w:tab/>
          </w:r>
          <w:r>
            <w:rPr>
              <w:rStyle w:val="Hyperlnk"/>
              <w:noProof/>
            </w:rPr>
            <w:t>Governing Board of the European Agency for Safety and Health at Work Appointment of Mr Frank VAUGHAN, alternate member for Ireland, in place of Ms Esther LYNCH, who has resigned</w:t>
          </w:r>
          <w:r>
            <w:rPr>
              <w:rStyle w:val="Hyperlnk"/>
            </w:rPr>
            <w:tab/>
          </w:r>
          <w:r>
            <w:fldChar w:fldCharType="begin"/>
          </w:r>
          <w:r>
            <w:rPr>
              <w:rStyle w:val="Hyperlnk"/>
            </w:rPr>
            <w:instrText xml:space="preserve"> PAGEREF _Toc256000008 \h </w:instrText>
          </w:r>
          <w:r>
            <w:fldChar w:fldCharType="separate"/>
          </w:r>
          <w:r>
            <w:rPr>
              <w:rStyle w:val="Hyperlnk"/>
            </w:rPr>
            <w:t>6</w:t>
          </w:r>
          <w:r>
            <w:fldChar w:fldCharType="end"/>
          </w:r>
        </w:p>
        <w:p w14:paraId="6517BF71"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"_Toc256000009" </w:instrText>
          </w:r>
          <w:r>
            <w:rPr>
              <w:b/>
              <w:bCs/>
              <w:noProof/>
            </w:rPr>
            <w:fldChar w:fldCharType="separate"/>
          </w:r>
          <w:r>
            <w:rPr>
              <w:rStyle w:val="Hyperlnk"/>
            </w:rPr>
            <w:t>7.</w:t>
          </w:r>
          <w:r>
            <w:rPr>
              <w:rStyle w:val="Hyperlnk"/>
              <w:rFonts w:ascii="Calibri" w:hAnsi="Calibri"/>
              <w:noProof/>
            </w:rPr>
            <w:tab/>
          </w:r>
          <w:r>
            <w:rPr>
              <w:rStyle w:val="Hyperlnk"/>
              <w:noProof/>
            </w:rPr>
            <w:t>Advisory Committee on Safety and Health at Work Appointment of Ms Lena SØBY, alternate member for Denmark, in place of Ms Maja BEJBRO ANDERSEN, who has resigned</w:t>
          </w:r>
          <w:r>
            <w:rPr>
              <w:rStyle w:val="Hyperlnk"/>
            </w:rPr>
            <w:tab/>
          </w:r>
          <w:r>
            <w:fldChar w:fldCharType="begin"/>
          </w:r>
          <w:r>
            <w:rPr>
              <w:rStyle w:val="Hyperlnk"/>
            </w:rPr>
            <w:instrText xml:space="preserve"> PAGEREF _Toc256000009 \h </w:instrText>
          </w:r>
          <w:r>
            <w:fldChar w:fldCharType="separate"/>
          </w:r>
          <w:r>
            <w:rPr>
              <w:rStyle w:val="Hyperlnk"/>
            </w:rPr>
            <w:t>7</w:t>
          </w:r>
          <w:r>
            <w:fldChar w:fldCharType="end"/>
          </w:r>
        </w:p>
        <w:p w14:paraId="6517BF72"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"_Toc256000010" </w:instrText>
          </w:r>
          <w:r>
            <w:rPr>
              <w:b/>
              <w:bCs/>
              <w:noProof/>
            </w:rPr>
            <w:fldChar w:fldCharType="separate"/>
          </w:r>
          <w:r>
            <w:rPr>
              <w:rStyle w:val="Hyperlnk"/>
            </w:rPr>
            <w:t>8.</w:t>
          </w:r>
          <w:r>
            <w:rPr>
              <w:rStyle w:val="Hyperlnk"/>
              <w:rFonts w:ascii="Calibri" w:hAnsi="Calibri"/>
              <w:noProof/>
            </w:rPr>
            <w:tab/>
          </w:r>
          <w:r>
            <w:rPr>
              <w:rStyle w:val="Hyperlnk"/>
              <w:noProof/>
            </w:rPr>
            <w:t>Advisory Committee on Safety and Health at Work Appointment of Mr Jens SKOVGAARD LAURITSEN, alternate member for Denmark, in place of Ms Karoline KLAKSVIG, who has resigned</w:t>
          </w:r>
          <w:r>
            <w:rPr>
              <w:rStyle w:val="Hyperlnk"/>
            </w:rPr>
            <w:tab/>
          </w:r>
          <w:r>
            <w:fldChar w:fldCharType="begin"/>
          </w:r>
          <w:r>
            <w:rPr>
              <w:rStyle w:val="Hyperlnk"/>
            </w:rPr>
            <w:instrText xml:space="preserve"> PAGEREF _Toc256000010 \h </w:instrText>
          </w:r>
          <w:r>
            <w:fldChar w:fldCharType="separate"/>
          </w:r>
          <w:r>
            <w:rPr>
              <w:rStyle w:val="Hyperlnk"/>
            </w:rPr>
            <w:t>7</w:t>
          </w:r>
          <w:r>
            <w:fldChar w:fldCharType="end"/>
          </w:r>
        </w:p>
        <w:p w14:paraId="6517BF73" w14:textId="77777777" w:rsidR="000D1D45" w:rsidRDefault="00E222A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"_Toc256000011" </w:instrText>
          </w:r>
          <w:r>
            <w:rPr>
              <w:b/>
              <w:bCs/>
              <w:noProof/>
            </w:rPr>
            <w:fldChar w:fldCharType="separate"/>
          </w:r>
          <w:r>
            <w:rPr>
              <w:rStyle w:val="Hyperlnk"/>
            </w:rPr>
            <w:t>9.</w:t>
          </w:r>
          <w:r>
            <w:rPr>
              <w:rStyle w:val="Hyperlnk"/>
              <w:rFonts w:ascii="Calibri" w:hAnsi="Calibri"/>
              <w:noProof/>
            </w:rPr>
            <w:tab/>
          </w:r>
          <w:r>
            <w:rPr>
              <w:rStyle w:val="Hyperlnk"/>
              <w:noProof/>
            </w:rPr>
            <w:t>Proposal for a Council Decision on the conclusion of the Agreement for scientific and technological cooperation between the European Union and the Faroe Islands associating the Faroe Islands to Horizon 2020 - the Framework Programme for Research and Innovations (2014-2020)</w:t>
          </w:r>
          <w:r>
            <w:rPr>
              <w:rStyle w:val="Hyperlnk"/>
            </w:rPr>
            <w:tab/>
          </w:r>
          <w:r>
            <w:fldChar w:fldCharType="begin"/>
          </w:r>
          <w:r>
            <w:rPr>
              <w:rStyle w:val="Hyperlnk"/>
            </w:rPr>
            <w:instrText xml:space="preserve"> PAGEREF _Toc256000011 \h </w:instrText>
          </w:r>
          <w:r>
            <w:fldChar w:fldCharType="separate"/>
          </w:r>
          <w:r>
            <w:rPr>
              <w:rStyle w:val="Hyperlnk"/>
            </w:rPr>
            <w:t>7</w:t>
          </w:r>
          <w:r>
            <w:fldChar w:fldCharType="end"/>
          </w:r>
        </w:p>
        <w:p w14:paraId="6517BF74" w14:textId="77777777" w:rsidR="000D1D45" w:rsidRDefault="00E222A8">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"_Toc256000012" </w:instrText>
          </w:r>
          <w:r>
            <w:rPr>
              <w:b/>
              <w:bCs/>
              <w:noProof/>
            </w:rPr>
            <w:fldChar w:fldCharType="separate"/>
          </w:r>
          <w:r>
            <w:rPr>
              <w:rStyle w:val="Hyperlnk"/>
            </w:rPr>
            <w:t>10.</w:t>
          </w:r>
          <w:r>
            <w:rPr>
              <w:rStyle w:val="Hyperlnk"/>
              <w:rFonts w:ascii="Calibri" w:hAnsi="Calibri"/>
              <w:noProof/>
            </w:rPr>
            <w:tab/>
          </w:r>
          <w:r>
            <w:rPr>
              <w:rStyle w:val="Hyperlnk"/>
              <w:noProof/>
            </w:rPr>
            <w:t>Proposal for a Council Decision on the conclusion of the Agreement for scientific and technological cooperation between the European Union and European Atomic Energy Community and the Swiss Confederation associating the Swiss Confederation to Horizon 2020 - the Framework Programme for Research and Innovation and the Research and Training Programme of the European Atomic Energy Community complementing Horizon 2020, and regulating Switzerland's participation in the ITER activities carried out by Fusion for Energy</w:t>
          </w:r>
          <w:r>
            <w:rPr>
              <w:rStyle w:val="Hyperlnk"/>
            </w:rPr>
            <w:tab/>
          </w:r>
          <w:r>
            <w:fldChar w:fldCharType="begin"/>
          </w:r>
          <w:r>
            <w:rPr>
              <w:rStyle w:val="Hyperlnk"/>
            </w:rPr>
            <w:instrText xml:space="preserve"> PAGEREF _Toc256000012 \h </w:instrText>
          </w:r>
          <w:r>
            <w:fldChar w:fldCharType="separate"/>
          </w:r>
          <w:r>
            <w:rPr>
              <w:rStyle w:val="Hyperlnk"/>
            </w:rPr>
            <w:t>8</w:t>
          </w:r>
          <w:r>
            <w:fldChar w:fldCharType="end"/>
          </w:r>
        </w:p>
        <w:p w14:paraId="6517BF75" w14:textId="77777777" w:rsidR="000D1D45" w:rsidRDefault="00E222A8">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"_Toc256000013" </w:instrText>
          </w:r>
          <w:r>
            <w:rPr>
              <w:b/>
              <w:bCs/>
              <w:noProof/>
            </w:rPr>
            <w:fldChar w:fldCharType="separate"/>
          </w:r>
          <w:r>
            <w:rPr>
              <w:rStyle w:val="Hyperlnk"/>
            </w:rPr>
            <w:t>11.</w:t>
          </w:r>
          <w:r>
            <w:rPr>
              <w:rStyle w:val="Hyperlnk"/>
              <w:rFonts w:ascii="Calibri" w:hAnsi="Calibri"/>
              <w:noProof/>
            </w:rPr>
            <w:tab/>
          </w:r>
          <w:r>
            <w:rPr>
              <w:rStyle w:val="Hyperlnk"/>
              <w:noProof/>
            </w:rPr>
            <w:t>Commission Regulation (EU) No …/.. of XXX amending Annex to Commission Regulation (EU) No 231/2012 laying down specifications for food additives listed in Annexes II and III to Regulation (EC) No 1333/2008 of the European Parliament and of the Council as regards specifications for Polyvinyl alcohol (E 1203)</w:t>
          </w:r>
          <w:r>
            <w:rPr>
              <w:rStyle w:val="Hyperlnk"/>
            </w:rPr>
            <w:tab/>
          </w:r>
          <w:r>
            <w:fldChar w:fldCharType="begin"/>
          </w:r>
          <w:r>
            <w:rPr>
              <w:rStyle w:val="Hyperlnk"/>
            </w:rPr>
            <w:instrText xml:space="preserve"> PAGEREF _Toc256000013 \h </w:instrText>
          </w:r>
          <w:r>
            <w:fldChar w:fldCharType="separate"/>
          </w:r>
          <w:r>
            <w:rPr>
              <w:rStyle w:val="Hyperlnk"/>
            </w:rPr>
            <w:t>9</w:t>
          </w:r>
          <w:r>
            <w:fldChar w:fldCharType="end"/>
          </w:r>
        </w:p>
        <w:p w14:paraId="6517BF76" w14:textId="77777777" w:rsidR="000D1D45" w:rsidRDefault="00E222A8">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"_Toc256000014" </w:instrText>
          </w:r>
          <w:r>
            <w:rPr>
              <w:b/>
              <w:bCs/>
              <w:noProof/>
            </w:rPr>
            <w:fldChar w:fldCharType="separate"/>
          </w:r>
          <w:r>
            <w:rPr>
              <w:rStyle w:val="Hyperlnk"/>
            </w:rPr>
            <w:t>12.</w:t>
          </w:r>
          <w:r>
            <w:rPr>
              <w:rStyle w:val="Hyperlnk"/>
              <w:rFonts w:ascii="Calibri" w:hAnsi="Calibri"/>
              <w:noProof/>
            </w:rPr>
            <w:tab/>
          </w:r>
          <w:r>
            <w:rPr>
              <w:rStyle w:val="Hyperlnk"/>
              <w:noProof/>
            </w:rPr>
            <w:t>Commission Regulation (EU) No …/.. of XXX amending Annex II to Regulation (EC) No 1333/2008 of the European Parliament and of the Council and the Annex to Commission Regulation (EU) No 231/2012 as regards the use of L-leucine as a carrier for table-top sweeteners in tablets</w:t>
          </w:r>
          <w:r>
            <w:rPr>
              <w:rStyle w:val="Hyperlnk"/>
            </w:rPr>
            <w:tab/>
          </w:r>
          <w:r>
            <w:fldChar w:fldCharType="begin"/>
          </w:r>
          <w:r>
            <w:rPr>
              <w:rStyle w:val="Hyperlnk"/>
            </w:rPr>
            <w:instrText xml:space="preserve"> PAGEREF _Toc256000014 \h </w:instrText>
          </w:r>
          <w:r>
            <w:fldChar w:fldCharType="separate"/>
          </w:r>
          <w:r>
            <w:rPr>
              <w:rStyle w:val="Hyperlnk"/>
            </w:rPr>
            <w:t>10</w:t>
          </w:r>
          <w:r>
            <w:fldChar w:fldCharType="end"/>
          </w:r>
        </w:p>
        <w:p w14:paraId="6517BF77" w14:textId="77777777" w:rsidR="000D1D45" w:rsidRDefault="00E222A8">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"_Toc256000015" </w:instrText>
          </w:r>
          <w:r>
            <w:rPr>
              <w:b/>
              <w:bCs/>
              <w:noProof/>
            </w:rPr>
            <w:fldChar w:fldCharType="separate"/>
          </w:r>
          <w:r>
            <w:rPr>
              <w:rStyle w:val="Hyperlnk"/>
            </w:rPr>
            <w:t>13.</w:t>
          </w:r>
          <w:r>
            <w:rPr>
              <w:rStyle w:val="Hyperlnk"/>
              <w:rFonts w:ascii="Calibri" w:hAnsi="Calibri"/>
              <w:noProof/>
            </w:rPr>
            <w:tab/>
          </w:r>
          <w:r>
            <w:rPr>
              <w:rStyle w:val="Hyperlnk"/>
              <w:noProof/>
            </w:rPr>
            <w:t>Commission Regulation (EU) No …/.. of XXX amending Annex II to Regulation (EC) No 1333/2008 of the European Parliament and of the Council as regards the use of aluminium lakes of cochineal, carminic acid, carmines (E 120) in dietary foods for special medical purposes</w:t>
          </w:r>
          <w:r>
            <w:rPr>
              <w:rStyle w:val="Hyperlnk"/>
            </w:rPr>
            <w:tab/>
          </w:r>
          <w:r>
            <w:fldChar w:fldCharType="begin"/>
          </w:r>
          <w:r>
            <w:rPr>
              <w:rStyle w:val="Hyperlnk"/>
            </w:rPr>
            <w:instrText xml:space="preserve"> PAGEREF _Toc256000015 \h </w:instrText>
          </w:r>
          <w:r>
            <w:fldChar w:fldCharType="separate"/>
          </w:r>
          <w:r>
            <w:rPr>
              <w:rStyle w:val="Hyperlnk"/>
            </w:rPr>
            <w:t>10</w:t>
          </w:r>
          <w:r>
            <w:fldChar w:fldCharType="end"/>
          </w:r>
        </w:p>
        <w:p w14:paraId="6517BF78" w14:textId="77777777" w:rsidR="000D1D45" w:rsidRDefault="00E222A8">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"_Toc256000016" </w:instrText>
          </w:r>
          <w:r>
            <w:rPr>
              <w:b/>
              <w:bCs/>
              <w:noProof/>
            </w:rPr>
            <w:fldChar w:fldCharType="separate"/>
          </w:r>
          <w:r>
            <w:rPr>
              <w:rStyle w:val="Hyperlnk"/>
            </w:rPr>
            <w:t>14.</w:t>
          </w:r>
          <w:r>
            <w:rPr>
              <w:rStyle w:val="Hyperlnk"/>
              <w:rFonts w:ascii="Calibri" w:hAnsi="Calibri"/>
              <w:noProof/>
            </w:rPr>
            <w:tab/>
          </w:r>
          <w:r>
            <w:rPr>
              <w:rStyle w:val="Hyperlnk"/>
              <w:noProof/>
            </w:rPr>
            <w:t>Commission Regulation (EU) No …/.. of XXX amending Annex II to Regulation (EC) No 1333/2008 of the European Parliament and of the Council as regards the use of benzoic acid – benzoates (E 210 – 213) in cooked shrimps in brine</w:t>
          </w:r>
          <w:r>
            <w:rPr>
              <w:rStyle w:val="Hyperlnk"/>
            </w:rPr>
            <w:tab/>
          </w:r>
          <w:r>
            <w:fldChar w:fldCharType="begin"/>
          </w:r>
          <w:r>
            <w:rPr>
              <w:rStyle w:val="Hyperlnk"/>
            </w:rPr>
            <w:instrText xml:space="preserve"> PAGEREF _Toc256000016 \h </w:instrText>
          </w:r>
          <w:r>
            <w:fldChar w:fldCharType="separate"/>
          </w:r>
          <w:r>
            <w:rPr>
              <w:rStyle w:val="Hyperlnk"/>
            </w:rPr>
            <w:t>11</w:t>
          </w:r>
          <w:r>
            <w:fldChar w:fldCharType="end"/>
          </w:r>
        </w:p>
        <w:p w14:paraId="6517BF79" w14:textId="77777777" w:rsidR="000D1D45" w:rsidRDefault="00E222A8">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"_Toc256000017" </w:instrText>
          </w:r>
          <w:r>
            <w:rPr>
              <w:b/>
              <w:bCs/>
              <w:noProof/>
            </w:rPr>
            <w:fldChar w:fldCharType="separate"/>
          </w:r>
          <w:r>
            <w:rPr>
              <w:rStyle w:val="Hyperlnk"/>
            </w:rPr>
            <w:t>15.</w:t>
          </w:r>
          <w:r>
            <w:rPr>
              <w:rStyle w:val="Hyperlnk"/>
              <w:rFonts w:ascii="Calibri" w:hAnsi="Calibri"/>
              <w:noProof/>
            </w:rPr>
            <w:tab/>
          </w:r>
          <w:r>
            <w:rPr>
              <w:rStyle w:val="Hyperlnk"/>
              <w:noProof/>
            </w:rPr>
            <w:t>Commission Regulation (EU) No …/..of XXX amending Regulation (EU) No 1178/2011 as regards technical requirements and administrative procedures related to civil aviation aircrew</w:t>
          </w:r>
          <w:r>
            <w:rPr>
              <w:rStyle w:val="Hyperlnk"/>
            </w:rPr>
            <w:tab/>
          </w:r>
          <w:r>
            <w:fldChar w:fldCharType="begin"/>
          </w:r>
          <w:r>
            <w:rPr>
              <w:rStyle w:val="Hyperlnk"/>
            </w:rPr>
            <w:instrText xml:space="preserve"> PAGEREF _Toc256000017 \h </w:instrText>
          </w:r>
          <w:r>
            <w:fldChar w:fldCharType="separate"/>
          </w:r>
          <w:r>
            <w:rPr>
              <w:rStyle w:val="Hyperlnk"/>
            </w:rPr>
            <w:t>11</w:t>
          </w:r>
          <w:r>
            <w:fldChar w:fldCharType="end"/>
          </w:r>
        </w:p>
        <w:p w14:paraId="6517BF7A" w14:textId="77777777" w:rsidR="000D1D45" w:rsidRDefault="00E222A8">
          <w:pPr>
            <w:pStyle w:val="Innehll1"/>
            <w:tabs>
              <w:tab w:val="left" w:pos="660"/>
              <w:tab w:val="right" w:leader="dot" w:pos="9062"/>
            </w:tabs>
            <w:rPr>
              <w:rFonts w:ascii="Calibri" w:hAnsi="Calibri"/>
              <w:noProof/>
            </w:rPr>
          </w:pPr>
          <w:r>
            <w:rPr>
              <w:b/>
              <w:bCs/>
              <w:noProof/>
            </w:rPr>
            <w:lastRenderedPageBreak/>
            <w:fldChar w:fldCharType="end"/>
          </w:r>
          <w:r>
            <w:rPr>
              <w:b/>
              <w:bCs/>
              <w:noProof/>
            </w:rPr>
            <w:fldChar w:fldCharType="begin"/>
          </w:r>
          <w:r>
            <w:rPr>
              <w:rStyle w:val="Hyperlnk"/>
              <w:b/>
              <w:bCs/>
              <w:noProof/>
            </w:rPr>
            <w:instrText xml:space="preserve"> HYPERLINK \l "_Toc256000018" </w:instrText>
          </w:r>
          <w:r>
            <w:rPr>
              <w:b/>
              <w:bCs/>
              <w:noProof/>
            </w:rPr>
            <w:fldChar w:fldCharType="separate"/>
          </w:r>
          <w:r>
            <w:rPr>
              <w:rStyle w:val="Hyperlnk"/>
            </w:rPr>
            <w:t>16.</w:t>
          </w:r>
          <w:r>
            <w:rPr>
              <w:rStyle w:val="Hyperlnk"/>
              <w:rFonts w:ascii="Calibri" w:hAnsi="Calibri"/>
              <w:noProof/>
            </w:rPr>
            <w:tab/>
          </w:r>
          <w:r>
            <w:rPr>
              <w:rStyle w:val="Hyperlnk"/>
              <w:noProof/>
            </w:rPr>
            <w:t>Commission Regulation (EU) No …/.. of XXX amending Regulation (EU) No 347/2012 implementing Regulation (EC) No 661/2009 of the European Parliament and of the Council with respect to type-approval requirements for certain categories of motor vehicles with regard to advanced emergency braking systems</w:t>
          </w:r>
          <w:r>
            <w:rPr>
              <w:rStyle w:val="Hyperlnk"/>
            </w:rPr>
            <w:tab/>
          </w:r>
          <w:r>
            <w:fldChar w:fldCharType="begin"/>
          </w:r>
          <w:r>
            <w:rPr>
              <w:rStyle w:val="Hyperlnk"/>
            </w:rPr>
            <w:instrText xml:space="preserve"> PAGEREF _Toc256000018 \h </w:instrText>
          </w:r>
          <w:r>
            <w:fldChar w:fldCharType="separate"/>
          </w:r>
          <w:r>
            <w:rPr>
              <w:rStyle w:val="Hyperlnk"/>
            </w:rPr>
            <w:t>12</w:t>
          </w:r>
          <w:r>
            <w:fldChar w:fldCharType="end"/>
          </w:r>
        </w:p>
        <w:p w14:paraId="6517BF7B" w14:textId="77777777" w:rsidR="000D1D45" w:rsidRDefault="00E222A8">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"_Toc256000019" </w:instrText>
          </w:r>
          <w:r>
            <w:rPr>
              <w:b/>
              <w:bCs/>
              <w:noProof/>
            </w:rPr>
            <w:fldChar w:fldCharType="separate"/>
          </w:r>
          <w:r>
            <w:rPr>
              <w:rStyle w:val="Hyperlnk"/>
            </w:rPr>
            <w:t>17.</w:t>
          </w:r>
          <w:r>
            <w:rPr>
              <w:rStyle w:val="Hyperlnk"/>
              <w:rFonts w:ascii="Calibri" w:hAnsi="Calibri"/>
              <w:noProof/>
            </w:rPr>
            <w:tab/>
          </w:r>
          <w:r>
            <w:rPr>
              <w:rStyle w:val="Hyperlnk"/>
              <w:noProof/>
            </w:rPr>
            <w:t>Draft Council Decision concerning the renewal of the Agreement on cooperation in science and technology between the European Community and Ukraine</w:t>
          </w:r>
          <w:r>
            <w:rPr>
              <w:rStyle w:val="Hyperlnk"/>
            </w:rPr>
            <w:tab/>
          </w:r>
          <w:r>
            <w:fldChar w:fldCharType="begin"/>
          </w:r>
          <w:r>
            <w:rPr>
              <w:rStyle w:val="Hyperlnk"/>
            </w:rPr>
            <w:instrText xml:space="preserve"> PAGEREF _Toc256000019 \h </w:instrText>
          </w:r>
          <w:r>
            <w:fldChar w:fldCharType="separate"/>
          </w:r>
          <w:r>
            <w:rPr>
              <w:rStyle w:val="Hyperlnk"/>
            </w:rPr>
            <w:t>13</w:t>
          </w:r>
          <w:r>
            <w:fldChar w:fldCharType="end"/>
          </w:r>
        </w:p>
        <w:p w14:paraId="6517BF7C" w14:textId="77777777" w:rsidR="00D957FB" w:rsidRDefault="00E222A8">
          <w:r>
            <w:rPr>
              <w:b/>
              <w:bCs/>
              <w:noProof/>
            </w:rPr>
            <w:fldChar w:fldCharType="end"/>
          </w:r>
          <w:r>
            <w:rPr>
              <w:b/>
              <w:bCs/>
              <w:noProof/>
            </w:rPr>
            <w:fldChar w:fldCharType="end"/>
          </w:r>
        </w:p>
      </w:sdtContent>
    </w:sdt>
    <w:p w14:paraId="6517BF7D" w14:textId="77777777" w:rsidR="00D957FB" w:rsidRDefault="00E222A8">
      <w:pPr>
        <w:ind w:left="0"/>
      </w:pPr>
      <w:r>
        <w:br w:type="page"/>
      </w:r>
    </w:p>
    <w:p w14:paraId="6517BF7E" w14:textId="77777777" w:rsidR="00643D86" w:rsidRDefault="003B546E" w:rsidP="00643D86">
      <w:pPr>
        <w:pStyle w:val="Rubrik1"/>
        <w:numPr>
          <w:ilvl w:val="0"/>
          <w:numId w:val="0"/>
        </w:numPr>
      </w:pPr>
      <w:bookmarkStart w:id="1" w:name="_Toc364854645"/>
    </w:p>
    <w:p w14:paraId="6517BF7F" w14:textId="77777777" w:rsidR="00643D86" w:rsidRDefault="00E222A8" w:rsidP="00643D86">
      <w:pPr>
        <w:pStyle w:val="Rubrik1"/>
      </w:pPr>
      <w:bookmarkStart w:id="2" w:name="_Toc256000003"/>
      <w:r>
        <w:rPr>
          <w:noProof/>
        </w:rPr>
        <w:t>Replies to written questions put to the Council by Members of the European Parliament</w:t>
      </w:r>
      <w:bookmarkEnd w:id="2"/>
      <w:r>
        <w:rPr>
          <w:noProof/>
        </w:rPr>
        <w:t xml:space="preserve"> </w:t>
      </w:r>
    </w:p>
    <w:p w14:paraId="20FF0CC0" w14:textId="553C8AC0" w:rsidR="00D81B25" w:rsidRPr="00D81B25" w:rsidRDefault="00D81B25" w:rsidP="00D81B25">
      <w:pPr>
        <w:rPr>
          <w:lang w:val="en-US"/>
        </w:rPr>
      </w:pPr>
      <w:r>
        <w:rPr>
          <w:lang w:val="en-US"/>
        </w:rPr>
        <w:t xml:space="preserve">a) </w:t>
      </w:r>
      <w:r w:rsidR="00E222A8" w:rsidRPr="00D81B25">
        <w:rPr>
          <w:lang w:val="en-US"/>
        </w:rPr>
        <w:t xml:space="preserve">E-009350/2014 - Fabio De </w:t>
      </w:r>
      <w:proofErr w:type="spellStart"/>
      <w:r w:rsidR="00E222A8" w:rsidRPr="00D81B25">
        <w:rPr>
          <w:lang w:val="en-US"/>
        </w:rPr>
        <w:t>Masi</w:t>
      </w:r>
      <w:proofErr w:type="spellEnd"/>
      <w:r w:rsidR="00E222A8" w:rsidRPr="00D81B25">
        <w:rPr>
          <w:lang w:val="en-US"/>
        </w:rPr>
        <w:t xml:space="preserve"> (GUE/NGL)</w:t>
      </w:r>
      <w:r w:rsidRPr="00D81B25">
        <w:rPr>
          <w:lang w:val="en-US"/>
        </w:rPr>
        <w:t xml:space="preserve"> </w:t>
      </w:r>
      <w:r w:rsidR="00E222A8" w:rsidRPr="00D81B25">
        <w:rPr>
          <w:lang w:val="en-US"/>
        </w:rPr>
        <w:t>Islamic State (IS) - Turkey and Qatar</w:t>
      </w:r>
      <w:r w:rsidR="00CA5FED">
        <w:rPr>
          <w:lang w:val="en-US"/>
        </w:rPr>
        <w:t xml:space="preserve"> </w:t>
      </w:r>
      <w:r w:rsidR="00E222A8" w:rsidRPr="00D81B25">
        <w:rPr>
          <w:lang w:val="en-US"/>
        </w:rPr>
        <w:t xml:space="preserve">5291/15 PE-QE 16 </w:t>
      </w:r>
      <w:r w:rsidRPr="00D81B25">
        <w:rPr>
          <w:lang w:val="en-US"/>
        </w:rPr>
        <w:t xml:space="preserve"> </w:t>
      </w:r>
    </w:p>
    <w:p w14:paraId="49FF3AD2" w14:textId="0DB06996" w:rsidR="00D81B25" w:rsidRPr="00D81B25" w:rsidRDefault="00E222A8" w:rsidP="00D81B25">
      <w:pPr>
        <w:rPr>
          <w:lang w:val="en-US"/>
        </w:rPr>
      </w:pPr>
      <w:r w:rsidRPr="00D81B25">
        <w:rPr>
          <w:lang w:val="en-US"/>
        </w:rPr>
        <w:t>b)</w:t>
      </w:r>
      <w:r w:rsidR="00D81B25">
        <w:rPr>
          <w:lang w:val="en-US"/>
        </w:rPr>
        <w:t xml:space="preserve"> </w:t>
      </w:r>
      <w:r w:rsidRPr="00D81B25">
        <w:rPr>
          <w:lang w:val="en-US"/>
        </w:rPr>
        <w:t xml:space="preserve">E-009351/2014 - Fabio De </w:t>
      </w:r>
      <w:proofErr w:type="spellStart"/>
      <w:r w:rsidRPr="00D81B25">
        <w:rPr>
          <w:lang w:val="en-US"/>
        </w:rPr>
        <w:t>Masi</w:t>
      </w:r>
      <w:proofErr w:type="spellEnd"/>
      <w:r w:rsidRPr="00D81B25">
        <w:rPr>
          <w:lang w:val="en-US"/>
        </w:rPr>
        <w:t xml:space="preserve"> (GUE/NGL)</w:t>
      </w:r>
      <w:r w:rsidR="00D81B25" w:rsidRPr="00D81B25">
        <w:rPr>
          <w:lang w:val="en-US"/>
        </w:rPr>
        <w:t xml:space="preserve"> </w:t>
      </w:r>
      <w:r w:rsidRPr="00D81B25">
        <w:rPr>
          <w:lang w:val="en-US"/>
        </w:rPr>
        <w:t>Radical Islamic fighters in the Ukraine</w:t>
      </w:r>
      <w:r w:rsidR="00D81B25" w:rsidRPr="00D81B25">
        <w:rPr>
          <w:lang w:val="en-US"/>
        </w:rPr>
        <w:t xml:space="preserve"> </w:t>
      </w:r>
      <w:r w:rsidRPr="00D81B25">
        <w:rPr>
          <w:lang w:val="en-US"/>
        </w:rPr>
        <w:t xml:space="preserve">5085/15 PE-QE 4 </w:t>
      </w:r>
    </w:p>
    <w:p w14:paraId="69C52F66" w14:textId="486D4CA4" w:rsidR="00D81B25" w:rsidRPr="00D81B25" w:rsidRDefault="00E222A8" w:rsidP="00D81B25">
      <w:pPr>
        <w:rPr>
          <w:lang w:val="en-US"/>
        </w:rPr>
      </w:pPr>
      <w:r w:rsidRPr="00D81B25">
        <w:rPr>
          <w:lang w:val="en-US"/>
        </w:rPr>
        <w:t>c)</w:t>
      </w:r>
      <w:r w:rsidR="00D81B25">
        <w:rPr>
          <w:lang w:val="en-US"/>
        </w:rPr>
        <w:t xml:space="preserve"> </w:t>
      </w:r>
      <w:r w:rsidRPr="00D81B25">
        <w:rPr>
          <w:lang w:val="en-US"/>
        </w:rPr>
        <w:t xml:space="preserve">E-009353/2014 - Kostas </w:t>
      </w:r>
      <w:proofErr w:type="spellStart"/>
      <w:r w:rsidRPr="00D81B25">
        <w:rPr>
          <w:lang w:val="en-US"/>
        </w:rPr>
        <w:t>Chrysogonos</w:t>
      </w:r>
      <w:proofErr w:type="spellEnd"/>
      <w:r w:rsidRPr="00D81B25">
        <w:rPr>
          <w:lang w:val="en-US"/>
        </w:rPr>
        <w:t xml:space="preserve"> (GUE/NGL), Sofia </w:t>
      </w:r>
      <w:proofErr w:type="spellStart"/>
      <w:r w:rsidRPr="00D81B25">
        <w:rPr>
          <w:lang w:val="en-US"/>
        </w:rPr>
        <w:t>Sakorafa</w:t>
      </w:r>
      <w:proofErr w:type="spellEnd"/>
      <w:r w:rsidRPr="00D81B25">
        <w:rPr>
          <w:lang w:val="en-US"/>
        </w:rPr>
        <w:t xml:space="preserve"> (GUE/NGL),</w:t>
      </w:r>
      <w:proofErr w:type="spellStart"/>
      <w:r w:rsidRPr="00D81B25">
        <w:rPr>
          <w:lang w:val="en-US"/>
        </w:rPr>
        <w:t>Emmanouil</w:t>
      </w:r>
      <w:proofErr w:type="spellEnd"/>
      <w:r w:rsidRPr="00D81B25">
        <w:rPr>
          <w:lang w:val="en-US"/>
        </w:rPr>
        <w:t xml:space="preserve"> </w:t>
      </w:r>
      <w:proofErr w:type="spellStart"/>
      <w:r w:rsidRPr="00D81B25">
        <w:rPr>
          <w:lang w:val="en-US"/>
        </w:rPr>
        <w:t>Glezos</w:t>
      </w:r>
      <w:proofErr w:type="spellEnd"/>
      <w:r w:rsidRPr="00D81B25">
        <w:rPr>
          <w:lang w:val="en-US"/>
        </w:rPr>
        <w:t xml:space="preserve"> (GUE/NGL) and Georgios </w:t>
      </w:r>
      <w:proofErr w:type="spellStart"/>
      <w:r w:rsidRPr="00D81B25">
        <w:rPr>
          <w:lang w:val="en-US"/>
        </w:rPr>
        <w:t>Katrougkalos</w:t>
      </w:r>
      <w:proofErr w:type="spellEnd"/>
      <w:r w:rsidRPr="00D81B25">
        <w:rPr>
          <w:lang w:val="en-US"/>
        </w:rPr>
        <w:t xml:space="preserve"> (GUE/NGL)</w:t>
      </w:r>
      <w:r w:rsidR="00D81B25" w:rsidRPr="00D81B25">
        <w:rPr>
          <w:lang w:val="en-US"/>
        </w:rPr>
        <w:t xml:space="preserve"> </w:t>
      </w:r>
      <w:r w:rsidRPr="00D81B25">
        <w:rPr>
          <w:lang w:val="en-US"/>
        </w:rPr>
        <w:t>'Haircut' of Greece's public international debt</w:t>
      </w:r>
      <w:r w:rsidR="00CA5FED">
        <w:rPr>
          <w:lang w:val="en-US"/>
        </w:rPr>
        <w:t xml:space="preserve"> </w:t>
      </w:r>
      <w:r w:rsidRPr="00D81B25">
        <w:rPr>
          <w:lang w:val="en-US"/>
        </w:rPr>
        <w:t>5121/15 PE-QE 6  </w:t>
      </w:r>
    </w:p>
    <w:p w14:paraId="125CB0DA" w14:textId="77059BE7" w:rsidR="00D81B25" w:rsidRPr="00D81B25" w:rsidRDefault="00E222A8" w:rsidP="00D81B25">
      <w:pPr>
        <w:rPr>
          <w:lang w:val="en-US"/>
        </w:rPr>
      </w:pPr>
      <w:r w:rsidRPr="00D81B25">
        <w:rPr>
          <w:lang w:val="en-US"/>
        </w:rPr>
        <w:t>d)</w:t>
      </w:r>
      <w:r w:rsidR="00D81B25">
        <w:rPr>
          <w:lang w:val="en-US"/>
        </w:rPr>
        <w:t xml:space="preserve"> </w:t>
      </w:r>
      <w:r w:rsidRPr="00D81B25">
        <w:rPr>
          <w:lang w:val="en-US"/>
        </w:rPr>
        <w:t xml:space="preserve">P-009378/2014 - Lynn </w:t>
      </w:r>
      <w:proofErr w:type="spellStart"/>
      <w:r w:rsidRPr="00D81B25">
        <w:rPr>
          <w:lang w:val="en-US"/>
        </w:rPr>
        <w:t>Boylan</w:t>
      </w:r>
      <w:proofErr w:type="spellEnd"/>
      <w:r w:rsidRPr="00D81B25">
        <w:rPr>
          <w:lang w:val="en-US"/>
        </w:rPr>
        <w:t xml:space="preserve"> (GUE/NGL)</w:t>
      </w:r>
      <w:r w:rsidR="00D81B25" w:rsidRPr="00D81B25">
        <w:rPr>
          <w:lang w:val="en-US"/>
        </w:rPr>
        <w:t xml:space="preserve"> </w:t>
      </w:r>
      <w:r w:rsidRPr="00D81B25">
        <w:rPr>
          <w:lang w:val="en-US"/>
        </w:rPr>
        <w:t>Anti-discrimination directive</w:t>
      </w:r>
      <w:r w:rsidR="00CA5FED">
        <w:rPr>
          <w:lang w:val="en-US"/>
        </w:rPr>
        <w:t xml:space="preserve"> </w:t>
      </w:r>
      <w:r w:rsidRPr="00D81B25">
        <w:rPr>
          <w:lang w:val="en-US"/>
        </w:rPr>
        <w:t xml:space="preserve">5410/15 PE-QE 25 </w:t>
      </w:r>
    </w:p>
    <w:p w14:paraId="67170897" w14:textId="203FEF1E" w:rsidR="00D81B25" w:rsidRPr="00D81B25" w:rsidRDefault="00E222A8" w:rsidP="00D81B25">
      <w:pPr>
        <w:rPr>
          <w:lang w:val="en-US"/>
        </w:rPr>
      </w:pPr>
      <w:r w:rsidRPr="00D81B25">
        <w:rPr>
          <w:lang w:val="en-US"/>
        </w:rPr>
        <w:t>e)</w:t>
      </w:r>
      <w:r w:rsidR="00D81B25">
        <w:rPr>
          <w:lang w:val="en-US"/>
        </w:rPr>
        <w:t xml:space="preserve"> </w:t>
      </w:r>
      <w:r w:rsidRPr="00D81B25">
        <w:rPr>
          <w:lang w:val="en-US"/>
        </w:rPr>
        <w:t>E-009406/2014 - Sergio Gutiérrez Prieto (</w:t>
      </w:r>
      <w:proofErr w:type="spellStart"/>
      <w:r w:rsidRPr="00D81B25">
        <w:rPr>
          <w:lang w:val="en-US"/>
        </w:rPr>
        <w:t>S&amp;amp</w:t>
      </w:r>
      <w:proofErr w:type="gramStart"/>
      <w:r w:rsidRPr="00D81B25">
        <w:rPr>
          <w:lang w:val="en-US"/>
        </w:rPr>
        <w:t>;D</w:t>
      </w:r>
      <w:proofErr w:type="spellEnd"/>
      <w:proofErr w:type="gramEnd"/>
      <w:r w:rsidRPr="00D81B25">
        <w:rPr>
          <w:lang w:val="en-US"/>
        </w:rPr>
        <w:t>)</w:t>
      </w:r>
      <w:r w:rsidR="00D81B25" w:rsidRPr="00D81B25">
        <w:rPr>
          <w:lang w:val="en-US"/>
        </w:rPr>
        <w:t xml:space="preserve"> </w:t>
      </w:r>
      <w:r w:rsidRPr="00D81B25">
        <w:rPr>
          <w:lang w:val="en-US"/>
        </w:rPr>
        <w:t xml:space="preserve">Electoral law in </w:t>
      </w:r>
      <w:proofErr w:type="spellStart"/>
      <w:r w:rsidRPr="00D81B25">
        <w:rPr>
          <w:lang w:val="en-US"/>
        </w:rPr>
        <w:t>Castilla</w:t>
      </w:r>
      <w:proofErr w:type="spellEnd"/>
      <w:r w:rsidRPr="00D81B25">
        <w:rPr>
          <w:lang w:val="en-US"/>
        </w:rPr>
        <w:t>-La Mancha</w:t>
      </w:r>
      <w:r w:rsidR="00CA5FED">
        <w:rPr>
          <w:lang w:val="en-US"/>
        </w:rPr>
        <w:t xml:space="preserve"> </w:t>
      </w:r>
      <w:r w:rsidRPr="00D81B25">
        <w:rPr>
          <w:lang w:val="en-US"/>
        </w:rPr>
        <w:t>5448/15 PE-QE 27</w:t>
      </w:r>
    </w:p>
    <w:p w14:paraId="04F16115" w14:textId="2AEFCA64" w:rsidR="00D81B25" w:rsidRPr="00D81B25" w:rsidRDefault="00E222A8" w:rsidP="00D81B25">
      <w:pPr>
        <w:rPr>
          <w:lang w:val="en-US"/>
        </w:rPr>
      </w:pPr>
      <w:r w:rsidRPr="00D81B25">
        <w:rPr>
          <w:lang w:val="en-US"/>
        </w:rPr>
        <w:t>f)</w:t>
      </w:r>
      <w:r w:rsidR="00D81B25">
        <w:rPr>
          <w:lang w:val="en-US"/>
        </w:rPr>
        <w:t xml:space="preserve"> </w:t>
      </w:r>
      <w:r w:rsidRPr="00D81B25">
        <w:rPr>
          <w:lang w:val="en-US"/>
        </w:rPr>
        <w:t xml:space="preserve">E-009569/2014 - Marc </w:t>
      </w:r>
      <w:proofErr w:type="spellStart"/>
      <w:r w:rsidRPr="00D81B25">
        <w:rPr>
          <w:lang w:val="en-US"/>
        </w:rPr>
        <w:t>Tarabella</w:t>
      </w:r>
      <w:proofErr w:type="spellEnd"/>
      <w:r w:rsidRPr="00D81B25">
        <w:rPr>
          <w:lang w:val="en-US"/>
        </w:rPr>
        <w:t xml:space="preserve"> (</w:t>
      </w:r>
      <w:proofErr w:type="spellStart"/>
      <w:r w:rsidRPr="00D81B25">
        <w:rPr>
          <w:lang w:val="en-US"/>
        </w:rPr>
        <w:t>S&amp;amp</w:t>
      </w:r>
      <w:proofErr w:type="gramStart"/>
      <w:r w:rsidRPr="00D81B25">
        <w:rPr>
          <w:lang w:val="en-US"/>
        </w:rPr>
        <w:t>;D</w:t>
      </w:r>
      <w:proofErr w:type="spellEnd"/>
      <w:proofErr w:type="gramEnd"/>
      <w:r w:rsidRPr="00D81B25">
        <w:rPr>
          <w:lang w:val="en-US"/>
        </w:rPr>
        <w:t>)</w:t>
      </w:r>
      <w:r w:rsidR="00D81B25" w:rsidRPr="00D81B25">
        <w:rPr>
          <w:lang w:val="en-US"/>
        </w:rPr>
        <w:t xml:space="preserve"> </w:t>
      </w:r>
      <w:r w:rsidRPr="00D81B25">
        <w:rPr>
          <w:lang w:val="en-US"/>
        </w:rPr>
        <w:t>Europe of 51 nations</w:t>
      </w:r>
      <w:r w:rsidR="00CA5FED">
        <w:rPr>
          <w:lang w:val="en-US"/>
        </w:rPr>
        <w:t xml:space="preserve"> </w:t>
      </w:r>
      <w:r w:rsidRPr="00D81B25">
        <w:rPr>
          <w:lang w:val="en-US"/>
        </w:rPr>
        <w:t xml:space="preserve">5199/15 PE-QE 13 </w:t>
      </w:r>
    </w:p>
    <w:p w14:paraId="1AA1D8C4" w14:textId="4A8AE234" w:rsidR="00D81B25" w:rsidRPr="00D81B25" w:rsidRDefault="00E222A8" w:rsidP="00D81B25">
      <w:pPr>
        <w:rPr>
          <w:lang w:val="en-US"/>
        </w:rPr>
      </w:pPr>
      <w:r w:rsidRPr="00D81B25">
        <w:rPr>
          <w:lang w:val="en-US"/>
        </w:rPr>
        <w:t>g)</w:t>
      </w:r>
      <w:r w:rsidR="00D81B25">
        <w:rPr>
          <w:lang w:val="en-US"/>
        </w:rPr>
        <w:t xml:space="preserve"> </w:t>
      </w:r>
      <w:r w:rsidRPr="00D81B25">
        <w:rPr>
          <w:lang w:val="en-US"/>
        </w:rPr>
        <w:t xml:space="preserve">E-009702/2014 - </w:t>
      </w:r>
      <w:proofErr w:type="spellStart"/>
      <w:r w:rsidRPr="00D81B25">
        <w:rPr>
          <w:lang w:val="en-US"/>
        </w:rPr>
        <w:t>Dimitrios</w:t>
      </w:r>
      <w:proofErr w:type="spellEnd"/>
      <w:r w:rsidRPr="00D81B25">
        <w:rPr>
          <w:lang w:val="en-US"/>
        </w:rPr>
        <w:t xml:space="preserve"> </w:t>
      </w:r>
      <w:proofErr w:type="spellStart"/>
      <w:r w:rsidRPr="00D81B25">
        <w:rPr>
          <w:lang w:val="en-US"/>
        </w:rPr>
        <w:t>Papadimoulis</w:t>
      </w:r>
      <w:proofErr w:type="spellEnd"/>
      <w:r w:rsidRPr="00D81B25">
        <w:rPr>
          <w:lang w:val="en-US"/>
        </w:rPr>
        <w:t xml:space="preserve"> (GUE/NGL)</w:t>
      </w:r>
      <w:r w:rsidR="00D81B25" w:rsidRPr="00D81B25">
        <w:rPr>
          <w:lang w:val="en-US"/>
        </w:rPr>
        <w:t xml:space="preserve"> </w:t>
      </w:r>
      <w:r w:rsidRPr="00D81B25">
        <w:rPr>
          <w:lang w:val="en-US"/>
        </w:rPr>
        <w:t>Council cuts to 2015 EU budget</w:t>
      </w:r>
      <w:r w:rsidR="00CA5FED">
        <w:rPr>
          <w:lang w:val="en-US"/>
        </w:rPr>
        <w:t xml:space="preserve"> </w:t>
      </w:r>
      <w:r w:rsidRPr="00D81B25">
        <w:rPr>
          <w:lang w:val="en-US"/>
        </w:rPr>
        <w:t xml:space="preserve">5176/15 PE-QE 12 </w:t>
      </w:r>
    </w:p>
    <w:p w14:paraId="04E48650" w14:textId="221C068D" w:rsidR="00D81B25" w:rsidRPr="00D81B25" w:rsidRDefault="00E222A8" w:rsidP="00D81B25">
      <w:pPr>
        <w:rPr>
          <w:lang w:val="en-US"/>
        </w:rPr>
      </w:pPr>
      <w:r w:rsidRPr="00D81B25">
        <w:rPr>
          <w:lang w:val="en-US"/>
        </w:rPr>
        <w:t>h)</w:t>
      </w:r>
      <w:r w:rsidR="00D81B25">
        <w:rPr>
          <w:lang w:val="en-US"/>
        </w:rPr>
        <w:t xml:space="preserve"> </w:t>
      </w:r>
      <w:r w:rsidRPr="00D81B25">
        <w:rPr>
          <w:lang w:val="en-US"/>
        </w:rPr>
        <w:t xml:space="preserve">E-009704/2014 - </w:t>
      </w:r>
      <w:proofErr w:type="spellStart"/>
      <w:r w:rsidRPr="00D81B25">
        <w:rPr>
          <w:lang w:val="en-US"/>
        </w:rPr>
        <w:t>Dimitrios</w:t>
      </w:r>
      <w:proofErr w:type="spellEnd"/>
      <w:r w:rsidRPr="00D81B25">
        <w:rPr>
          <w:lang w:val="en-US"/>
        </w:rPr>
        <w:t xml:space="preserve"> </w:t>
      </w:r>
      <w:proofErr w:type="spellStart"/>
      <w:r w:rsidRPr="00D81B25">
        <w:rPr>
          <w:lang w:val="en-US"/>
        </w:rPr>
        <w:t>Papadimoulis</w:t>
      </w:r>
      <w:proofErr w:type="spellEnd"/>
      <w:r w:rsidRPr="00D81B25">
        <w:rPr>
          <w:lang w:val="en-US"/>
        </w:rPr>
        <w:t xml:space="preserve"> (GUE/NGL)</w:t>
      </w:r>
      <w:r w:rsidR="00D81B25" w:rsidRPr="00D81B25">
        <w:rPr>
          <w:lang w:val="en-US"/>
        </w:rPr>
        <w:t xml:space="preserve"> </w:t>
      </w:r>
      <w:r w:rsidRPr="00D81B25">
        <w:rPr>
          <w:lang w:val="en-US"/>
        </w:rPr>
        <w:t>Delays in implementing the financial transactions tax</w:t>
      </w:r>
      <w:r w:rsidR="00CA5FED">
        <w:rPr>
          <w:lang w:val="en-US"/>
        </w:rPr>
        <w:t xml:space="preserve"> </w:t>
      </w:r>
      <w:r w:rsidRPr="00D81B25">
        <w:rPr>
          <w:lang w:val="en-US"/>
        </w:rPr>
        <w:t xml:space="preserve">5320/15 PE-QE 20 </w:t>
      </w:r>
    </w:p>
    <w:p w14:paraId="589E66AB" w14:textId="060B3E99" w:rsidR="00D81B25" w:rsidRDefault="00E222A8" w:rsidP="00D81B25">
      <w:pPr>
        <w:rPr>
          <w:lang w:val="en-US"/>
        </w:rPr>
      </w:pPr>
      <w:proofErr w:type="spellStart"/>
      <w:r w:rsidRPr="00D81B25">
        <w:rPr>
          <w:lang w:val="en-US"/>
        </w:rPr>
        <w:t>i</w:t>
      </w:r>
      <w:proofErr w:type="spellEnd"/>
      <w:r w:rsidRPr="00D81B25">
        <w:rPr>
          <w:lang w:val="en-US"/>
        </w:rPr>
        <w:t>)</w:t>
      </w:r>
      <w:r w:rsidR="00D81B25">
        <w:rPr>
          <w:lang w:val="en-US"/>
        </w:rPr>
        <w:t xml:space="preserve"> </w:t>
      </w:r>
      <w:r w:rsidRPr="00D81B25">
        <w:rPr>
          <w:lang w:val="en-US"/>
        </w:rPr>
        <w:t xml:space="preserve">E-009713/2014 - Marc </w:t>
      </w:r>
      <w:proofErr w:type="spellStart"/>
      <w:r w:rsidRPr="00D81B25">
        <w:rPr>
          <w:lang w:val="en-US"/>
        </w:rPr>
        <w:t>Tarabella</w:t>
      </w:r>
      <w:proofErr w:type="spellEnd"/>
      <w:r w:rsidRPr="00D81B25">
        <w:rPr>
          <w:lang w:val="en-US"/>
        </w:rPr>
        <w:t xml:space="preserve"> (</w:t>
      </w:r>
      <w:proofErr w:type="spellStart"/>
      <w:r w:rsidRPr="00D81B25">
        <w:rPr>
          <w:lang w:val="en-US"/>
        </w:rPr>
        <w:t>S&amp;amp</w:t>
      </w:r>
      <w:proofErr w:type="gramStart"/>
      <w:r w:rsidRPr="00D81B25">
        <w:rPr>
          <w:lang w:val="en-US"/>
        </w:rPr>
        <w:t>;D</w:t>
      </w:r>
      <w:proofErr w:type="spellEnd"/>
      <w:proofErr w:type="gramEnd"/>
      <w:r w:rsidRPr="00D81B25">
        <w:rPr>
          <w:lang w:val="en-US"/>
        </w:rPr>
        <w:t xml:space="preserve">) and </w:t>
      </w:r>
      <w:proofErr w:type="spellStart"/>
      <w:r w:rsidRPr="00D81B25">
        <w:rPr>
          <w:lang w:val="en-US"/>
        </w:rPr>
        <w:t>Hugues</w:t>
      </w:r>
      <w:proofErr w:type="spellEnd"/>
      <w:r w:rsidRPr="00D81B25">
        <w:rPr>
          <w:lang w:val="en-US"/>
        </w:rPr>
        <w:t xml:space="preserve"> </w:t>
      </w:r>
      <w:proofErr w:type="spellStart"/>
      <w:r w:rsidRPr="00D81B25">
        <w:rPr>
          <w:lang w:val="en-US"/>
        </w:rPr>
        <w:t>Bayet</w:t>
      </w:r>
      <w:proofErr w:type="spellEnd"/>
      <w:r w:rsidRPr="00D81B25">
        <w:rPr>
          <w:lang w:val="en-US"/>
        </w:rPr>
        <w:t xml:space="preserve"> (</w:t>
      </w:r>
      <w:proofErr w:type="spellStart"/>
      <w:r w:rsidRPr="00D81B25">
        <w:rPr>
          <w:lang w:val="en-US"/>
        </w:rPr>
        <w:t>S&amp;amp;D</w:t>
      </w:r>
      <w:proofErr w:type="spellEnd"/>
      <w:r w:rsidRPr="00D81B25">
        <w:rPr>
          <w:lang w:val="en-US"/>
        </w:rPr>
        <w:t>)</w:t>
      </w:r>
      <w:r w:rsidR="00D81B25">
        <w:rPr>
          <w:lang w:val="en-US"/>
        </w:rPr>
        <w:t xml:space="preserve"> </w:t>
      </w:r>
      <w:r w:rsidRPr="00D81B25">
        <w:rPr>
          <w:lang w:val="en-US"/>
        </w:rPr>
        <w:t>Binding measures under the European Semester</w:t>
      </w:r>
      <w:r w:rsidR="00CA5FED">
        <w:rPr>
          <w:lang w:val="en-US"/>
        </w:rPr>
        <w:t xml:space="preserve"> </w:t>
      </w:r>
      <w:r w:rsidRPr="00D81B25">
        <w:rPr>
          <w:lang w:val="en-US"/>
        </w:rPr>
        <w:t xml:space="preserve">5129/15 PE-QE 7 </w:t>
      </w:r>
    </w:p>
    <w:p w14:paraId="0383D859" w14:textId="29448279" w:rsidR="00D81B25" w:rsidRDefault="00E222A8" w:rsidP="00D81B25">
      <w:pPr>
        <w:rPr>
          <w:lang w:val="en-US"/>
        </w:rPr>
      </w:pPr>
      <w:r w:rsidRPr="00D81B25">
        <w:rPr>
          <w:lang w:val="en-US"/>
        </w:rPr>
        <w:t>j)</w:t>
      </w:r>
      <w:r w:rsidR="00D81B25">
        <w:rPr>
          <w:lang w:val="en-US"/>
        </w:rPr>
        <w:t xml:space="preserve"> </w:t>
      </w:r>
      <w:r w:rsidRPr="00D81B25">
        <w:rPr>
          <w:lang w:val="en-US"/>
        </w:rPr>
        <w:t xml:space="preserve">E-009754/2014 - </w:t>
      </w:r>
      <w:proofErr w:type="spellStart"/>
      <w:r w:rsidRPr="00D81B25">
        <w:rPr>
          <w:lang w:val="en-US"/>
        </w:rPr>
        <w:t>Jørn</w:t>
      </w:r>
      <w:proofErr w:type="spellEnd"/>
      <w:r w:rsidRPr="00D81B25">
        <w:rPr>
          <w:lang w:val="en-US"/>
        </w:rPr>
        <w:t xml:space="preserve"> </w:t>
      </w:r>
      <w:proofErr w:type="spellStart"/>
      <w:r w:rsidRPr="00D81B25">
        <w:rPr>
          <w:lang w:val="en-US"/>
        </w:rPr>
        <w:t>Dohrmann</w:t>
      </w:r>
      <w:proofErr w:type="spellEnd"/>
      <w:r w:rsidRPr="00D81B25">
        <w:rPr>
          <w:lang w:val="en-US"/>
        </w:rPr>
        <w:t xml:space="preserve"> (ECR</w:t>
      </w:r>
      <w:proofErr w:type="gramStart"/>
      <w:r w:rsidRPr="00D81B25">
        <w:rPr>
          <w:lang w:val="en-US"/>
        </w:rPr>
        <w:t>)</w:t>
      </w:r>
      <w:proofErr w:type="spellStart"/>
      <w:r w:rsidRPr="00D81B25">
        <w:rPr>
          <w:lang w:val="en-US"/>
        </w:rPr>
        <w:t>R</w:t>
      </w:r>
      <w:proofErr w:type="gramEnd"/>
      <w:r w:rsidRPr="00D81B25">
        <w:rPr>
          <w:lang w:val="en-US"/>
        </w:rPr>
        <w:t>&amp;amp;D</w:t>
      </w:r>
      <w:proofErr w:type="spellEnd"/>
      <w:r w:rsidRPr="00D81B25">
        <w:rPr>
          <w:lang w:val="en-US"/>
        </w:rPr>
        <w:t xml:space="preserve"> expenditure just over 2 % of GDP in the EU28 in 2013</w:t>
      </w:r>
      <w:r w:rsidR="00CA5FED">
        <w:rPr>
          <w:lang w:val="en-US"/>
        </w:rPr>
        <w:t xml:space="preserve"> </w:t>
      </w:r>
      <w:r w:rsidRPr="00D81B25">
        <w:rPr>
          <w:lang w:val="en-US"/>
        </w:rPr>
        <w:t xml:space="preserve">5293/15 PE-QE 17 </w:t>
      </w:r>
    </w:p>
    <w:p w14:paraId="70BD34D3" w14:textId="3968D00C" w:rsidR="00D81B25" w:rsidRDefault="00E222A8" w:rsidP="00D81B25">
      <w:pPr>
        <w:rPr>
          <w:lang w:val="en-US"/>
        </w:rPr>
      </w:pPr>
      <w:r w:rsidRPr="00D81B25">
        <w:rPr>
          <w:lang w:val="en-US"/>
        </w:rPr>
        <w:t>k)</w:t>
      </w:r>
      <w:r w:rsidR="00D81B25">
        <w:rPr>
          <w:lang w:val="en-US"/>
        </w:rPr>
        <w:t xml:space="preserve"> </w:t>
      </w:r>
      <w:r w:rsidRPr="00D81B25">
        <w:rPr>
          <w:lang w:val="en-US"/>
        </w:rPr>
        <w:t xml:space="preserve">E-009923/2014, E-009928/2014 and E-009929/2014 - Marc </w:t>
      </w:r>
      <w:proofErr w:type="spellStart"/>
      <w:r w:rsidRPr="00D81B25">
        <w:rPr>
          <w:lang w:val="en-US"/>
        </w:rPr>
        <w:t>Tarabella</w:t>
      </w:r>
      <w:proofErr w:type="spellEnd"/>
      <w:r w:rsidRPr="00D81B25">
        <w:rPr>
          <w:lang w:val="en-US"/>
        </w:rPr>
        <w:t xml:space="preserve"> (</w:t>
      </w:r>
      <w:proofErr w:type="spellStart"/>
      <w:r w:rsidRPr="00D81B25">
        <w:rPr>
          <w:lang w:val="en-US"/>
        </w:rPr>
        <w:t>S&amp;amp</w:t>
      </w:r>
      <w:proofErr w:type="gramStart"/>
      <w:r w:rsidRPr="00D81B25">
        <w:rPr>
          <w:lang w:val="en-US"/>
        </w:rPr>
        <w:t>;D</w:t>
      </w:r>
      <w:proofErr w:type="spellEnd"/>
      <w:proofErr w:type="gramEnd"/>
      <w:r w:rsidRPr="00D81B25">
        <w:rPr>
          <w:lang w:val="en-US"/>
        </w:rPr>
        <w:t>)</w:t>
      </w:r>
      <w:r w:rsidRPr="00D81B25">
        <w:rPr>
          <w:lang w:val="en-US"/>
        </w:rPr>
        <w:br/>
        <w:t>Elimination of roaming fees delayed</w:t>
      </w:r>
      <w:r w:rsidR="00D81B25">
        <w:rPr>
          <w:lang w:val="en-US"/>
        </w:rPr>
        <w:t xml:space="preserve"> </w:t>
      </w:r>
      <w:r w:rsidRPr="00D81B25">
        <w:rPr>
          <w:lang w:val="en-US"/>
        </w:rPr>
        <w:t>Definition of specialist services</w:t>
      </w:r>
      <w:r w:rsidRPr="00D81B25">
        <w:rPr>
          <w:lang w:val="en-US"/>
        </w:rPr>
        <w:br/>
        <w:t>Definition of network neutrality</w:t>
      </w:r>
      <w:r w:rsidR="00CA5FED">
        <w:rPr>
          <w:lang w:val="en-US"/>
        </w:rPr>
        <w:t xml:space="preserve"> </w:t>
      </w:r>
      <w:r w:rsidRPr="00D81B25">
        <w:rPr>
          <w:lang w:val="en-US"/>
        </w:rPr>
        <w:t xml:space="preserve">5174/15 PE-QE 10 </w:t>
      </w:r>
    </w:p>
    <w:p w14:paraId="24CCE289" w14:textId="42034F3C" w:rsidR="00D81B25" w:rsidRDefault="00E222A8" w:rsidP="00D81B25">
      <w:pPr>
        <w:rPr>
          <w:lang w:val="en-US"/>
        </w:rPr>
      </w:pPr>
      <w:r w:rsidRPr="00D81B25">
        <w:rPr>
          <w:lang w:val="en-US"/>
        </w:rPr>
        <w:t>l)</w:t>
      </w:r>
      <w:r w:rsidR="00D81B25">
        <w:rPr>
          <w:lang w:val="en-US"/>
        </w:rPr>
        <w:t xml:space="preserve"> </w:t>
      </w:r>
      <w:r w:rsidRPr="00D81B25">
        <w:rPr>
          <w:lang w:val="en-US"/>
        </w:rPr>
        <w:t>P-009952/2014 - Petr Mach (EFDD)</w:t>
      </w:r>
      <w:r w:rsidR="00D81B25">
        <w:rPr>
          <w:lang w:val="en-US"/>
        </w:rPr>
        <w:t xml:space="preserve"> </w:t>
      </w:r>
      <w:r w:rsidRPr="00D81B25">
        <w:rPr>
          <w:lang w:val="en-US"/>
        </w:rPr>
        <w:t>Minimum VAT rate</w:t>
      </w:r>
      <w:r w:rsidR="00CA5FED">
        <w:rPr>
          <w:lang w:val="en-US"/>
        </w:rPr>
        <w:t xml:space="preserve"> </w:t>
      </w:r>
      <w:r w:rsidRPr="00D81B25">
        <w:rPr>
          <w:lang w:val="en-US"/>
        </w:rPr>
        <w:t xml:space="preserve">5321/15 PE-QE 21 </w:t>
      </w:r>
    </w:p>
    <w:p w14:paraId="2E98D5E8" w14:textId="741EEEC1" w:rsidR="00D81B25" w:rsidRDefault="00E222A8" w:rsidP="00D81B25">
      <w:pPr>
        <w:rPr>
          <w:lang w:val="en-US"/>
        </w:rPr>
      </w:pPr>
      <w:r w:rsidRPr="00D81B25">
        <w:rPr>
          <w:lang w:val="en-US"/>
        </w:rPr>
        <w:t>m)</w:t>
      </w:r>
      <w:r w:rsidR="00D81B25">
        <w:rPr>
          <w:lang w:val="en-US"/>
        </w:rPr>
        <w:t xml:space="preserve"> </w:t>
      </w:r>
      <w:r w:rsidRPr="00D81B25">
        <w:rPr>
          <w:lang w:val="en-US"/>
        </w:rPr>
        <w:t xml:space="preserve">E-009992/2014 - Beatriz Becerra </w:t>
      </w:r>
      <w:proofErr w:type="spellStart"/>
      <w:r w:rsidRPr="00D81B25">
        <w:rPr>
          <w:lang w:val="en-US"/>
        </w:rPr>
        <w:t>Basterrechea</w:t>
      </w:r>
      <w:proofErr w:type="spellEnd"/>
      <w:r w:rsidRPr="00D81B25">
        <w:rPr>
          <w:lang w:val="en-US"/>
        </w:rPr>
        <w:t xml:space="preserve"> (ALDE)</w:t>
      </w:r>
      <w:r w:rsidR="00D81B25">
        <w:rPr>
          <w:lang w:val="en-US"/>
        </w:rPr>
        <w:t xml:space="preserve"> </w:t>
      </w:r>
      <w:r w:rsidRPr="00D81B25">
        <w:rPr>
          <w:lang w:val="en-US"/>
        </w:rPr>
        <w:t>Abolition of roaming charges and net neutrality</w:t>
      </w:r>
      <w:r w:rsidR="00CA5FED">
        <w:rPr>
          <w:lang w:val="en-US"/>
        </w:rPr>
        <w:t xml:space="preserve"> </w:t>
      </w:r>
      <w:r w:rsidRPr="00D81B25">
        <w:rPr>
          <w:lang w:val="en-US"/>
        </w:rPr>
        <w:t xml:space="preserve">5175/15 PE-QE 11 </w:t>
      </w:r>
    </w:p>
    <w:p w14:paraId="7518664D" w14:textId="3D1A2AF3" w:rsidR="00D81B25" w:rsidRDefault="00E222A8" w:rsidP="00D81B25">
      <w:pPr>
        <w:rPr>
          <w:lang w:val="en-US"/>
        </w:rPr>
      </w:pPr>
      <w:r w:rsidRPr="00D81B25">
        <w:rPr>
          <w:lang w:val="en-US"/>
        </w:rPr>
        <w:t>n)</w:t>
      </w:r>
      <w:r w:rsidR="00D81B25">
        <w:rPr>
          <w:lang w:val="en-US"/>
        </w:rPr>
        <w:t xml:space="preserve"> </w:t>
      </w:r>
      <w:r w:rsidRPr="00D81B25">
        <w:rPr>
          <w:lang w:val="en-US"/>
        </w:rPr>
        <w:t>P-010116/2014 - Max Andersson (</w:t>
      </w:r>
      <w:proofErr w:type="spellStart"/>
      <w:r w:rsidRPr="00D81B25">
        <w:rPr>
          <w:lang w:val="en-US"/>
        </w:rPr>
        <w:t>Verts</w:t>
      </w:r>
      <w:proofErr w:type="spellEnd"/>
      <w:r w:rsidRPr="00D81B25">
        <w:rPr>
          <w:lang w:val="en-US"/>
        </w:rPr>
        <w:t>/ALE)</w:t>
      </w:r>
      <w:r w:rsidR="00D81B25">
        <w:rPr>
          <w:lang w:val="en-US"/>
        </w:rPr>
        <w:t xml:space="preserve"> </w:t>
      </w:r>
      <w:r w:rsidRPr="00D81B25">
        <w:rPr>
          <w:lang w:val="en-US"/>
        </w:rPr>
        <w:t>Expectations of the beneficiaries of the Marrakesh Treaty</w:t>
      </w:r>
      <w:r w:rsidR="00CA5FED">
        <w:rPr>
          <w:lang w:val="en-US"/>
        </w:rPr>
        <w:t xml:space="preserve"> </w:t>
      </w:r>
      <w:r w:rsidRPr="00D81B25">
        <w:rPr>
          <w:lang w:val="en-US"/>
        </w:rPr>
        <w:t xml:space="preserve">5333/15 PE-QE 22 </w:t>
      </w:r>
    </w:p>
    <w:p w14:paraId="37A72174" w14:textId="361790CB" w:rsidR="00D81B25" w:rsidRDefault="00E222A8" w:rsidP="00D81B25">
      <w:pPr>
        <w:rPr>
          <w:lang w:val="en-US"/>
        </w:rPr>
      </w:pPr>
      <w:r w:rsidRPr="00D81B25">
        <w:rPr>
          <w:lang w:val="en-US"/>
        </w:rPr>
        <w:t>o)</w:t>
      </w:r>
      <w:r w:rsidR="00D81B25">
        <w:rPr>
          <w:lang w:val="en-US"/>
        </w:rPr>
        <w:t xml:space="preserve"> </w:t>
      </w:r>
      <w:r w:rsidRPr="00D81B25">
        <w:rPr>
          <w:lang w:val="en-US"/>
        </w:rPr>
        <w:t xml:space="preserve">E-010268/2014 - Sophia in 't Veld (ALDE), Cecilia Wikström (ALDE), Morten </w:t>
      </w:r>
      <w:proofErr w:type="spellStart"/>
      <w:r w:rsidRPr="00D81B25">
        <w:rPr>
          <w:lang w:val="en-US"/>
        </w:rPr>
        <w:t>Helveg</w:t>
      </w:r>
      <w:proofErr w:type="spellEnd"/>
      <w:r w:rsidRPr="00D81B25">
        <w:rPr>
          <w:lang w:val="en-US"/>
        </w:rPr>
        <w:t xml:space="preserve"> Petersen (ALDE), Angelika </w:t>
      </w:r>
      <w:proofErr w:type="spellStart"/>
      <w:r w:rsidRPr="00D81B25">
        <w:rPr>
          <w:lang w:val="en-US"/>
        </w:rPr>
        <w:t>Mlinar</w:t>
      </w:r>
      <w:proofErr w:type="spellEnd"/>
      <w:r w:rsidRPr="00D81B25">
        <w:rPr>
          <w:lang w:val="en-US"/>
        </w:rPr>
        <w:t xml:space="preserve"> (ALDE), Louis Michel (ALDE), </w:t>
      </w:r>
      <w:proofErr w:type="spellStart"/>
      <w:r w:rsidRPr="00D81B25">
        <w:rPr>
          <w:lang w:val="en-US"/>
        </w:rPr>
        <w:t>Filiz</w:t>
      </w:r>
      <w:proofErr w:type="spellEnd"/>
      <w:r w:rsidRPr="00D81B25">
        <w:rPr>
          <w:lang w:val="en-US"/>
        </w:rPr>
        <w:t xml:space="preserve"> </w:t>
      </w:r>
      <w:proofErr w:type="spellStart"/>
      <w:r w:rsidRPr="00D81B25">
        <w:rPr>
          <w:lang w:val="en-US"/>
        </w:rPr>
        <w:t>Hyusmenova</w:t>
      </w:r>
      <w:proofErr w:type="spellEnd"/>
      <w:r w:rsidRPr="00D81B25">
        <w:rPr>
          <w:lang w:val="en-US"/>
        </w:rPr>
        <w:t xml:space="preserve"> (ALDE), Nathalie </w:t>
      </w:r>
      <w:proofErr w:type="spellStart"/>
      <w:r w:rsidRPr="00D81B25">
        <w:rPr>
          <w:lang w:val="en-US"/>
        </w:rPr>
        <w:t>Griesbeck</w:t>
      </w:r>
      <w:proofErr w:type="spellEnd"/>
      <w:r w:rsidRPr="00D81B25">
        <w:rPr>
          <w:lang w:val="en-US"/>
        </w:rPr>
        <w:t xml:space="preserve"> (ALDE) and Gérard </w:t>
      </w:r>
      <w:proofErr w:type="spellStart"/>
      <w:r w:rsidRPr="00D81B25">
        <w:rPr>
          <w:lang w:val="en-US"/>
        </w:rPr>
        <w:t>Deprez</w:t>
      </w:r>
      <w:proofErr w:type="spellEnd"/>
      <w:r w:rsidRPr="00D81B25">
        <w:rPr>
          <w:lang w:val="en-US"/>
        </w:rPr>
        <w:t xml:space="preserve"> (ALDE)</w:t>
      </w:r>
      <w:r w:rsidR="00D81B25">
        <w:rPr>
          <w:lang w:val="en-US"/>
        </w:rPr>
        <w:t xml:space="preserve"> </w:t>
      </w:r>
      <w:proofErr w:type="spellStart"/>
      <w:r w:rsidRPr="00D81B25">
        <w:rPr>
          <w:lang w:val="en-US"/>
        </w:rPr>
        <w:t>Regin</w:t>
      </w:r>
      <w:proofErr w:type="spellEnd"/>
      <w:r w:rsidRPr="00D81B25">
        <w:rPr>
          <w:lang w:val="en-US"/>
        </w:rPr>
        <w:t xml:space="preserve"> malware used in </w:t>
      </w:r>
      <w:proofErr w:type="spellStart"/>
      <w:r w:rsidRPr="00D81B25">
        <w:rPr>
          <w:lang w:val="en-US"/>
        </w:rPr>
        <w:t>cyber attacks</w:t>
      </w:r>
      <w:proofErr w:type="spellEnd"/>
      <w:r w:rsidRPr="00D81B25">
        <w:rPr>
          <w:lang w:val="en-US"/>
        </w:rPr>
        <w:t xml:space="preserve"> on EU institutions and </w:t>
      </w:r>
      <w:proofErr w:type="spellStart"/>
      <w:r w:rsidRPr="00D81B25">
        <w:rPr>
          <w:lang w:val="en-US"/>
        </w:rPr>
        <w:t>Belgacom</w:t>
      </w:r>
      <w:proofErr w:type="spellEnd"/>
      <w:r w:rsidR="00CA5FED">
        <w:rPr>
          <w:lang w:val="en-US"/>
        </w:rPr>
        <w:t xml:space="preserve"> </w:t>
      </w:r>
      <w:r w:rsidRPr="00D81B25">
        <w:rPr>
          <w:lang w:val="en-US"/>
        </w:rPr>
        <w:t xml:space="preserve">5099/15 PE-QE 5 </w:t>
      </w:r>
    </w:p>
    <w:p w14:paraId="6517BF80" w14:textId="77D2CA78" w:rsidR="00643D86" w:rsidRPr="00D81B25" w:rsidRDefault="00E222A8" w:rsidP="00D81B25">
      <w:pPr>
        <w:rPr>
          <w:lang w:val="en-US"/>
        </w:rPr>
      </w:pPr>
      <w:r w:rsidRPr="00D81B25">
        <w:rPr>
          <w:lang w:val="en-US"/>
        </w:rPr>
        <w:t>p)</w:t>
      </w:r>
      <w:r w:rsidR="00D81B25">
        <w:rPr>
          <w:lang w:val="en-US"/>
        </w:rPr>
        <w:t xml:space="preserve"> </w:t>
      </w:r>
      <w:r w:rsidRPr="00D81B25">
        <w:rPr>
          <w:lang w:val="en-US"/>
        </w:rPr>
        <w:t xml:space="preserve">P-010383/2014 - Daniel </w:t>
      </w:r>
      <w:proofErr w:type="spellStart"/>
      <w:r w:rsidRPr="00D81B25">
        <w:rPr>
          <w:lang w:val="en-US"/>
        </w:rPr>
        <w:t>Hannan</w:t>
      </w:r>
      <w:proofErr w:type="spellEnd"/>
      <w:r w:rsidRPr="00D81B25">
        <w:rPr>
          <w:lang w:val="en-US"/>
        </w:rPr>
        <w:t xml:space="preserve"> (ECR)</w:t>
      </w:r>
      <w:r w:rsidR="00D81B25">
        <w:rPr>
          <w:lang w:val="en-US"/>
        </w:rPr>
        <w:t xml:space="preserve"> </w:t>
      </w:r>
      <w:r w:rsidRPr="00D81B25">
        <w:rPr>
          <w:lang w:val="en-US"/>
        </w:rPr>
        <w:t>Lack of residency for minors</w:t>
      </w:r>
      <w:r w:rsidR="00CA5FED">
        <w:rPr>
          <w:lang w:val="en-US"/>
        </w:rPr>
        <w:t xml:space="preserve"> </w:t>
      </w:r>
      <w:r w:rsidRPr="00D81B25">
        <w:rPr>
          <w:lang w:val="en-US"/>
        </w:rPr>
        <w:t>5200/15 PE-QE 14</w:t>
      </w:r>
      <w:r w:rsidRPr="00D81B25">
        <w:rPr>
          <w:lang w:val="en-US"/>
        </w:rPr>
        <w:br/>
      </w:r>
    </w:p>
    <w:p w14:paraId="6517BF84" w14:textId="77777777" w:rsidR="00643D86" w:rsidRDefault="00E222A8" w:rsidP="00643D86">
      <w:r w:rsidRPr="00B44CE2">
        <w:rPr>
          <w:b/>
        </w:rPr>
        <w:lastRenderedPageBreak/>
        <w:t>Annotering</w:t>
      </w:r>
      <w:r>
        <w:rPr>
          <w:b/>
        </w:rPr>
        <w:br/>
      </w:r>
      <w:r>
        <w:t>Föranleder ingen annotering.</w:t>
      </w:r>
    </w:p>
    <w:p w14:paraId="6517BF85" w14:textId="77777777" w:rsidR="00643D86" w:rsidRDefault="00E222A8" w:rsidP="00643D86">
      <w:pPr>
        <w:pStyle w:val="Rubrik1"/>
      </w:pPr>
      <w:bookmarkStart w:id="3" w:name="_Toc256000004"/>
      <w:r>
        <w:rPr>
          <w:noProof/>
        </w:rPr>
        <w:t>Management Board of the European Institute for Gender Equality</w:t>
      </w:r>
      <w:r>
        <w:rPr>
          <w:noProof/>
        </w:rPr>
        <w:br/>
        <w:t>Appointment of Ms Sylwia SPUREK, member for Poland, in place of Ms Monika KSIENIEWICZ, who has resigned</w:t>
      </w:r>
      <w:bookmarkEnd w:id="3"/>
    </w:p>
    <w:p w14:paraId="72AAF4CF" w14:textId="77777777" w:rsidR="00D81B25" w:rsidRDefault="00E222A8" w:rsidP="00643D86">
      <w:pPr>
        <w:rPr>
          <w:lang w:val="en-US"/>
        </w:rPr>
      </w:pPr>
      <w:r>
        <w:rPr>
          <w:noProof/>
          <w:lang w:val="en-US"/>
        </w:rPr>
        <w:t>–</w:t>
      </w:r>
      <w:r>
        <w:rPr>
          <w:lang w:val="en-US"/>
        </w:rPr>
        <w:t>Adoption</w:t>
      </w:r>
    </w:p>
    <w:p w14:paraId="6517BF86" w14:textId="29970979" w:rsidR="00643D86" w:rsidRDefault="00E222A8" w:rsidP="00643D86">
      <w:pPr>
        <w:rPr>
          <w:lang w:val="en-US"/>
        </w:rPr>
      </w:pPr>
      <w:r>
        <w:rPr>
          <w:noProof/>
          <w:lang w:val="en-US"/>
        </w:rPr>
        <w:t>5554</w:t>
      </w:r>
      <w:r>
        <w:rPr>
          <w:lang w:val="en-US"/>
        </w:rPr>
        <w:t>/15 SOC 32</w:t>
      </w:r>
    </w:p>
    <w:p w14:paraId="6517BF87" w14:textId="77777777" w:rsidR="00643D86" w:rsidRDefault="00E222A8" w:rsidP="00643D86">
      <w:r>
        <w:rPr>
          <w:b/>
        </w:rPr>
        <w:t>Ansvarigt statsråd</w:t>
      </w:r>
      <w:r>
        <w:rPr>
          <w:b/>
        </w:rPr>
        <w:br/>
      </w:r>
      <w:r>
        <w:rPr>
          <w:noProof/>
        </w:rPr>
        <w:t>Åsa Regnér</w:t>
      </w:r>
    </w:p>
    <w:p w14:paraId="6517BF8A" w14:textId="77777777" w:rsidR="00643D86" w:rsidRDefault="00E222A8" w:rsidP="00643D86">
      <w:r w:rsidRPr="00B44CE2">
        <w:rPr>
          <w:b/>
        </w:rPr>
        <w:t>Annotering</w:t>
      </w:r>
      <w:r>
        <w:rPr>
          <w:b/>
        </w:rPr>
        <w:br/>
      </w:r>
      <w:r>
        <w:t>Föranleder ingen annotering.</w:t>
      </w:r>
    </w:p>
    <w:p w14:paraId="6517BF8B" w14:textId="77777777" w:rsidR="00643D86" w:rsidRDefault="00E222A8" w:rsidP="00643D86">
      <w:pPr>
        <w:pStyle w:val="Rubrik1"/>
      </w:pPr>
      <w:bookmarkStart w:id="4" w:name="_Toc256000005"/>
      <w:r>
        <w:rPr>
          <w:noProof/>
        </w:rPr>
        <w:t>Advisory Committee on Safety and Health at Work</w:t>
      </w:r>
      <w:r>
        <w:rPr>
          <w:noProof/>
        </w:rPr>
        <w:br/>
        <w:t>Appointment of Ms Alessandra PERA, alternate member for Italy, in place of Ms Emanuela PROCOLI, who has resigned</w:t>
      </w:r>
      <w:bookmarkEnd w:id="4"/>
    </w:p>
    <w:p w14:paraId="547FB239" w14:textId="77777777" w:rsidR="00D81B25" w:rsidRDefault="00E222A8" w:rsidP="00643D86">
      <w:pPr>
        <w:rPr>
          <w:lang w:val="en-US"/>
        </w:rPr>
      </w:pPr>
      <w:r>
        <w:rPr>
          <w:noProof/>
          <w:lang w:val="en-US"/>
        </w:rPr>
        <w:t>–</w:t>
      </w:r>
      <w:r>
        <w:rPr>
          <w:lang w:val="en-US"/>
        </w:rPr>
        <w:t>Adoption</w:t>
      </w:r>
    </w:p>
    <w:p w14:paraId="6517BF8C" w14:textId="452455CF" w:rsidR="00643D86" w:rsidRDefault="00E222A8" w:rsidP="00643D86">
      <w:pPr>
        <w:rPr>
          <w:lang w:val="en-US"/>
        </w:rPr>
      </w:pPr>
      <w:r>
        <w:rPr>
          <w:noProof/>
          <w:lang w:val="en-US"/>
        </w:rPr>
        <w:t>5560</w:t>
      </w:r>
      <w:r>
        <w:rPr>
          <w:lang w:val="en-US"/>
        </w:rPr>
        <w:t>/15 SOC 33</w:t>
      </w:r>
    </w:p>
    <w:p w14:paraId="6517BF8D" w14:textId="77777777" w:rsidR="00643D86" w:rsidRDefault="00E222A8" w:rsidP="00643D86">
      <w:r>
        <w:rPr>
          <w:b/>
        </w:rPr>
        <w:t>Ansvarigt statsråd</w:t>
      </w:r>
      <w:r>
        <w:rPr>
          <w:b/>
        </w:rPr>
        <w:br/>
      </w:r>
      <w:r>
        <w:rPr>
          <w:noProof/>
        </w:rPr>
        <w:t>Ylva Johansson</w:t>
      </w:r>
    </w:p>
    <w:p w14:paraId="6517BF90" w14:textId="77777777" w:rsidR="00643D86" w:rsidRDefault="00E222A8" w:rsidP="00643D86">
      <w:r w:rsidRPr="00B44CE2">
        <w:rPr>
          <w:b/>
        </w:rPr>
        <w:t>Annotering</w:t>
      </w:r>
      <w:r>
        <w:rPr>
          <w:b/>
        </w:rPr>
        <w:br/>
      </w:r>
      <w:r>
        <w:t>Föranleder ingen annotering.</w:t>
      </w:r>
    </w:p>
    <w:p w14:paraId="6517BF91" w14:textId="77777777" w:rsidR="00643D86" w:rsidRDefault="00E222A8" w:rsidP="00643D86">
      <w:pPr>
        <w:pStyle w:val="Rubrik1"/>
      </w:pPr>
      <w:bookmarkStart w:id="5" w:name="_Toc256000006"/>
      <w:r>
        <w:rPr>
          <w:noProof/>
        </w:rPr>
        <w:t>Governing Board of the European Agency for Safety and Health at Work</w:t>
      </w:r>
      <w:r>
        <w:rPr>
          <w:noProof/>
        </w:rPr>
        <w:br/>
        <w:t>Appointment of Ms Alessandra PERA, alternate member for Italy, in place of Ms Emanuela PROCOLI, who has resigned</w:t>
      </w:r>
      <w:bookmarkEnd w:id="5"/>
    </w:p>
    <w:p w14:paraId="5E961124" w14:textId="77777777" w:rsidR="00D81B25" w:rsidRDefault="00E222A8" w:rsidP="00643D86">
      <w:pPr>
        <w:rPr>
          <w:lang w:val="en-US"/>
        </w:rPr>
      </w:pPr>
      <w:r>
        <w:rPr>
          <w:noProof/>
          <w:lang w:val="en-US"/>
        </w:rPr>
        <w:t>–</w:t>
      </w:r>
      <w:r>
        <w:rPr>
          <w:lang w:val="en-US"/>
        </w:rPr>
        <w:t>Adoption</w:t>
      </w:r>
    </w:p>
    <w:p w14:paraId="6517BF92" w14:textId="710DB273" w:rsidR="00643D86" w:rsidRDefault="00E222A8" w:rsidP="00643D86">
      <w:pPr>
        <w:rPr>
          <w:lang w:val="en-US"/>
        </w:rPr>
      </w:pPr>
      <w:r>
        <w:rPr>
          <w:noProof/>
          <w:lang w:val="en-US"/>
        </w:rPr>
        <w:t>5561</w:t>
      </w:r>
      <w:r>
        <w:rPr>
          <w:lang w:val="en-US"/>
        </w:rPr>
        <w:t>/15 SOC 34</w:t>
      </w:r>
    </w:p>
    <w:p w14:paraId="6517BF93" w14:textId="77777777" w:rsidR="00643D86" w:rsidRDefault="00E222A8" w:rsidP="00643D86">
      <w:r>
        <w:rPr>
          <w:b/>
        </w:rPr>
        <w:t>Ansvarigt statsråd</w:t>
      </w:r>
      <w:r>
        <w:rPr>
          <w:b/>
        </w:rPr>
        <w:br/>
      </w:r>
      <w:r>
        <w:rPr>
          <w:noProof/>
        </w:rPr>
        <w:t>Ylva Johansson</w:t>
      </w:r>
    </w:p>
    <w:p w14:paraId="6517BF96" w14:textId="77777777" w:rsidR="00643D86" w:rsidRDefault="00E222A8" w:rsidP="00643D86">
      <w:r w:rsidRPr="00B44CE2">
        <w:rPr>
          <w:b/>
        </w:rPr>
        <w:t>Annotering</w:t>
      </w:r>
      <w:r>
        <w:rPr>
          <w:b/>
        </w:rPr>
        <w:br/>
      </w:r>
      <w:r>
        <w:t>Föranleder ingen annotering.</w:t>
      </w:r>
    </w:p>
    <w:p w14:paraId="6517BF97" w14:textId="77777777" w:rsidR="00643D86" w:rsidRDefault="00E222A8" w:rsidP="00643D86">
      <w:pPr>
        <w:pStyle w:val="Rubrik1"/>
      </w:pPr>
      <w:bookmarkStart w:id="6" w:name="_Toc256000007"/>
      <w:r>
        <w:rPr>
          <w:noProof/>
        </w:rPr>
        <w:t>Advisory Committee on Safety and Health at Work</w:t>
      </w:r>
      <w:r>
        <w:rPr>
          <w:noProof/>
        </w:rPr>
        <w:br/>
        <w:t>Appointment of Mr Frank VAUGHAN, alternate member for Ireland, in place of Ms Esther LYNCH, who has resigned</w:t>
      </w:r>
      <w:bookmarkEnd w:id="6"/>
    </w:p>
    <w:p w14:paraId="7D253202" w14:textId="77777777" w:rsidR="00D81B25" w:rsidRDefault="00E222A8" w:rsidP="00643D86">
      <w:pPr>
        <w:rPr>
          <w:lang w:val="en-US"/>
        </w:rPr>
      </w:pPr>
      <w:r>
        <w:rPr>
          <w:noProof/>
          <w:lang w:val="en-US"/>
        </w:rPr>
        <w:t>–</w:t>
      </w:r>
      <w:r>
        <w:rPr>
          <w:lang w:val="en-US"/>
        </w:rPr>
        <w:t>Adoption</w:t>
      </w:r>
    </w:p>
    <w:p w14:paraId="6517BF98" w14:textId="5F3F3444" w:rsidR="00643D86" w:rsidRDefault="00E222A8" w:rsidP="00643D86">
      <w:pPr>
        <w:rPr>
          <w:lang w:val="en-US"/>
        </w:rPr>
      </w:pPr>
      <w:r>
        <w:rPr>
          <w:noProof/>
          <w:lang w:val="en-US"/>
        </w:rPr>
        <w:t>5562</w:t>
      </w:r>
      <w:r>
        <w:rPr>
          <w:lang w:val="en-US"/>
        </w:rPr>
        <w:t>/15 SOC 35</w:t>
      </w:r>
    </w:p>
    <w:p w14:paraId="6517BF99" w14:textId="77777777" w:rsidR="00643D86" w:rsidRDefault="00E222A8" w:rsidP="00643D86">
      <w:r>
        <w:rPr>
          <w:b/>
        </w:rPr>
        <w:lastRenderedPageBreak/>
        <w:t>Ansvarigt statsråd</w:t>
      </w:r>
      <w:r>
        <w:rPr>
          <w:b/>
        </w:rPr>
        <w:br/>
      </w:r>
      <w:r>
        <w:rPr>
          <w:noProof/>
        </w:rPr>
        <w:t>Ylva Johansson</w:t>
      </w:r>
    </w:p>
    <w:p w14:paraId="6517BF9C" w14:textId="77777777" w:rsidR="00643D86" w:rsidRDefault="00E222A8" w:rsidP="00643D86">
      <w:r w:rsidRPr="00B44CE2">
        <w:rPr>
          <w:b/>
        </w:rPr>
        <w:t>Annotering</w:t>
      </w:r>
      <w:r>
        <w:rPr>
          <w:b/>
        </w:rPr>
        <w:br/>
      </w:r>
      <w:r>
        <w:t>Föranleder ingen annotering.</w:t>
      </w:r>
    </w:p>
    <w:p w14:paraId="6517BF9D" w14:textId="77777777" w:rsidR="00643D86" w:rsidRDefault="00E222A8" w:rsidP="00643D86">
      <w:pPr>
        <w:pStyle w:val="Rubrik1"/>
      </w:pPr>
      <w:bookmarkStart w:id="7" w:name="_Toc256000008"/>
      <w:r>
        <w:rPr>
          <w:noProof/>
        </w:rPr>
        <w:t>Governing Board of the European Agency for Safety and Health at Work</w:t>
      </w:r>
      <w:r>
        <w:rPr>
          <w:noProof/>
        </w:rPr>
        <w:br/>
        <w:t>Appointment of Mr Frank VAUGHAN, alternate member for Ireland, in place of Ms Esther LYNCH, who has resigned</w:t>
      </w:r>
      <w:bookmarkEnd w:id="7"/>
    </w:p>
    <w:p w14:paraId="1008EC36" w14:textId="77777777" w:rsidR="00D81B25" w:rsidRDefault="00E222A8" w:rsidP="00643D86">
      <w:pPr>
        <w:rPr>
          <w:lang w:val="en-US"/>
        </w:rPr>
      </w:pPr>
      <w:r>
        <w:rPr>
          <w:noProof/>
          <w:lang w:val="en-US"/>
        </w:rPr>
        <w:t>–</w:t>
      </w:r>
      <w:r>
        <w:rPr>
          <w:lang w:val="en-US"/>
        </w:rPr>
        <w:t>Adoption</w:t>
      </w:r>
    </w:p>
    <w:p w14:paraId="6517BF9E" w14:textId="66CFCFBB" w:rsidR="00643D86" w:rsidRDefault="00E222A8" w:rsidP="00643D86">
      <w:pPr>
        <w:rPr>
          <w:lang w:val="en-US"/>
        </w:rPr>
      </w:pPr>
      <w:r>
        <w:rPr>
          <w:noProof/>
          <w:lang w:val="en-US"/>
        </w:rPr>
        <w:t>5563</w:t>
      </w:r>
      <w:r>
        <w:rPr>
          <w:lang w:val="en-US"/>
        </w:rPr>
        <w:t>/15 SOC 36</w:t>
      </w:r>
    </w:p>
    <w:p w14:paraId="6517BF9F" w14:textId="77777777" w:rsidR="00643D86" w:rsidRDefault="00E222A8" w:rsidP="00643D86">
      <w:r>
        <w:rPr>
          <w:b/>
        </w:rPr>
        <w:t>Ansvarigt statsråd</w:t>
      </w:r>
      <w:r>
        <w:rPr>
          <w:b/>
        </w:rPr>
        <w:br/>
      </w:r>
      <w:r>
        <w:rPr>
          <w:noProof/>
        </w:rPr>
        <w:t>Ylva Johansson</w:t>
      </w:r>
    </w:p>
    <w:p w14:paraId="6517BFA2" w14:textId="77777777" w:rsidR="00643D86" w:rsidRDefault="00E222A8" w:rsidP="00643D86">
      <w:r w:rsidRPr="00B44CE2">
        <w:rPr>
          <w:b/>
        </w:rPr>
        <w:t>Annotering</w:t>
      </w:r>
      <w:r>
        <w:rPr>
          <w:b/>
        </w:rPr>
        <w:br/>
      </w:r>
      <w:r>
        <w:t>Föranleder ingen annotering.</w:t>
      </w:r>
    </w:p>
    <w:p w14:paraId="6517BFA3" w14:textId="77777777" w:rsidR="00643D86" w:rsidRDefault="00E222A8" w:rsidP="00643D86">
      <w:pPr>
        <w:pStyle w:val="Rubrik1"/>
      </w:pPr>
      <w:bookmarkStart w:id="8" w:name="_Toc256000009"/>
      <w:r>
        <w:rPr>
          <w:noProof/>
        </w:rPr>
        <w:t>Advisory Committee on Safety and Health at Work</w:t>
      </w:r>
      <w:r>
        <w:rPr>
          <w:noProof/>
        </w:rPr>
        <w:br/>
        <w:t>Appointment of Ms Lena SØBY, alternate member for Denmark, in place of Ms Maja BEJBRO ANDERSEN, who has resigned</w:t>
      </w:r>
      <w:bookmarkEnd w:id="8"/>
    </w:p>
    <w:p w14:paraId="20656A00" w14:textId="77777777" w:rsidR="00D81B25" w:rsidRDefault="00E222A8" w:rsidP="00643D86">
      <w:pPr>
        <w:rPr>
          <w:lang w:val="en-US"/>
        </w:rPr>
      </w:pPr>
      <w:r>
        <w:rPr>
          <w:noProof/>
          <w:lang w:val="en-US"/>
        </w:rPr>
        <w:t>–</w:t>
      </w:r>
      <w:r>
        <w:rPr>
          <w:lang w:val="en-US"/>
        </w:rPr>
        <w:t>Adoption</w:t>
      </w:r>
    </w:p>
    <w:p w14:paraId="6517BFA4" w14:textId="508BFC8D" w:rsidR="00643D86" w:rsidRDefault="00E222A8" w:rsidP="00643D86">
      <w:pPr>
        <w:rPr>
          <w:lang w:val="en-US"/>
        </w:rPr>
      </w:pPr>
      <w:r>
        <w:rPr>
          <w:noProof/>
          <w:lang w:val="en-US"/>
        </w:rPr>
        <w:t>5964</w:t>
      </w:r>
      <w:r>
        <w:rPr>
          <w:lang w:val="en-US"/>
        </w:rPr>
        <w:t>/15 SOC 52</w:t>
      </w:r>
    </w:p>
    <w:p w14:paraId="6517BFA5" w14:textId="77777777" w:rsidR="00643D86" w:rsidRDefault="00E222A8" w:rsidP="00643D86">
      <w:r>
        <w:rPr>
          <w:b/>
        </w:rPr>
        <w:t>Ansvarigt statsråd</w:t>
      </w:r>
      <w:r>
        <w:rPr>
          <w:b/>
        </w:rPr>
        <w:br/>
      </w:r>
      <w:r>
        <w:rPr>
          <w:noProof/>
        </w:rPr>
        <w:t>Ylva Johansson</w:t>
      </w:r>
    </w:p>
    <w:p w14:paraId="6517BFA8" w14:textId="7A18E755" w:rsidR="00643D86" w:rsidRDefault="00E222A8" w:rsidP="00643D86">
      <w:r w:rsidRPr="00B44CE2">
        <w:rPr>
          <w:b/>
        </w:rPr>
        <w:t>Annotering</w:t>
      </w:r>
      <w:r>
        <w:rPr>
          <w:b/>
        </w:rPr>
        <w:br/>
      </w:r>
      <w:r>
        <w:t>Föranleder ingen annotering.</w:t>
      </w:r>
    </w:p>
    <w:p w14:paraId="6517BFA9" w14:textId="77777777" w:rsidR="00643D86" w:rsidRDefault="00E222A8" w:rsidP="00643D86">
      <w:pPr>
        <w:pStyle w:val="Rubrik1"/>
      </w:pPr>
      <w:bookmarkStart w:id="9" w:name="_Toc256000010"/>
      <w:r>
        <w:rPr>
          <w:noProof/>
        </w:rPr>
        <w:t>Advisory Committee on Safety and Health at Work</w:t>
      </w:r>
      <w:r>
        <w:rPr>
          <w:noProof/>
        </w:rPr>
        <w:br/>
        <w:t>Appointment of Mr Jens SKOVGAARD LAURITSEN, alternate member for Denmark, in place of Ms Karoline KLAKSVIG, who has resigned</w:t>
      </w:r>
      <w:bookmarkEnd w:id="9"/>
    </w:p>
    <w:p w14:paraId="286FAA55" w14:textId="77777777" w:rsidR="00D81B25" w:rsidRDefault="00E222A8" w:rsidP="00643D86">
      <w:pPr>
        <w:rPr>
          <w:lang w:val="en-US"/>
        </w:rPr>
      </w:pPr>
      <w:r>
        <w:rPr>
          <w:noProof/>
          <w:lang w:val="en-US"/>
        </w:rPr>
        <w:t>–</w:t>
      </w:r>
      <w:r>
        <w:rPr>
          <w:lang w:val="en-US"/>
        </w:rPr>
        <w:t>Adoption</w:t>
      </w:r>
    </w:p>
    <w:p w14:paraId="6517BFAA" w14:textId="5F62881D" w:rsidR="00643D86" w:rsidRDefault="00E222A8" w:rsidP="00643D86">
      <w:pPr>
        <w:rPr>
          <w:lang w:val="en-US"/>
        </w:rPr>
      </w:pPr>
      <w:r>
        <w:rPr>
          <w:noProof/>
          <w:lang w:val="en-US"/>
        </w:rPr>
        <w:t>5965</w:t>
      </w:r>
      <w:r>
        <w:rPr>
          <w:lang w:val="en-US"/>
        </w:rPr>
        <w:t>/15 SOC 53</w:t>
      </w:r>
    </w:p>
    <w:p w14:paraId="6517BFAB" w14:textId="77777777" w:rsidR="00643D86" w:rsidRDefault="00E222A8" w:rsidP="00643D86">
      <w:r>
        <w:rPr>
          <w:b/>
        </w:rPr>
        <w:t>Ansvarigt statsråd</w:t>
      </w:r>
      <w:r>
        <w:rPr>
          <w:b/>
        </w:rPr>
        <w:br/>
      </w:r>
      <w:r>
        <w:rPr>
          <w:noProof/>
        </w:rPr>
        <w:t>Ylva Johansson</w:t>
      </w:r>
    </w:p>
    <w:p w14:paraId="6517BFAE" w14:textId="77777777" w:rsidR="00643D86" w:rsidRDefault="00E222A8" w:rsidP="00643D86">
      <w:r w:rsidRPr="00B44CE2">
        <w:rPr>
          <w:b/>
        </w:rPr>
        <w:t>Annotering</w:t>
      </w:r>
      <w:r>
        <w:rPr>
          <w:b/>
        </w:rPr>
        <w:br/>
      </w:r>
      <w:r>
        <w:t>Föranleder ingen annotering.</w:t>
      </w:r>
    </w:p>
    <w:p w14:paraId="6517BFAF" w14:textId="77777777" w:rsidR="00643D86" w:rsidRDefault="00E222A8" w:rsidP="00643D86">
      <w:pPr>
        <w:pStyle w:val="Rubrik1"/>
      </w:pPr>
      <w:bookmarkStart w:id="10" w:name="_Toc256000011"/>
      <w:r>
        <w:rPr>
          <w:noProof/>
        </w:rPr>
        <w:lastRenderedPageBreak/>
        <w:t>Proposal for a Council Decision on the conclusion of the Agreement for scientific and technological cooperation between the European Union and the Faroe Islands associating the Faroe Islands to Horizon 2020 - the Framework Programme for Research and Innovations (2014-2020)</w:t>
      </w:r>
      <w:bookmarkEnd w:id="10"/>
    </w:p>
    <w:p w14:paraId="7A35BAFD" w14:textId="77777777" w:rsidR="00D81B25" w:rsidRDefault="00E222A8" w:rsidP="00643D86">
      <w:pPr>
        <w:rPr>
          <w:lang w:val="en-US"/>
        </w:rPr>
      </w:pPr>
      <w:r>
        <w:rPr>
          <w:noProof/>
          <w:lang w:val="en-US"/>
        </w:rPr>
        <w:t>–</w:t>
      </w:r>
      <w:r>
        <w:rPr>
          <w:lang w:val="en-US"/>
        </w:rPr>
        <w:t>Request for the consent of the European Parliament</w:t>
      </w:r>
    </w:p>
    <w:p w14:paraId="6517BFB0" w14:textId="262B01DD" w:rsidR="00643D86" w:rsidRDefault="00E222A8" w:rsidP="00643D86">
      <w:pPr>
        <w:rPr>
          <w:lang w:val="en-US"/>
        </w:rPr>
      </w:pPr>
      <w:r>
        <w:rPr>
          <w:noProof/>
          <w:lang w:val="en-US"/>
        </w:rPr>
        <w:t>5660</w:t>
      </w:r>
      <w:r>
        <w:rPr>
          <w:lang w:val="en-US"/>
        </w:rPr>
        <w:t>/15 RECH 6 FEROE 15891/15 RECH 13 FEROE 5</w:t>
      </w:r>
    </w:p>
    <w:p w14:paraId="6517BFB1" w14:textId="77777777" w:rsidR="00643D86" w:rsidRDefault="00E222A8" w:rsidP="00643D86">
      <w:r>
        <w:rPr>
          <w:b/>
        </w:rPr>
        <w:t>Ansvarigt statsråd</w:t>
      </w:r>
      <w:r>
        <w:rPr>
          <w:b/>
        </w:rPr>
        <w:br/>
      </w:r>
      <w:r>
        <w:rPr>
          <w:noProof/>
        </w:rPr>
        <w:t>Helene Hellmark Knutsson</w:t>
      </w:r>
    </w:p>
    <w:p w14:paraId="6517BFB3" w14:textId="77777777" w:rsidR="00643D86" w:rsidRPr="00643D86" w:rsidRDefault="00E222A8" w:rsidP="00643D86">
      <w:r w:rsidRPr="00643D86">
        <w:rPr>
          <w:b/>
        </w:rPr>
        <w:t>Tidigare behandling vid rådsmöte</w:t>
      </w:r>
      <w:r>
        <w:rPr>
          <w:b/>
        </w:rPr>
        <w:br/>
      </w:r>
      <w:r>
        <w:rPr>
          <w:noProof/>
        </w:rPr>
        <w:t>2014-11-09</w:t>
      </w:r>
    </w:p>
    <w:p w14:paraId="6517BFB5" w14:textId="090D912A" w:rsidR="000D1D45" w:rsidRDefault="00E222A8" w:rsidP="00D81B25">
      <w:r w:rsidRPr="00B44CE2">
        <w:rPr>
          <w:b/>
        </w:rPr>
        <w:t>Annotering</w:t>
      </w:r>
      <w:r>
        <w:rPr>
          <w:b/>
        </w:rPr>
        <w:br/>
      </w:r>
      <w:r>
        <w:rPr>
          <w:b/>
          <w:bCs/>
        </w:rPr>
        <w:t>Avsikt med behandlingen i rådet:</w:t>
      </w:r>
      <w:r>
        <w:t xml:space="preserve"> Rådet ombes att fatta beslut om att beslutet om Färöarnas associering till Horisont2020 ska lämnas över till Europaparlamentet för godkännande. </w:t>
      </w:r>
    </w:p>
    <w:p w14:paraId="6517BFB6" w14:textId="77777777" w:rsidR="000D1D45" w:rsidRDefault="00E222A8">
      <w:pPr>
        <w:spacing w:after="280" w:afterAutospacing="1"/>
      </w:pPr>
      <w:r>
        <w:rPr>
          <w:b/>
          <w:bCs/>
        </w:rPr>
        <w:t>Hur regeringen ställer sig till den blivande A-punkten:</w:t>
      </w:r>
      <w:r>
        <w:t xml:space="preserve"> Regeringen kan godkänna beslutet </w:t>
      </w:r>
    </w:p>
    <w:p w14:paraId="6517BFB9" w14:textId="6A6E4B47" w:rsidR="00FB32B9" w:rsidRDefault="00E222A8">
      <w:pPr>
        <w:spacing w:after="280" w:afterAutospacing="1"/>
        <w:rPr>
          <w:noProof/>
        </w:rPr>
      </w:pPr>
      <w:r>
        <w:rPr>
          <w:b/>
          <w:bCs/>
        </w:rPr>
        <w:t>Bakgrund:</w:t>
      </w:r>
      <w:r w:rsidR="00D81B25">
        <w:rPr>
          <w:b/>
          <w:bCs/>
        </w:rPr>
        <w:t xml:space="preserve"> </w:t>
      </w:r>
      <w:r>
        <w:t xml:space="preserve">Den 20 december 2012 inkom Färöarna med en skrivelse där de uttryckte sitt intresse att associeras till ramprogrammet Horisont2020. Den 18 mars bemyndigade rådet kommissionen att inleda förhandlingar med Färöarna i denna fråga och hösten 2014 fattades beslut om signering och provisorisk tillämpning av beslutet. </w:t>
      </w:r>
    </w:p>
    <w:p w14:paraId="6517BFBA" w14:textId="77777777" w:rsidR="00643D86" w:rsidRDefault="00E222A8" w:rsidP="00643D86">
      <w:pPr>
        <w:pStyle w:val="Rubrik1"/>
      </w:pPr>
      <w:bookmarkStart w:id="11" w:name="_Toc256000012"/>
      <w:r>
        <w:rPr>
          <w:noProof/>
        </w:rPr>
        <w:t>Proposal for a Council Decision on the conclusion of the Agreement for scientific and technological cooperation between the European Union and European Atomic Energy Community and the Swiss Confederation associating the Swiss Confederation to Horizon 2020 - the Framework Programme for Research and Innovation and the Research and Training Programme of the European Atomic Energy Community complementing Horizon 2020, and regulating Switzerland's participation in the ITER activities carried out by Fusion for Energy</w:t>
      </w:r>
      <w:bookmarkEnd w:id="11"/>
    </w:p>
    <w:p w14:paraId="1761A991" w14:textId="77777777" w:rsidR="00D81B25" w:rsidRDefault="00E222A8" w:rsidP="00643D86">
      <w:pPr>
        <w:rPr>
          <w:lang w:val="en-US"/>
        </w:rPr>
      </w:pPr>
      <w:r>
        <w:rPr>
          <w:noProof/>
          <w:lang w:val="en-US"/>
        </w:rPr>
        <w:t>–</w:t>
      </w:r>
      <w:r>
        <w:rPr>
          <w:lang w:val="en-US"/>
        </w:rPr>
        <w:t>Request for the consent of the European Parliament</w:t>
      </w:r>
    </w:p>
    <w:p w14:paraId="6517BFBB" w14:textId="2C2A7F29" w:rsidR="00643D86" w:rsidRDefault="00E222A8" w:rsidP="00643D86">
      <w:pPr>
        <w:rPr>
          <w:lang w:val="en-US"/>
        </w:rPr>
      </w:pPr>
      <w:r>
        <w:rPr>
          <w:noProof/>
          <w:lang w:val="en-US"/>
        </w:rPr>
        <w:t>5662</w:t>
      </w:r>
      <w:r>
        <w:rPr>
          <w:lang w:val="en-US"/>
        </w:rPr>
        <w:t>/15 RECH 7 ATO 9 CH 3 AELE 65903/15 RECH 14 ATO 11 CH 4 AELE 10</w:t>
      </w:r>
    </w:p>
    <w:p w14:paraId="6517BFBC" w14:textId="77777777" w:rsidR="00643D86" w:rsidRDefault="00E222A8" w:rsidP="00643D86">
      <w:r>
        <w:rPr>
          <w:b/>
        </w:rPr>
        <w:t>Ansvarigt statsråd</w:t>
      </w:r>
      <w:r>
        <w:rPr>
          <w:b/>
        </w:rPr>
        <w:br/>
      </w:r>
      <w:r>
        <w:rPr>
          <w:noProof/>
        </w:rPr>
        <w:t>Helene Hellmark Knutsson</w:t>
      </w:r>
    </w:p>
    <w:p w14:paraId="6517BFBE" w14:textId="77777777" w:rsidR="00643D86" w:rsidRPr="00643D86" w:rsidRDefault="00E222A8" w:rsidP="00643D86">
      <w:r w:rsidRPr="00643D86">
        <w:rPr>
          <w:b/>
        </w:rPr>
        <w:t>Tidigare behandling vid rådsmöte</w:t>
      </w:r>
      <w:r>
        <w:rPr>
          <w:b/>
        </w:rPr>
        <w:br/>
      </w:r>
      <w:r>
        <w:rPr>
          <w:noProof/>
        </w:rPr>
        <w:t>2014-12-04</w:t>
      </w:r>
    </w:p>
    <w:p w14:paraId="6517BFBF" w14:textId="77777777" w:rsidR="00643D86" w:rsidRDefault="00E222A8" w:rsidP="00643D86">
      <w:r w:rsidRPr="00B44CE2">
        <w:rPr>
          <w:b/>
        </w:rPr>
        <w:t>Annotering</w:t>
      </w:r>
      <w:r>
        <w:rPr>
          <w:b/>
        </w:rPr>
        <w:br/>
      </w:r>
      <w:r>
        <w:rPr>
          <w:b/>
          <w:bCs/>
        </w:rPr>
        <w:t>Avsikt med behandlingen i rådet:</w:t>
      </w:r>
      <w:r>
        <w:t xml:space="preserve"> Att fatta beslut om avtal om vetenskapligt och tekniskt samarbete mellan EU/Euroatom och Schweiz, om anslutning av Schweiz till Horisont 2020, till Euroatoms forskningsprogram och om reglering av Schweiz deltagande i Fusion for Energy verksamhet. </w:t>
      </w:r>
    </w:p>
    <w:p w14:paraId="6517BFC0" w14:textId="77777777" w:rsidR="000D1D45" w:rsidRDefault="00E222A8">
      <w:pPr>
        <w:spacing w:after="280" w:afterAutospacing="1"/>
      </w:pPr>
      <w:r>
        <w:rPr>
          <w:b/>
          <w:bCs/>
        </w:rPr>
        <w:t>Hur regeringen ställer sig till den blivande A-punkten:</w:t>
      </w:r>
      <w:r>
        <w:t xml:space="preserve"> Godkänner förslaget </w:t>
      </w:r>
    </w:p>
    <w:p w14:paraId="6517BFC2" w14:textId="089B5C4A" w:rsidR="00FB32B9" w:rsidRDefault="00E222A8">
      <w:pPr>
        <w:spacing w:after="280" w:afterAutospacing="1"/>
        <w:rPr>
          <w:noProof/>
        </w:rPr>
      </w:pPr>
      <w:r>
        <w:rPr>
          <w:b/>
          <w:bCs/>
        </w:rPr>
        <w:lastRenderedPageBreak/>
        <w:t xml:space="preserve">Bakgrund: </w:t>
      </w:r>
      <w:r>
        <w:t xml:space="preserve">Schweiz har varit </w:t>
      </w:r>
      <w:proofErr w:type="spellStart"/>
      <w:r>
        <w:t>asscoierat</w:t>
      </w:r>
      <w:proofErr w:type="spellEnd"/>
      <w:r>
        <w:t xml:space="preserve"> till EU:s ramprogram för vetenskaplig och teknisk utveckling sedan 2004. Schweiz associering till EU:s ramprogram har varit fördelaktigt för EU, då det har ökat forskningssamarbetet mellan enheter från Europeiska unionen och Schweiz, särskilt på områdena informations- och kommunikationsteknik, hälsa och nanovetenskap. Schweiz är också en aktiv partner som bidrar ekonomiskt inom ramen för artikel 185-initiativ. Landet har varit </w:t>
      </w:r>
      <w:proofErr w:type="spellStart"/>
      <w:r>
        <w:t>asscierat</w:t>
      </w:r>
      <w:proofErr w:type="spellEnd"/>
      <w:r>
        <w:t xml:space="preserve"> till det tematiska området fusion inom Euroatoms ramprogram sedan 1979 på grundval av samarbetsavtalet mellan Europeiska atomenergigemenskapen och Schweiziska edsförbundet på området för kontrollerad </w:t>
      </w:r>
      <w:proofErr w:type="spellStart"/>
      <w:r>
        <w:t>termonunkleär</w:t>
      </w:r>
      <w:proofErr w:type="spellEnd"/>
      <w:r>
        <w:t xml:space="preserve"> fusion och plasmafysik från 1978. I enlighet med avtalets artikel 19.2 </w:t>
      </w:r>
    </w:p>
    <w:p w14:paraId="6517BFC3" w14:textId="77777777" w:rsidR="00643D86" w:rsidRDefault="00E222A8" w:rsidP="00643D86">
      <w:pPr>
        <w:pStyle w:val="Rubrik1"/>
      </w:pPr>
      <w:bookmarkStart w:id="12" w:name="_Toc256000013"/>
      <w:r>
        <w:rPr>
          <w:noProof/>
        </w:rPr>
        <w:t>Commission Regulation (EU) No …/.. of XXX amending Annex to Commission Regulation (EU) No 231/2012 laying down specifications for food additives listed in Annexes II and III to Regulation (EC) No 1333/2008 of the European Parliament and of the Council as regards specifications for Polyvinyl alcohol (E 1203)</w:t>
      </w:r>
      <w:bookmarkEnd w:id="12"/>
    </w:p>
    <w:p w14:paraId="47F2B2CA" w14:textId="77777777" w:rsidR="00D81B25" w:rsidRDefault="00E222A8" w:rsidP="00643D86">
      <w:pPr>
        <w:rPr>
          <w:lang w:val="en-US"/>
        </w:rPr>
      </w:pPr>
      <w:r>
        <w:rPr>
          <w:noProof/>
          <w:lang w:val="en-US"/>
        </w:rPr>
        <w:t>–</w:t>
      </w:r>
      <w:r>
        <w:rPr>
          <w:lang w:val="en-US"/>
        </w:rPr>
        <w:t>Decision not to oppose adoption</w:t>
      </w:r>
    </w:p>
    <w:p w14:paraId="6517BFC4" w14:textId="6B3D9914" w:rsidR="00643D86" w:rsidRDefault="00E222A8" w:rsidP="00643D86">
      <w:pPr>
        <w:rPr>
          <w:lang w:val="en-US"/>
        </w:rPr>
      </w:pPr>
      <w:r>
        <w:rPr>
          <w:noProof/>
          <w:lang w:val="en-US"/>
        </w:rPr>
        <w:t>5137</w:t>
      </w:r>
      <w:r>
        <w:rPr>
          <w:lang w:val="en-US"/>
        </w:rPr>
        <w:t>/15 DENLEG 3 AGRI 5 SAN 4 + ADD 1</w:t>
      </w:r>
      <w:r w:rsidR="00CA5FED">
        <w:rPr>
          <w:lang w:val="en-US"/>
        </w:rPr>
        <w:t xml:space="preserve"> </w:t>
      </w:r>
      <w:r>
        <w:rPr>
          <w:lang w:val="en-US"/>
        </w:rPr>
        <w:t>5643/15 DENLEG 21 AGRI 38 SAN 27</w:t>
      </w:r>
    </w:p>
    <w:p w14:paraId="6517BFC5" w14:textId="77777777" w:rsidR="00643D86" w:rsidRDefault="00E222A8" w:rsidP="00643D86">
      <w:r>
        <w:rPr>
          <w:b/>
        </w:rPr>
        <w:t>Ansvarigt statsråd</w:t>
      </w:r>
      <w:r>
        <w:rPr>
          <w:b/>
        </w:rPr>
        <w:br/>
      </w:r>
      <w:r>
        <w:rPr>
          <w:noProof/>
        </w:rPr>
        <w:t>Sven Erik Bucht</w:t>
      </w:r>
    </w:p>
    <w:p w14:paraId="6517BFCA" w14:textId="5923BB6C" w:rsidR="00FB32B9" w:rsidRDefault="00E222A8" w:rsidP="00D81B25">
      <w:pPr>
        <w:rPr>
          <w:noProof/>
        </w:rPr>
      </w:pPr>
      <w:r w:rsidRPr="00B44CE2">
        <w:rPr>
          <w:b/>
        </w:rPr>
        <w:t>Annotering</w:t>
      </w:r>
      <w:r>
        <w:rPr>
          <w:b/>
        </w:rPr>
        <w:br/>
      </w:r>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D81B25">
        <w:t>rfarandet innebär en laglighets</w:t>
      </w:r>
      <w:r>
        <w:t>kontroll, dvs. en prövning att kommissionens utkast till åtgärder inte över</w:t>
      </w:r>
      <w:r w:rsidR="00A075CE">
        <w:t>skrider de genomförande</w:t>
      </w:r>
      <w:r>
        <w:t>befogenheter som anges i den grundläggande rättsakten. Prövningen ska även avse att utkastet är förenligt med syftet med eller innehållet i den grundläggande rättsakten samt att det respekterar principerna om subsidiaritet och proportionalitet.</w:t>
      </w:r>
    </w:p>
    <w:p w14:paraId="6517BFCB" w14:textId="77777777" w:rsidR="00643D86" w:rsidRDefault="00E222A8" w:rsidP="00643D86">
      <w:pPr>
        <w:pStyle w:val="Rubrik1"/>
      </w:pPr>
      <w:bookmarkStart w:id="13" w:name="_Toc256000014"/>
      <w:r>
        <w:rPr>
          <w:noProof/>
        </w:rPr>
        <w:t>Commission Regulation (EU) No …/.. of XXX amending Annex II to Regulation (EC) No 1333/2008 of the European Parliament and of the Council and the Annex to Commission Regulation (EU) No 231/2012 as regards the use of L-leucine as a carrier for table-top sweeteners in tablets</w:t>
      </w:r>
      <w:bookmarkEnd w:id="13"/>
    </w:p>
    <w:p w14:paraId="318399D3" w14:textId="77777777" w:rsidR="00D81B25" w:rsidRDefault="00E222A8" w:rsidP="00643D86">
      <w:pPr>
        <w:rPr>
          <w:lang w:val="en-US"/>
        </w:rPr>
      </w:pPr>
      <w:r>
        <w:rPr>
          <w:noProof/>
          <w:lang w:val="en-US"/>
        </w:rPr>
        <w:t>–</w:t>
      </w:r>
      <w:r>
        <w:rPr>
          <w:lang w:val="en-US"/>
        </w:rPr>
        <w:t>Decision not to oppose adoption</w:t>
      </w:r>
    </w:p>
    <w:p w14:paraId="6517BFCC" w14:textId="0568FB1D" w:rsidR="00643D86" w:rsidRDefault="00E222A8" w:rsidP="00643D86">
      <w:pPr>
        <w:rPr>
          <w:lang w:val="en-US"/>
        </w:rPr>
      </w:pPr>
      <w:r>
        <w:rPr>
          <w:noProof/>
          <w:lang w:val="en-US"/>
        </w:rPr>
        <w:t>5219</w:t>
      </w:r>
      <w:r>
        <w:rPr>
          <w:lang w:val="en-US"/>
        </w:rPr>
        <w:t>/15 DENLEG 9 AGRI 11 SAN 12+ ADD 1</w:t>
      </w:r>
      <w:r w:rsidR="00CA5FED">
        <w:rPr>
          <w:lang w:val="en-US"/>
        </w:rPr>
        <w:t xml:space="preserve"> </w:t>
      </w:r>
      <w:r>
        <w:rPr>
          <w:lang w:val="en-US"/>
        </w:rPr>
        <w:t>5643/15 DENLEG 21 AGRI 38 SAN 27</w:t>
      </w:r>
    </w:p>
    <w:p w14:paraId="6517BFCD" w14:textId="77777777" w:rsidR="00643D86" w:rsidRDefault="00E222A8" w:rsidP="00643D86">
      <w:r>
        <w:rPr>
          <w:b/>
        </w:rPr>
        <w:t>Ansvarigt statsråd</w:t>
      </w:r>
      <w:r>
        <w:rPr>
          <w:b/>
        </w:rPr>
        <w:br/>
      </w:r>
      <w:r>
        <w:rPr>
          <w:noProof/>
        </w:rPr>
        <w:t>Sven Erik Bucht</w:t>
      </w:r>
    </w:p>
    <w:p w14:paraId="6517BFD0" w14:textId="4B7F3E9F" w:rsidR="00643D86" w:rsidRDefault="00E222A8" w:rsidP="00643D86">
      <w:r w:rsidRPr="00B44CE2">
        <w:rPr>
          <w:b/>
        </w:rPr>
        <w:t>Annotering</w:t>
      </w:r>
      <w:r>
        <w:rPr>
          <w:b/>
        </w:rPr>
        <w:br/>
      </w:r>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proofErr w:type="spellStart"/>
      <w:r>
        <w:t>laglighets¬kontroll</w:t>
      </w:r>
      <w:proofErr w:type="spellEnd"/>
      <w:r>
        <w:t>, dvs. en prövning att kommissionens utkast till åtgärder inte överskrider de genom</w:t>
      </w:r>
      <w:r w:rsidR="00A075CE">
        <w:t>förande</w:t>
      </w:r>
      <w:r>
        <w:t xml:space="preserve">befogenheter </w:t>
      </w:r>
      <w:r>
        <w:lastRenderedPageBreak/>
        <w:t>som anges i den grundläggande rättsakten. Prövningen ska även avse att utkastet är förenligt med syftet med eller innehållet i den grundläggande rättsakten samt att det respekterar principerna om subsidiaritet och proportionalitet.</w:t>
      </w:r>
    </w:p>
    <w:p w14:paraId="6517BFD1" w14:textId="77777777" w:rsidR="00643D86" w:rsidRDefault="00E222A8" w:rsidP="00643D86">
      <w:pPr>
        <w:pStyle w:val="Rubrik1"/>
      </w:pPr>
      <w:bookmarkStart w:id="14" w:name="_Toc256000015"/>
      <w:r>
        <w:rPr>
          <w:noProof/>
        </w:rPr>
        <w:t>Commission Regulation (EU) No …/.. of XXX amending Annex II to Regulation (EC) No 1333/2008 of the European Parliament and of the Council as regards the use of aluminium lakes of cochineal, carminic acid, carmines (E 120) in dietary foods for special medical purposes</w:t>
      </w:r>
      <w:bookmarkEnd w:id="14"/>
    </w:p>
    <w:p w14:paraId="6B923A31" w14:textId="77777777" w:rsidR="00A075CE" w:rsidRDefault="00E222A8" w:rsidP="00643D86">
      <w:pPr>
        <w:rPr>
          <w:lang w:val="en-US"/>
        </w:rPr>
      </w:pPr>
      <w:r>
        <w:rPr>
          <w:noProof/>
          <w:lang w:val="en-US"/>
        </w:rPr>
        <w:t>–</w:t>
      </w:r>
      <w:r>
        <w:rPr>
          <w:lang w:val="en-US"/>
        </w:rPr>
        <w:t>Decision not to oppose adoption</w:t>
      </w:r>
    </w:p>
    <w:p w14:paraId="6517BFD2" w14:textId="616DD257" w:rsidR="00643D86" w:rsidRDefault="00E222A8" w:rsidP="00643D86">
      <w:pPr>
        <w:rPr>
          <w:lang w:val="en-US"/>
        </w:rPr>
      </w:pPr>
      <w:r>
        <w:rPr>
          <w:noProof/>
          <w:lang w:val="en-US"/>
        </w:rPr>
        <w:t>5252</w:t>
      </w:r>
      <w:r>
        <w:rPr>
          <w:lang w:val="en-US"/>
        </w:rPr>
        <w:t>/15 DENLEG 10 AGRI 13 SAN 13 + ADD 1</w:t>
      </w:r>
      <w:r w:rsidR="00A075CE">
        <w:rPr>
          <w:lang w:val="en-US"/>
        </w:rPr>
        <w:t xml:space="preserve"> </w:t>
      </w:r>
      <w:r>
        <w:rPr>
          <w:lang w:val="en-US"/>
        </w:rPr>
        <w:t>5643/15 DENLEG 21 AGRI 38 SAN 27</w:t>
      </w:r>
    </w:p>
    <w:p w14:paraId="6517BFD3" w14:textId="77777777" w:rsidR="00643D86" w:rsidRDefault="00E222A8" w:rsidP="00643D86">
      <w:r>
        <w:rPr>
          <w:b/>
        </w:rPr>
        <w:t>Ansvarigt statsråd</w:t>
      </w:r>
      <w:r>
        <w:rPr>
          <w:b/>
        </w:rPr>
        <w:br/>
      </w:r>
      <w:r>
        <w:rPr>
          <w:noProof/>
        </w:rPr>
        <w:t>Sven Erik Bucht</w:t>
      </w:r>
    </w:p>
    <w:p w14:paraId="6517BFD6" w14:textId="77777777" w:rsidR="00643D86" w:rsidRDefault="00E222A8" w:rsidP="00643D86">
      <w:r w:rsidRPr="00B44CE2">
        <w:rPr>
          <w:b/>
        </w:rPr>
        <w:t>Annotering</w:t>
      </w:r>
      <w:r>
        <w:rPr>
          <w:b/>
        </w:rPr>
        <w:br/>
      </w:r>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proofErr w:type="spellStart"/>
      <w:r>
        <w:t>laglighets¬kontroll</w:t>
      </w:r>
      <w:proofErr w:type="spellEnd"/>
      <w:r>
        <w:t xml:space="preserve">, dvs. en prövning att kommissionens utkast till åtgärder inte överskrider de </w:t>
      </w:r>
      <w:proofErr w:type="spellStart"/>
      <w:r>
        <w:t>genom¬för¬ande¬befogenheter</w:t>
      </w:r>
      <w:proofErr w:type="spellEnd"/>
      <w:r>
        <w:t xml:space="preserve"> som anges i den grundläggande rättsakten. Prövningen ska även avse att utkastet är förenligt med syftet med eller innehållet i den grundläggande rättsakten samt att det respekterar principerna om subsidiaritet och proportionalitet.</w:t>
      </w:r>
    </w:p>
    <w:p w14:paraId="6517BFD7" w14:textId="77777777" w:rsidR="00643D86" w:rsidRDefault="00E222A8" w:rsidP="00643D86">
      <w:pPr>
        <w:pStyle w:val="Rubrik1"/>
      </w:pPr>
      <w:bookmarkStart w:id="15" w:name="_Toc256000016"/>
      <w:r>
        <w:rPr>
          <w:noProof/>
        </w:rPr>
        <w:t>Commission Regulation (EU) No …/.. of XXX amending Annex II to Regulation (EC) No 1333/2008 of the European Parliament and of the Council as regards the use of benzoic acid – benzoates (E 210 – 213) in cooked shrimps in brine</w:t>
      </w:r>
      <w:bookmarkEnd w:id="15"/>
    </w:p>
    <w:p w14:paraId="75AC3B8A" w14:textId="77777777" w:rsidR="00A075CE" w:rsidRDefault="00E222A8" w:rsidP="00643D86">
      <w:pPr>
        <w:rPr>
          <w:lang w:val="en-US"/>
        </w:rPr>
      </w:pPr>
      <w:r>
        <w:rPr>
          <w:noProof/>
          <w:lang w:val="en-US"/>
        </w:rPr>
        <w:t>–</w:t>
      </w:r>
      <w:r>
        <w:rPr>
          <w:lang w:val="en-US"/>
        </w:rPr>
        <w:t>Decision not to oppose adoption</w:t>
      </w:r>
    </w:p>
    <w:p w14:paraId="6517BFD8" w14:textId="29DB88FA" w:rsidR="00643D86" w:rsidRDefault="00E222A8" w:rsidP="00643D86">
      <w:pPr>
        <w:rPr>
          <w:lang w:val="en-US"/>
        </w:rPr>
      </w:pPr>
      <w:r>
        <w:rPr>
          <w:noProof/>
          <w:lang w:val="en-US"/>
        </w:rPr>
        <w:t>5357</w:t>
      </w:r>
      <w:r>
        <w:rPr>
          <w:lang w:val="en-US"/>
        </w:rPr>
        <w:t>/15 DENLEG 16 AGRI 21 SAN 18 + ADD 1</w:t>
      </w:r>
      <w:r w:rsidR="00CA5FED">
        <w:rPr>
          <w:lang w:val="en-US"/>
        </w:rPr>
        <w:t xml:space="preserve"> </w:t>
      </w:r>
      <w:r>
        <w:rPr>
          <w:lang w:val="en-US"/>
        </w:rPr>
        <w:t>5643/15 DENLEG 21 AGRI 38 SAN 27</w:t>
      </w:r>
    </w:p>
    <w:p w14:paraId="6517BFD9" w14:textId="77777777" w:rsidR="00643D86" w:rsidRDefault="00E222A8" w:rsidP="00643D86">
      <w:r>
        <w:rPr>
          <w:b/>
        </w:rPr>
        <w:t>Ansvarigt statsråd</w:t>
      </w:r>
      <w:r>
        <w:rPr>
          <w:b/>
        </w:rPr>
        <w:br/>
      </w:r>
      <w:r>
        <w:rPr>
          <w:noProof/>
        </w:rPr>
        <w:t>Sven Erik Bucht</w:t>
      </w:r>
    </w:p>
    <w:p w14:paraId="6517BFDC" w14:textId="1EC92993" w:rsidR="00643D86" w:rsidRDefault="00E222A8" w:rsidP="00643D86">
      <w:r w:rsidRPr="00B44CE2">
        <w:rPr>
          <w:b/>
        </w:rPr>
        <w:t>Annotering</w:t>
      </w:r>
      <w:r>
        <w:rPr>
          <w:b/>
        </w:rPr>
        <w:br/>
      </w:r>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CA5FED">
        <w:t>rfarandet innebär en laglighets</w:t>
      </w:r>
      <w:r>
        <w:t>kontroll, dvs. en prövning att kommissionens utkast till åtgärder int</w:t>
      </w:r>
      <w:r w:rsidR="00CA5FED">
        <w:t>e överskrider de genomförande</w:t>
      </w:r>
      <w:r>
        <w:t>befogenheter som anges i den grundläggande rättsakten. Prövningen ska även avse att utkastet är förenligt med syftet med eller innehållet i den grundläggande rättsakten samt att det respekterar principerna om subsidiaritet och proportionalitet.</w:t>
      </w:r>
    </w:p>
    <w:p w14:paraId="6517BFDD" w14:textId="77777777" w:rsidR="00643D86" w:rsidRDefault="00E222A8" w:rsidP="00643D86">
      <w:pPr>
        <w:pStyle w:val="Rubrik1"/>
      </w:pPr>
      <w:bookmarkStart w:id="16" w:name="_Toc256000017"/>
      <w:r>
        <w:rPr>
          <w:noProof/>
        </w:rPr>
        <w:lastRenderedPageBreak/>
        <w:t>Commission Regulation (EU) No …/..of XXX amending Regulation (EU) No 1178/2011 as regards technical requirements and administrative procedures related to civil aviation aircrew</w:t>
      </w:r>
      <w:bookmarkEnd w:id="16"/>
    </w:p>
    <w:p w14:paraId="1570CE84" w14:textId="77777777" w:rsidR="00A075CE" w:rsidRDefault="00E222A8" w:rsidP="00643D86">
      <w:pPr>
        <w:rPr>
          <w:lang w:val="en-US"/>
        </w:rPr>
      </w:pPr>
      <w:r>
        <w:rPr>
          <w:noProof/>
          <w:lang w:val="en-US"/>
        </w:rPr>
        <w:t>–</w:t>
      </w:r>
      <w:r>
        <w:rPr>
          <w:lang w:val="en-US"/>
        </w:rPr>
        <w:t xml:space="preserve">Decision not to oppose adoption </w:t>
      </w:r>
    </w:p>
    <w:p w14:paraId="6517BFDE" w14:textId="264CB070" w:rsidR="00643D86" w:rsidRDefault="00E222A8" w:rsidP="00643D86">
      <w:pPr>
        <w:rPr>
          <w:lang w:val="en-US"/>
        </w:rPr>
      </w:pPr>
      <w:r>
        <w:rPr>
          <w:noProof/>
          <w:lang w:val="en-US"/>
        </w:rPr>
        <w:t>16254</w:t>
      </w:r>
      <w:r>
        <w:rPr>
          <w:lang w:val="en-US"/>
        </w:rPr>
        <w:t>/14 AVIATION 225</w:t>
      </w:r>
      <w:r w:rsidR="00CA5FED">
        <w:rPr>
          <w:lang w:val="en-US"/>
        </w:rPr>
        <w:t xml:space="preserve"> </w:t>
      </w:r>
      <w:r>
        <w:rPr>
          <w:lang w:val="en-US"/>
        </w:rPr>
        <w:t>16253/14 AVIATION 224 + ADD 1</w:t>
      </w:r>
    </w:p>
    <w:p w14:paraId="6517BFDF" w14:textId="77777777" w:rsidR="00643D86" w:rsidRDefault="00E222A8" w:rsidP="00643D86">
      <w:r>
        <w:rPr>
          <w:b/>
        </w:rPr>
        <w:t>Ansvarigt statsråd</w:t>
      </w:r>
      <w:r>
        <w:rPr>
          <w:b/>
        </w:rPr>
        <w:br/>
      </w:r>
      <w:r>
        <w:rPr>
          <w:noProof/>
        </w:rPr>
        <w:t>Anna Johansson</w:t>
      </w:r>
    </w:p>
    <w:p w14:paraId="6517BFE2" w14:textId="77777777" w:rsidR="00643D86" w:rsidRDefault="00E222A8" w:rsidP="00643D86">
      <w:r w:rsidRPr="00B44CE2">
        <w:rPr>
          <w:b/>
        </w:rPr>
        <w:t>Annotering</w:t>
      </w:r>
      <w:r>
        <w:rPr>
          <w:b/>
        </w:rPr>
        <w:br/>
      </w:r>
      <w:r>
        <w:rPr>
          <w:b/>
          <w:bCs/>
        </w:rPr>
        <w:t xml:space="preserve">Avsikt med behandlingen i rådet: </w:t>
      </w:r>
      <w:r>
        <w:t xml:space="preserve">Beslut att inte motsätta sig antagande. </w:t>
      </w:r>
    </w:p>
    <w:p w14:paraId="6517BFE3" w14:textId="77777777" w:rsidR="000D1D45" w:rsidRDefault="00E222A8">
      <w:pPr>
        <w:spacing w:after="280" w:afterAutospacing="1"/>
      </w:pPr>
      <w:r>
        <w:rPr>
          <w:b/>
          <w:bCs/>
        </w:rPr>
        <w:t>Hur regeringen ställer sig till den blivande A-punkten:</w:t>
      </w:r>
      <w:r>
        <w:t xml:space="preserve"> Regeringen avser rösta ja till förslaget. </w:t>
      </w:r>
    </w:p>
    <w:p w14:paraId="6517BFE5" w14:textId="6CEED278" w:rsidR="00FB32B9" w:rsidRDefault="00E222A8">
      <w:pPr>
        <w:spacing w:after="280" w:afterAutospacing="1"/>
        <w:rPr>
          <w:noProof/>
        </w:rPr>
      </w:pPr>
      <w:r>
        <w:rPr>
          <w:b/>
          <w:bCs/>
        </w:rPr>
        <w:t xml:space="preserve">Bakgrund: </w:t>
      </w:r>
      <w:r>
        <w:t xml:space="preserve">Beslutet innebär lättnader för vissa flygskolor som utbildar till enklare flygcertifikat, så att de kan dröja med att införa de organisationskrav som bl.a. går under beteckningen SMS, säkerhetsledningssystem. Vissa MS har funnit att dessa innebär en administrativ börda och att det inte finns flygsäkerhetsskäl för att införa dem. Under denna respit på tre år ska EASA föreslå nya proportionerliga regler för dessa tillståndshavare. SE har genom Transportstyrelsen deltagit aktivt i beredningen av detta och välkomnat de förslag till lättnader som EASA lagt fram. </w:t>
      </w:r>
    </w:p>
    <w:p w14:paraId="6517BFE6" w14:textId="77777777" w:rsidR="00643D86" w:rsidRDefault="00E222A8" w:rsidP="00643D86">
      <w:pPr>
        <w:pStyle w:val="Rubrik1"/>
      </w:pPr>
      <w:bookmarkStart w:id="17" w:name="_Toc256000018"/>
      <w:r>
        <w:rPr>
          <w:noProof/>
        </w:rPr>
        <w:t>Commission Regulation (EU) No …/.. of XXX amending Regulation (EU) No 347/2012 implementing Regulation (EC) No 661/2009 of the European Parliament and of the Council with respect to type-approval requirements for certain categories of motor vehicles with regard to advanced emergency braking systems</w:t>
      </w:r>
      <w:bookmarkEnd w:id="17"/>
    </w:p>
    <w:p w14:paraId="01B9E92C" w14:textId="77777777" w:rsidR="00A075CE" w:rsidRDefault="00E222A8" w:rsidP="00643D86">
      <w:pPr>
        <w:rPr>
          <w:lang w:val="en-US"/>
        </w:rPr>
      </w:pPr>
      <w:r>
        <w:rPr>
          <w:noProof/>
          <w:lang w:val="en-US"/>
        </w:rPr>
        <w:t>–</w:t>
      </w:r>
      <w:r>
        <w:rPr>
          <w:lang w:val="en-US"/>
        </w:rPr>
        <w:t>Decision not to oppose adoption</w:t>
      </w:r>
    </w:p>
    <w:p w14:paraId="6517BFE7" w14:textId="79376DAF" w:rsidR="00643D86" w:rsidRDefault="00E222A8" w:rsidP="00643D86">
      <w:pPr>
        <w:rPr>
          <w:lang w:val="en-US"/>
        </w:rPr>
      </w:pPr>
      <w:r>
        <w:rPr>
          <w:noProof/>
          <w:lang w:val="en-US"/>
        </w:rPr>
        <w:t>16385</w:t>
      </w:r>
      <w:r>
        <w:rPr>
          <w:lang w:val="en-US"/>
        </w:rPr>
        <w:t>/14 ENT 287 MI 971 + ADD 1 5928/15 ENT 21 MI 63</w:t>
      </w:r>
    </w:p>
    <w:p w14:paraId="6517BFE8" w14:textId="77777777" w:rsidR="00643D86" w:rsidRDefault="00E222A8" w:rsidP="00643D86">
      <w:r>
        <w:rPr>
          <w:b/>
        </w:rPr>
        <w:t>Ansvarigt statsråd</w:t>
      </w:r>
      <w:r>
        <w:rPr>
          <w:b/>
        </w:rPr>
        <w:br/>
      </w:r>
      <w:r>
        <w:rPr>
          <w:noProof/>
        </w:rPr>
        <w:t>Anna Johansson</w:t>
      </w:r>
    </w:p>
    <w:p w14:paraId="6517BFED" w14:textId="2474D167" w:rsidR="000D1D45" w:rsidRDefault="00E222A8" w:rsidP="00A075CE">
      <w:r w:rsidRPr="00B44CE2">
        <w:rPr>
          <w:b/>
        </w:rPr>
        <w:t>Annotering</w:t>
      </w:r>
      <w:r>
        <w:rPr>
          <w:b/>
        </w:rPr>
        <w:br/>
      </w:r>
      <w:r>
        <w:rPr>
          <w:b/>
          <w:bCs/>
        </w:rPr>
        <w:t>Avsikt med behandlingen i rådet:</w:t>
      </w:r>
      <w:r>
        <w:t xml:space="preserve"> Rådet väntas besluta att inte motsätta sig antagandet av den delegerade förordningen. </w:t>
      </w:r>
    </w:p>
    <w:p w14:paraId="6517BFEF" w14:textId="1D851C27" w:rsidR="000D1D45" w:rsidRDefault="00E222A8">
      <w:pPr>
        <w:spacing w:after="280" w:afterAutospacing="1"/>
      </w:pPr>
      <w:r>
        <w:rPr>
          <w:b/>
          <w:bCs/>
        </w:rPr>
        <w:t>Hur regeringen ställer sig till den blivande A-punkten:</w:t>
      </w:r>
      <w:r>
        <w:t xml:space="preserve"> Sverige har inte för avsikt att motsätta sig antagandet av den delegerade förordningen. </w:t>
      </w:r>
    </w:p>
    <w:p w14:paraId="6517BFF2" w14:textId="713FBAA8" w:rsidR="00FB32B9" w:rsidRDefault="00E222A8">
      <w:pPr>
        <w:spacing w:after="280" w:afterAutospacing="1"/>
        <w:rPr>
          <w:noProof/>
        </w:rPr>
      </w:pPr>
      <w:r>
        <w:rPr>
          <w:b/>
          <w:bCs/>
        </w:rPr>
        <w:t>Bakgrund:</w:t>
      </w:r>
      <w:r w:rsidR="00A075CE">
        <w:rPr>
          <w:b/>
          <w:bCs/>
        </w:rPr>
        <w:t xml:space="preserve"> </w:t>
      </w:r>
      <w:r>
        <w:t xml:space="preserve">Förordning (EG) nr 661/2009 är en särförordning för </w:t>
      </w:r>
      <w:proofErr w:type="gramStart"/>
      <w:r>
        <w:t>typgodkännandeförfarande</w:t>
      </w:r>
      <w:proofErr w:type="gramEnd"/>
      <w:r>
        <w:t xml:space="preserve"> enligt Europaparlamentets och rådets direktiv 2007/46/EG. Typgodkännanden reglerar vilka krav som ska ställas på ett fordon som ska säljas utan restriktioner inom EU. Det är en förutsättning för en fungerande inre marknad med tillfredställande fordonskrav och ökad konkurrenskraft. Den nu aktuella delegerade förordningen fastslår tekniska specifikationer för avancerade nödbromssystem. Det är nödvändigt att fastställa särskilda förfaranden, provningar och krav för sådana typgodkännanden. Sammantaget kommer förslaget att leda till säkrare bromsystem för fordon med en vikt av upp till åtta ton.</w:t>
      </w:r>
    </w:p>
    <w:p w14:paraId="6517BFF3" w14:textId="77777777" w:rsidR="00643D86" w:rsidRDefault="00E222A8" w:rsidP="00643D86">
      <w:pPr>
        <w:pStyle w:val="Rubrik1"/>
      </w:pPr>
      <w:bookmarkStart w:id="18" w:name="_Toc256000019"/>
      <w:r>
        <w:rPr>
          <w:noProof/>
        </w:rPr>
        <w:lastRenderedPageBreak/>
        <w:t>Draft Council Decision concerning the renewal of the Agreement on cooperation in science and technology between the European Community and Ukraine</w:t>
      </w:r>
      <w:bookmarkEnd w:id="18"/>
    </w:p>
    <w:p w14:paraId="42EDDA3A" w14:textId="77777777" w:rsidR="00A075CE" w:rsidRDefault="00E222A8" w:rsidP="00643D86">
      <w:pPr>
        <w:rPr>
          <w:lang w:val="en-US"/>
        </w:rPr>
      </w:pPr>
      <w:r>
        <w:rPr>
          <w:noProof/>
          <w:lang w:val="en-US"/>
        </w:rPr>
        <w:t>–</w:t>
      </w:r>
      <w:r>
        <w:rPr>
          <w:lang w:val="en-US"/>
        </w:rPr>
        <w:t>Adoption</w:t>
      </w:r>
    </w:p>
    <w:p w14:paraId="6517BFF4" w14:textId="1DE85FCF" w:rsidR="00643D86" w:rsidRDefault="00E222A8" w:rsidP="00643D86">
      <w:pPr>
        <w:rPr>
          <w:lang w:val="en-US"/>
        </w:rPr>
      </w:pPr>
      <w:r>
        <w:rPr>
          <w:noProof/>
          <w:lang w:val="en-US"/>
        </w:rPr>
        <w:t>11047</w:t>
      </w:r>
      <w:r>
        <w:rPr>
          <w:lang w:val="en-US"/>
        </w:rPr>
        <w:t>/14 RECH 306 COEST 212</w:t>
      </w:r>
      <w:r w:rsidR="00CA5FED">
        <w:rPr>
          <w:lang w:val="en-US"/>
        </w:rPr>
        <w:t xml:space="preserve"> </w:t>
      </w:r>
      <w:r>
        <w:rPr>
          <w:lang w:val="en-US"/>
        </w:rPr>
        <w:t>5904/15 RECH 15 COEST 46</w:t>
      </w:r>
    </w:p>
    <w:p w14:paraId="6517BFF5" w14:textId="77777777" w:rsidR="00643D86" w:rsidRDefault="00E222A8" w:rsidP="00643D86">
      <w:r>
        <w:rPr>
          <w:b/>
        </w:rPr>
        <w:t>Ansvarigt statsråd</w:t>
      </w:r>
      <w:r>
        <w:rPr>
          <w:b/>
        </w:rPr>
        <w:br/>
      </w:r>
      <w:r>
        <w:rPr>
          <w:noProof/>
        </w:rPr>
        <w:t>Helene Hellmark Knutsson</w:t>
      </w:r>
    </w:p>
    <w:p w14:paraId="6517BFFA" w14:textId="797A1339" w:rsidR="000D1D45" w:rsidRDefault="00E222A8" w:rsidP="00A075CE">
      <w:r w:rsidRPr="00B44CE2">
        <w:rPr>
          <w:b/>
        </w:rPr>
        <w:t>Annotering</w:t>
      </w:r>
      <w:r>
        <w:rPr>
          <w:b/>
        </w:rPr>
        <w:br/>
      </w:r>
      <w:r>
        <w:rPr>
          <w:b/>
          <w:bCs/>
        </w:rPr>
        <w:t>Avsikt med behandlingen i rådet:</w:t>
      </w:r>
      <w:r w:rsidR="00A075CE">
        <w:rPr>
          <w:b/>
          <w:bCs/>
        </w:rPr>
        <w:t xml:space="preserve"> </w:t>
      </w:r>
      <w:r>
        <w:t>Rådet bjuds in att anta beslutet om att förlänga avtalet med Ukraina om samarb</w:t>
      </w:r>
      <w:r w:rsidR="00A075CE">
        <w:t>etet inom vetenskap och teknik </w:t>
      </w:r>
      <w:r>
        <w:t>samt att informera Europaparlamentet.</w:t>
      </w:r>
    </w:p>
    <w:p w14:paraId="6517BFFC" w14:textId="01E9531F" w:rsidR="000D1D45" w:rsidRDefault="00E222A8">
      <w:pPr>
        <w:spacing w:after="280" w:afterAutospacing="1"/>
      </w:pPr>
      <w:r>
        <w:rPr>
          <w:b/>
          <w:bCs/>
        </w:rPr>
        <w:t>Hur regeringen ställer sig till den blivande A-punkten:</w:t>
      </w:r>
      <w:r>
        <w:t xml:space="preserve"> Regeringen kan ge sitt godkännande. </w:t>
      </w:r>
    </w:p>
    <w:p w14:paraId="6517BFFE" w14:textId="249A8C4A" w:rsidR="000D1D45" w:rsidRDefault="00E222A8">
      <w:pPr>
        <w:spacing w:after="280" w:afterAutospacing="1"/>
      </w:pPr>
      <w:r>
        <w:rPr>
          <w:b/>
          <w:bCs/>
        </w:rPr>
        <w:t>Bakgrund:</w:t>
      </w:r>
      <w:r w:rsidR="00A075CE">
        <w:rPr>
          <w:b/>
          <w:bCs/>
        </w:rPr>
        <w:t xml:space="preserve"> </w:t>
      </w:r>
      <w:r>
        <w:t>Avtalet är en förlängning av ett redan existerande avtal med Ukraina om samarbete inom vetenskap och teknik. Avtalet är identiskt med det tidigare avtalet.</w:t>
      </w:r>
    </w:p>
    <w:p w14:paraId="6517BFFF" w14:textId="77777777" w:rsidR="000D1D45" w:rsidRDefault="00E222A8">
      <w:pPr>
        <w:spacing w:after="280" w:afterAutospacing="1"/>
      </w:pPr>
      <w:r>
        <w:t> </w:t>
      </w:r>
    </w:p>
    <w:p w14:paraId="6517C000" w14:textId="7C859807" w:rsidR="00FB32B9" w:rsidRPr="00A075CE" w:rsidRDefault="00A075CE">
      <w:pPr>
        <w:spacing w:after="280" w:afterAutospacing="1"/>
        <w:rPr>
          <w:rFonts w:ascii="Arial" w:eastAsia="Times New Roman" w:hAnsi="Arial" w:cs="Arial"/>
          <w:b/>
          <w:sz w:val="28"/>
          <w:szCs w:val="20"/>
        </w:rPr>
      </w:pPr>
      <w:r w:rsidRPr="00A075CE">
        <w:rPr>
          <w:rFonts w:ascii="Arial" w:eastAsia="Times New Roman" w:hAnsi="Arial" w:cs="Arial"/>
          <w:b/>
          <w:sz w:val="28"/>
          <w:szCs w:val="20"/>
        </w:rPr>
        <w:t xml:space="preserve">Trolig a-punkt </w:t>
      </w:r>
      <w:r>
        <w:rPr>
          <w:rFonts w:ascii="Arial" w:eastAsia="Times New Roman" w:hAnsi="Arial" w:cs="Arial"/>
          <w:b/>
          <w:sz w:val="28"/>
          <w:szCs w:val="20"/>
        </w:rPr>
        <w:t>inför kommande rådsmöten som godkändes vid SJK</w:t>
      </w:r>
      <w:r w:rsidRPr="00A075CE">
        <w:rPr>
          <w:rFonts w:ascii="Arial" w:eastAsia="Times New Roman" w:hAnsi="Arial" w:cs="Arial"/>
          <w:b/>
          <w:sz w:val="28"/>
          <w:szCs w:val="20"/>
        </w:rPr>
        <w:t xml:space="preserve"> den 9 februari 2015</w:t>
      </w:r>
      <w:r>
        <w:rPr>
          <w:rFonts w:ascii="Arial" w:eastAsia="Times New Roman" w:hAnsi="Arial" w:cs="Arial"/>
          <w:b/>
          <w:sz w:val="28"/>
          <w:szCs w:val="20"/>
        </w:rPr>
        <w:t>.</w:t>
      </w:r>
      <w:r w:rsidRPr="00A075CE">
        <w:rPr>
          <w:rFonts w:ascii="Arial" w:eastAsia="Times New Roman" w:hAnsi="Arial" w:cs="Arial"/>
          <w:b/>
          <w:sz w:val="28"/>
          <w:szCs w:val="20"/>
        </w:rPr>
        <w:t xml:space="preserve"> </w:t>
      </w:r>
    </w:p>
    <w:bookmarkEnd w:id="1"/>
    <w:p w14:paraId="7CB79E6A" w14:textId="77777777" w:rsidR="00A075CE" w:rsidRPr="00A075CE" w:rsidRDefault="00A075CE" w:rsidP="00A075CE">
      <w:pPr>
        <w:pStyle w:val="RKnormal"/>
        <w:ind w:left="714"/>
        <w:rPr>
          <w:rFonts w:ascii="Times New Roman" w:eastAsia="Calibri" w:hAnsi="Times New Roman"/>
          <w:b/>
          <w:bCs/>
          <w:noProof/>
          <w:sz w:val="22"/>
          <w:szCs w:val="28"/>
        </w:rPr>
      </w:pPr>
      <w:r w:rsidRPr="00A075CE">
        <w:rPr>
          <w:rFonts w:ascii="Times New Roman" w:eastAsia="Calibri" w:hAnsi="Times New Roman"/>
          <w:b/>
          <w:bCs/>
          <w:noProof/>
          <w:sz w:val="22"/>
          <w:szCs w:val="28"/>
        </w:rPr>
        <w:t xml:space="preserve">Kommissionens delegerade förordning om tillfälliga undantagsåtgärder för stöd till mjölkproducenterna i Finland. </w:t>
      </w:r>
    </w:p>
    <w:p w14:paraId="2B454E8E" w14:textId="77777777" w:rsidR="00A075CE" w:rsidRDefault="00A075CE" w:rsidP="00A075CE">
      <w:pPr>
        <w:pStyle w:val="RKnormal"/>
        <w:ind w:left="714"/>
      </w:pPr>
    </w:p>
    <w:p w14:paraId="1CE375C7" w14:textId="753DCB25" w:rsidR="00A075CE" w:rsidRPr="00BE18AD" w:rsidRDefault="00A075CE" w:rsidP="00A075CE">
      <w:pPr>
        <w:pStyle w:val="RKnormal"/>
        <w:ind w:left="714"/>
        <w:rPr>
          <w:rFonts w:ascii="Times New Roman" w:eastAsia="Calibri" w:hAnsi="Times New Roman"/>
          <w:sz w:val="22"/>
          <w:szCs w:val="22"/>
        </w:rPr>
      </w:pPr>
      <w:r w:rsidRPr="00BE18AD">
        <w:rPr>
          <w:rFonts w:ascii="Times New Roman" w:eastAsia="Calibri" w:hAnsi="Times New Roman"/>
          <w:sz w:val="22"/>
          <w:szCs w:val="22"/>
        </w:rPr>
        <w:t xml:space="preserve">1370/2014 </w:t>
      </w:r>
    </w:p>
    <w:p w14:paraId="5EA7385C" w14:textId="77777777" w:rsidR="00A075CE" w:rsidRPr="00B959F6" w:rsidRDefault="00A075CE" w:rsidP="00A075CE">
      <w:pPr>
        <w:pStyle w:val="RKnormal"/>
        <w:ind w:left="714"/>
        <w:rPr>
          <w:lang w:val="en-GB"/>
        </w:rPr>
      </w:pPr>
    </w:p>
    <w:p w14:paraId="5E33D444" w14:textId="77777777" w:rsidR="00A075CE" w:rsidRDefault="00A075CE" w:rsidP="00CA5FED">
      <w:r w:rsidRPr="00CA5FED">
        <w:rPr>
          <w:b/>
          <w:bCs/>
        </w:rPr>
        <w:t>Ansvarigt statsråd</w:t>
      </w:r>
      <w:r w:rsidRPr="00CA5FED">
        <w:rPr>
          <w:b/>
        </w:rPr>
        <w:t>:</w:t>
      </w:r>
      <w:r w:rsidRPr="00532127">
        <w:t xml:space="preserve"> </w:t>
      </w:r>
      <w:r w:rsidRPr="00BE18AD">
        <w:t>Sven-Erik Bucht.</w:t>
      </w:r>
    </w:p>
    <w:p w14:paraId="47F1D0F9" w14:textId="77777777" w:rsidR="00A075CE" w:rsidRPr="00135249" w:rsidRDefault="00A075CE" w:rsidP="00A075CE">
      <w:pPr>
        <w:pStyle w:val="RKnormal"/>
        <w:ind w:left="714"/>
        <w:rPr>
          <w:b/>
        </w:rPr>
      </w:pPr>
      <w:r w:rsidRPr="00A075CE">
        <w:rPr>
          <w:rFonts w:ascii="Times New Roman" w:eastAsia="Calibri" w:hAnsi="Times New Roman"/>
          <w:b/>
          <w:bCs/>
          <w:sz w:val="22"/>
          <w:szCs w:val="22"/>
        </w:rPr>
        <w:t>Tidigare behandling i riksdagen:</w:t>
      </w:r>
      <w:r>
        <w:rPr>
          <w:b/>
        </w:rPr>
        <w:t xml:space="preserve"> </w:t>
      </w:r>
      <w:r w:rsidRPr="00BE18AD">
        <w:rPr>
          <w:rFonts w:ascii="Times New Roman" w:eastAsia="Calibri" w:hAnsi="Times New Roman"/>
          <w:sz w:val="22"/>
          <w:szCs w:val="22"/>
        </w:rPr>
        <w:t>EUN 2014-12-11</w:t>
      </w:r>
      <w:r w:rsidRPr="00135249">
        <w:t xml:space="preserve">  </w:t>
      </w:r>
    </w:p>
    <w:p w14:paraId="22EABE7E" w14:textId="77777777" w:rsidR="00A075CE" w:rsidRDefault="00A075CE" w:rsidP="00A075CE">
      <w:pPr>
        <w:pStyle w:val="RKnormal"/>
        <w:ind w:left="714"/>
      </w:pPr>
    </w:p>
    <w:p w14:paraId="12230252" w14:textId="77777777" w:rsidR="00A075CE" w:rsidRPr="00BE18AD" w:rsidRDefault="00A075CE" w:rsidP="00BE18AD">
      <w:pPr>
        <w:pStyle w:val="RKnormal"/>
        <w:ind w:left="714"/>
        <w:rPr>
          <w:rFonts w:ascii="Times New Roman" w:eastAsia="Calibri" w:hAnsi="Times New Roman"/>
          <w:sz w:val="22"/>
          <w:szCs w:val="22"/>
        </w:rPr>
      </w:pPr>
      <w:r w:rsidRPr="00BE18AD">
        <w:rPr>
          <w:rFonts w:ascii="Times New Roman" w:eastAsia="Calibri" w:hAnsi="Times New Roman"/>
          <w:b/>
          <w:bCs/>
          <w:sz w:val="22"/>
          <w:szCs w:val="22"/>
        </w:rPr>
        <w:t>Avsikt med behandlingen i rådet:</w:t>
      </w:r>
      <w:r w:rsidRPr="00533334">
        <w:rPr>
          <w:b/>
        </w:rPr>
        <w:t xml:space="preserve"> </w:t>
      </w:r>
      <w:r w:rsidRPr="00BE18AD">
        <w:rPr>
          <w:rFonts w:ascii="Times New Roman" w:eastAsia="Calibri" w:hAnsi="Times New Roman"/>
          <w:sz w:val="22"/>
          <w:szCs w:val="22"/>
        </w:rPr>
        <w:t>Att inhämta medlemsstaternas inställning till rättsakten.</w:t>
      </w:r>
    </w:p>
    <w:p w14:paraId="641CBD55" w14:textId="77777777" w:rsidR="00A075CE" w:rsidRDefault="00A075CE" w:rsidP="00BE18AD">
      <w:pPr>
        <w:pStyle w:val="RKnormal"/>
        <w:ind w:left="714"/>
      </w:pPr>
    </w:p>
    <w:p w14:paraId="3D9852E6" w14:textId="77777777" w:rsidR="00A075CE" w:rsidRPr="00BE18AD" w:rsidRDefault="00A075CE" w:rsidP="00BE18AD">
      <w:pPr>
        <w:pStyle w:val="RKnormal"/>
        <w:ind w:left="714"/>
        <w:rPr>
          <w:rFonts w:ascii="Times New Roman" w:eastAsia="Calibri" w:hAnsi="Times New Roman"/>
          <w:sz w:val="22"/>
          <w:szCs w:val="22"/>
        </w:rPr>
      </w:pPr>
      <w:r w:rsidRPr="00BE18AD">
        <w:rPr>
          <w:rFonts w:ascii="Times New Roman" w:eastAsia="Calibri" w:hAnsi="Times New Roman"/>
          <w:b/>
          <w:bCs/>
          <w:sz w:val="22"/>
          <w:szCs w:val="22"/>
        </w:rPr>
        <w:t>Hur regeringen ställer sig till den blivande A-punkten</w:t>
      </w:r>
      <w:r w:rsidRPr="00124059">
        <w:rPr>
          <w:b/>
        </w:rPr>
        <w:t>:</w:t>
      </w:r>
      <w:r>
        <w:rPr>
          <w:b/>
        </w:rPr>
        <w:t xml:space="preserve"> </w:t>
      </w:r>
      <w:r w:rsidRPr="00BE18AD">
        <w:rPr>
          <w:rFonts w:ascii="Times New Roman" w:eastAsia="Calibri" w:hAnsi="Times New Roman"/>
          <w:sz w:val="22"/>
          <w:szCs w:val="22"/>
        </w:rPr>
        <w:t xml:space="preserve">Regeringen stödjer beslutet att inte motsätta sig ett antagande av rättsakten.  </w:t>
      </w:r>
    </w:p>
    <w:p w14:paraId="17B12669" w14:textId="77777777" w:rsidR="00A075CE" w:rsidRDefault="00A075CE" w:rsidP="00BE18AD">
      <w:pPr>
        <w:pStyle w:val="RKnormal"/>
        <w:ind w:left="714"/>
        <w:rPr>
          <w:b/>
        </w:rPr>
      </w:pPr>
    </w:p>
    <w:p w14:paraId="021B505B" w14:textId="77777777" w:rsidR="00A075CE" w:rsidRPr="00BE18AD" w:rsidRDefault="00A075CE" w:rsidP="00BE18AD">
      <w:pPr>
        <w:pStyle w:val="RKnormal"/>
        <w:ind w:left="714"/>
        <w:rPr>
          <w:rFonts w:ascii="Times New Roman" w:eastAsia="Calibri" w:hAnsi="Times New Roman"/>
          <w:sz w:val="22"/>
          <w:szCs w:val="22"/>
        </w:rPr>
      </w:pPr>
      <w:r w:rsidRPr="00BE18AD">
        <w:rPr>
          <w:rFonts w:ascii="Times New Roman" w:eastAsia="Calibri" w:hAnsi="Times New Roman"/>
          <w:b/>
          <w:bCs/>
          <w:sz w:val="22"/>
          <w:szCs w:val="22"/>
        </w:rPr>
        <w:t>Bakgrund:</w:t>
      </w:r>
      <w:r>
        <w:t xml:space="preserve"> </w:t>
      </w:r>
      <w:r w:rsidRPr="00BE18AD">
        <w:rPr>
          <w:rFonts w:ascii="Times New Roman" w:eastAsia="Calibri" w:hAnsi="Times New Roman"/>
          <w:sz w:val="22"/>
          <w:szCs w:val="22"/>
        </w:rPr>
        <w:t xml:space="preserve">Det ryska importstoppet av livsmedel, har föranlett KOM att införa krisåtgärder för vissa drabbade sektorer, </w:t>
      </w:r>
      <w:proofErr w:type="spellStart"/>
      <w:r w:rsidRPr="00BE18AD">
        <w:rPr>
          <w:rFonts w:ascii="Times New Roman" w:eastAsia="Calibri" w:hAnsi="Times New Roman"/>
          <w:sz w:val="22"/>
          <w:szCs w:val="22"/>
        </w:rPr>
        <w:t>bl</w:t>
      </w:r>
      <w:proofErr w:type="spellEnd"/>
      <w:r w:rsidRPr="00BE18AD">
        <w:rPr>
          <w:rFonts w:ascii="Times New Roman" w:eastAsia="Calibri" w:hAnsi="Times New Roman"/>
          <w:sz w:val="22"/>
          <w:szCs w:val="22"/>
        </w:rPr>
        <w:t xml:space="preserve"> a mjölksektorn. Finland har tidigare exporterat 25 procent av sin totala mjölkproduktion till Ryssland. Kommissionen har därför beslutat att lämna ett direktstöd till Finland (liksom tidigare till de Baltiska länderna) att fördela till landets mjölkbönder. Finland ges även möjlighet att lämna ett motsvarande belopp som statsstöd. </w:t>
      </w:r>
    </w:p>
    <w:p w14:paraId="6517C001" w14:textId="77777777" w:rsidR="00643D86" w:rsidRPr="00643D86" w:rsidRDefault="003B546E"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7C013" w14:textId="77777777" w:rsidR="00B01618" w:rsidRDefault="00E222A8">
      <w:pPr>
        <w:spacing w:after="0" w:line="240" w:lineRule="auto"/>
      </w:pPr>
      <w:r>
        <w:separator/>
      </w:r>
    </w:p>
  </w:endnote>
  <w:endnote w:type="continuationSeparator" w:id="0">
    <w:p w14:paraId="6517C015" w14:textId="77777777" w:rsidR="00B01618" w:rsidRDefault="00E2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C00F" w14:textId="77777777" w:rsidR="00B01618" w:rsidRDefault="00E222A8">
      <w:pPr>
        <w:spacing w:after="0" w:line="240" w:lineRule="auto"/>
      </w:pPr>
      <w:r>
        <w:separator/>
      </w:r>
    </w:p>
  </w:footnote>
  <w:footnote w:type="continuationSeparator" w:id="0">
    <w:p w14:paraId="6517C011" w14:textId="77777777" w:rsidR="00B01618" w:rsidRDefault="00E22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692363"/>
      <w:docPartObj>
        <w:docPartGallery w:val="Page Numbers (Top of Page)"/>
        <w:docPartUnique/>
      </w:docPartObj>
    </w:sdtPr>
    <w:sdtEndPr/>
    <w:sdtContent>
      <w:p w14:paraId="5A08737D" w14:textId="61BDC355" w:rsidR="00D81B25" w:rsidRDefault="00D81B25">
        <w:pPr>
          <w:pStyle w:val="Sidhuvud"/>
          <w:jc w:val="right"/>
        </w:pPr>
        <w:r>
          <w:fldChar w:fldCharType="begin"/>
        </w:r>
        <w:r>
          <w:instrText>PAGE   \* MERGEFORMAT</w:instrText>
        </w:r>
        <w:r>
          <w:fldChar w:fldCharType="separate"/>
        </w:r>
        <w:r w:rsidR="003B546E">
          <w:rPr>
            <w:noProof/>
          </w:rPr>
          <w:t>11</w:t>
        </w:r>
        <w:r>
          <w:fldChar w:fldCharType="end"/>
        </w:r>
      </w:p>
    </w:sdtContent>
  </w:sdt>
  <w:p w14:paraId="6517C003" w14:textId="77777777" w:rsidR="006F1C0D" w:rsidRDefault="003B546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D1D45" w14:paraId="6517C009" w14:textId="77777777" w:rsidTr="006E71D7">
      <w:tc>
        <w:tcPr>
          <w:tcW w:w="4606" w:type="dxa"/>
        </w:tcPr>
        <w:p w14:paraId="6517C004" w14:textId="77777777" w:rsidR="006E71D7" w:rsidRDefault="00E222A8" w:rsidP="00752770">
          <w:pPr>
            <w:pStyle w:val="Sidhuvud"/>
            <w:ind w:left="0"/>
          </w:pPr>
          <w:r>
            <w:rPr>
              <w:noProof/>
              <w:lang w:eastAsia="sv-SE"/>
            </w:rPr>
            <w:drawing>
              <wp:inline distT="0" distB="0" distL="0" distR="0" wp14:anchorId="6517C00F" wp14:editId="6517C01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517C005" w14:textId="77777777" w:rsidR="00FB32B9" w:rsidRDefault="003B546E" w:rsidP="00FB32B9">
          <w:pPr>
            <w:ind w:right="916"/>
            <w:rPr>
              <w:rFonts w:ascii="TradeGothic" w:hAnsi="TradeGothic"/>
              <w:b/>
            </w:rPr>
          </w:pPr>
        </w:p>
        <w:p w14:paraId="6517C006" w14:textId="77777777" w:rsidR="00FB32B9" w:rsidRDefault="00E222A8" w:rsidP="00FB32B9">
          <w:pPr>
            <w:ind w:right="916"/>
          </w:pPr>
          <w:r>
            <w:rPr>
              <w:rFonts w:ascii="TradeGothic" w:hAnsi="TradeGothic"/>
              <w:b/>
            </w:rPr>
            <w:t>Promemoria</w:t>
          </w:r>
        </w:p>
        <w:p w14:paraId="6517C007" w14:textId="77777777" w:rsidR="00FB32B9" w:rsidRDefault="003B546E" w:rsidP="00FB32B9">
          <w:pPr>
            <w:jc w:val="right"/>
          </w:pPr>
        </w:p>
        <w:p w14:paraId="6517C008" w14:textId="3FF44637" w:rsidR="006E71D7" w:rsidRDefault="00E222A8" w:rsidP="00FB32B9">
          <w:pPr>
            <w:ind w:right="916"/>
          </w:pPr>
          <w:r>
            <w:rPr>
              <w:rFonts w:ascii="TradeGothic" w:hAnsi="TradeGothic"/>
              <w:b/>
              <w:noProof/>
            </w:rPr>
            <w:t>2015-02-1</w:t>
          </w:r>
          <w:r w:rsidR="00D81B25">
            <w:rPr>
              <w:rFonts w:ascii="TradeGothic" w:hAnsi="TradeGothic"/>
              <w:b/>
              <w:noProof/>
            </w:rPr>
            <w:t>2</w:t>
          </w:r>
          <w:r w:rsidRPr="00934953">
            <w:t xml:space="preserve"> </w:t>
          </w:r>
        </w:p>
      </w:tc>
    </w:tr>
  </w:tbl>
  <w:p w14:paraId="6517C00A" w14:textId="77777777" w:rsidR="00FB32B9" w:rsidRDefault="003B546E" w:rsidP="00FB32B9">
    <w:pPr>
      <w:pStyle w:val="Avsndare"/>
      <w:framePr w:w="0" w:hRule="auto" w:hSpace="0" w:wrap="auto" w:vAnchor="margin" w:hAnchor="text" w:xAlign="left" w:yAlign="inline"/>
      <w:rPr>
        <w:b/>
        <w:i w:val="0"/>
        <w:sz w:val="22"/>
      </w:rPr>
    </w:pPr>
  </w:p>
  <w:p w14:paraId="6517C00B" w14:textId="77777777" w:rsidR="00FB32B9" w:rsidRDefault="00E222A8" w:rsidP="00FB32B9">
    <w:pPr>
      <w:pStyle w:val="Avsndare"/>
      <w:framePr w:w="0" w:hRule="auto" w:hSpace="0" w:wrap="auto" w:vAnchor="margin" w:hAnchor="text" w:xAlign="left" w:yAlign="inline"/>
      <w:rPr>
        <w:b/>
        <w:i w:val="0"/>
        <w:sz w:val="22"/>
      </w:rPr>
    </w:pPr>
    <w:r>
      <w:rPr>
        <w:b/>
        <w:i w:val="0"/>
        <w:sz w:val="22"/>
      </w:rPr>
      <w:t>Statsrådsberedningen</w:t>
    </w:r>
  </w:p>
  <w:p w14:paraId="6517C00C" w14:textId="77777777" w:rsidR="00FB32B9" w:rsidRDefault="003B546E" w:rsidP="00FB32B9">
    <w:pPr>
      <w:pStyle w:val="Avsndare"/>
      <w:framePr w:w="0" w:hRule="auto" w:hSpace="0" w:wrap="auto" w:vAnchor="margin" w:hAnchor="text" w:xAlign="left" w:yAlign="inline"/>
    </w:pPr>
  </w:p>
  <w:p w14:paraId="6517C00D" w14:textId="77777777" w:rsidR="00FB32B9" w:rsidRDefault="00E222A8" w:rsidP="00FB32B9">
    <w:pPr>
      <w:pStyle w:val="Avsndare"/>
      <w:framePr w:w="0" w:hRule="auto" w:hSpace="0" w:wrap="auto" w:vAnchor="margin" w:hAnchor="text" w:xAlign="left" w:yAlign="inline"/>
    </w:pPr>
    <w:r>
      <w:t>EU-kansliet</w:t>
    </w:r>
  </w:p>
  <w:p w14:paraId="6517C00E" w14:textId="77777777" w:rsidR="0012376B" w:rsidRDefault="003B546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04E41"/>
    <w:multiLevelType w:val="hybridMultilevel"/>
    <w:tmpl w:val="DC22A5E4"/>
    <w:lvl w:ilvl="0" w:tplc="76368500">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91E22940">
      <w:start w:val="1"/>
      <w:numFmt w:val="decimal"/>
      <w:pStyle w:val="Rubrik1"/>
      <w:lvlText w:val="%1."/>
      <w:lvlJc w:val="left"/>
      <w:pPr>
        <w:ind w:left="720" w:hanging="360"/>
      </w:pPr>
    </w:lvl>
    <w:lvl w:ilvl="1" w:tplc="ED86AEA8" w:tentative="1">
      <w:start w:val="1"/>
      <w:numFmt w:val="lowerLetter"/>
      <w:lvlText w:val="%2."/>
      <w:lvlJc w:val="left"/>
      <w:pPr>
        <w:ind w:left="1440" w:hanging="360"/>
      </w:pPr>
    </w:lvl>
    <w:lvl w:ilvl="2" w:tplc="01D81D2E" w:tentative="1">
      <w:start w:val="1"/>
      <w:numFmt w:val="lowerRoman"/>
      <w:lvlText w:val="%3."/>
      <w:lvlJc w:val="right"/>
      <w:pPr>
        <w:ind w:left="2160" w:hanging="180"/>
      </w:pPr>
    </w:lvl>
    <w:lvl w:ilvl="3" w:tplc="E64A26AA" w:tentative="1">
      <w:start w:val="1"/>
      <w:numFmt w:val="decimal"/>
      <w:lvlText w:val="%4."/>
      <w:lvlJc w:val="left"/>
      <w:pPr>
        <w:ind w:left="2880" w:hanging="360"/>
      </w:pPr>
    </w:lvl>
    <w:lvl w:ilvl="4" w:tplc="C7967C1C" w:tentative="1">
      <w:start w:val="1"/>
      <w:numFmt w:val="lowerLetter"/>
      <w:lvlText w:val="%5."/>
      <w:lvlJc w:val="left"/>
      <w:pPr>
        <w:ind w:left="3600" w:hanging="360"/>
      </w:pPr>
    </w:lvl>
    <w:lvl w:ilvl="5" w:tplc="D47891D2" w:tentative="1">
      <w:start w:val="1"/>
      <w:numFmt w:val="lowerRoman"/>
      <w:lvlText w:val="%6."/>
      <w:lvlJc w:val="right"/>
      <w:pPr>
        <w:ind w:left="4320" w:hanging="180"/>
      </w:pPr>
    </w:lvl>
    <w:lvl w:ilvl="6" w:tplc="9D5EBA44" w:tentative="1">
      <w:start w:val="1"/>
      <w:numFmt w:val="decimal"/>
      <w:lvlText w:val="%7."/>
      <w:lvlJc w:val="left"/>
      <w:pPr>
        <w:ind w:left="5040" w:hanging="360"/>
      </w:pPr>
    </w:lvl>
    <w:lvl w:ilvl="7" w:tplc="707A624E" w:tentative="1">
      <w:start w:val="1"/>
      <w:numFmt w:val="lowerLetter"/>
      <w:lvlText w:val="%8."/>
      <w:lvlJc w:val="left"/>
      <w:pPr>
        <w:ind w:left="5760" w:hanging="360"/>
      </w:pPr>
    </w:lvl>
    <w:lvl w:ilvl="8" w:tplc="B2420016" w:tentative="1">
      <w:start w:val="1"/>
      <w:numFmt w:val="lowerRoman"/>
      <w:lvlText w:val="%9."/>
      <w:lvlJc w:val="right"/>
      <w:pPr>
        <w:ind w:left="6480" w:hanging="180"/>
      </w:pPr>
    </w:lvl>
  </w:abstractNum>
  <w:abstractNum w:abstractNumId="2">
    <w:nsid w:val="73990993"/>
    <w:multiLevelType w:val="hybridMultilevel"/>
    <w:tmpl w:val="3BD822EE"/>
    <w:lvl w:ilvl="0" w:tplc="6F92CAAE">
      <w:start w:val="1"/>
      <w:numFmt w:val="decimal"/>
      <w:lvlText w:val="%1."/>
      <w:lvlJc w:val="left"/>
      <w:pPr>
        <w:ind w:left="360" w:hanging="360"/>
      </w:pPr>
      <w:rPr>
        <w:b w:val="0"/>
      </w:rPr>
    </w:lvl>
    <w:lvl w:ilvl="1" w:tplc="E88CD7CA" w:tentative="1">
      <w:start w:val="1"/>
      <w:numFmt w:val="lowerLetter"/>
      <w:lvlText w:val="%2."/>
      <w:lvlJc w:val="left"/>
      <w:pPr>
        <w:ind w:left="1080" w:hanging="360"/>
      </w:pPr>
    </w:lvl>
    <w:lvl w:ilvl="2" w:tplc="0038E57A" w:tentative="1">
      <w:start w:val="1"/>
      <w:numFmt w:val="lowerRoman"/>
      <w:lvlText w:val="%3."/>
      <w:lvlJc w:val="right"/>
      <w:pPr>
        <w:ind w:left="1800" w:hanging="180"/>
      </w:pPr>
    </w:lvl>
    <w:lvl w:ilvl="3" w:tplc="1382B730" w:tentative="1">
      <w:start w:val="1"/>
      <w:numFmt w:val="decimal"/>
      <w:lvlText w:val="%4."/>
      <w:lvlJc w:val="left"/>
      <w:pPr>
        <w:ind w:left="2520" w:hanging="360"/>
      </w:pPr>
    </w:lvl>
    <w:lvl w:ilvl="4" w:tplc="4BEE5DBE" w:tentative="1">
      <w:start w:val="1"/>
      <w:numFmt w:val="lowerLetter"/>
      <w:lvlText w:val="%5."/>
      <w:lvlJc w:val="left"/>
      <w:pPr>
        <w:ind w:left="3240" w:hanging="360"/>
      </w:pPr>
    </w:lvl>
    <w:lvl w:ilvl="5" w:tplc="97C00CEA" w:tentative="1">
      <w:start w:val="1"/>
      <w:numFmt w:val="lowerRoman"/>
      <w:lvlText w:val="%6."/>
      <w:lvlJc w:val="right"/>
      <w:pPr>
        <w:ind w:left="3960" w:hanging="180"/>
      </w:pPr>
    </w:lvl>
    <w:lvl w:ilvl="6" w:tplc="B1E2B8E0" w:tentative="1">
      <w:start w:val="1"/>
      <w:numFmt w:val="decimal"/>
      <w:lvlText w:val="%7."/>
      <w:lvlJc w:val="left"/>
      <w:pPr>
        <w:ind w:left="4680" w:hanging="360"/>
      </w:pPr>
    </w:lvl>
    <w:lvl w:ilvl="7" w:tplc="F858CA58" w:tentative="1">
      <w:start w:val="1"/>
      <w:numFmt w:val="lowerLetter"/>
      <w:lvlText w:val="%8."/>
      <w:lvlJc w:val="left"/>
      <w:pPr>
        <w:ind w:left="5400" w:hanging="360"/>
      </w:pPr>
    </w:lvl>
    <w:lvl w:ilvl="8" w:tplc="07629AA2"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45"/>
    <w:rsid w:val="000D1D45"/>
    <w:rsid w:val="003B546E"/>
    <w:rsid w:val="00A075CE"/>
    <w:rsid w:val="00B01618"/>
    <w:rsid w:val="00BE18AD"/>
    <w:rsid w:val="00CA5FED"/>
    <w:rsid w:val="00D81B25"/>
    <w:rsid w:val="00E22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D81B25"/>
    <w:pPr>
      <w:ind w:left="720"/>
      <w:contextualSpacing/>
    </w:pPr>
  </w:style>
  <w:style w:type="paragraph" w:customStyle="1" w:styleId="RKnormal">
    <w:name w:val="RKnormal"/>
    <w:basedOn w:val="Normal"/>
    <w:rsid w:val="00A075CE"/>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A075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D81B25"/>
    <w:pPr>
      <w:ind w:left="720"/>
      <w:contextualSpacing/>
    </w:pPr>
  </w:style>
  <w:style w:type="paragraph" w:customStyle="1" w:styleId="RKnormal">
    <w:name w:val="RKnormal"/>
    <w:basedOn w:val="Normal"/>
    <w:rsid w:val="00A075CE"/>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A075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JE6N4JFJXNNF-9-66610</_dlc_DocId>
    <_dlc_DocIdUrl xmlns="8b66ae41-1ec6-402e-b662-35d1932ca064">
      <Url>http://rkdhs-sb/enhet/EUKansli/_layouts/DocIdRedir.aspx?ID=JE6N4JFJXNNF-9-66610</Url>
      <Description>JE6N4JFJXNNF-9-66610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7797-DF54-4CD4-B33B-8F4832455081}"/>
</file>

<file path=customXml/itemProps2.xml><?xml version="1.0" encoding="utf-8"?>
<ds:datastoreItem xmlns:ds="http://schemas.openxmlformats.org/officeDocument/2006/customXml" ds:itemID="{DB9B4918-5528-4259-A999-3D2B68DA94C1}"/>
</file>

<file path=customXml/itemProps3.xml><?xml version="1.0" encoding="utf-8"?>
<ds:datastoreItem xmlns:ds="http://schemas.openxmlformats.org/officeDocument/2006/customXml" ds:itemID="{C28E07B6-88C9-4FEF-9B98-14932DA98AB3}"/>
</file>

<file path=customXml/itemProps4.xml><?xml version="1.0" encoding="utf-8"?>
<ds:datastoreItem xmlns:ds="http://schemas.openxmlformats.org/officeDocument/2006/customXml" ds:itemID="{E90B1579-38E9-4547-8F1B-88C50A4C492B}"/>
</file>

<file path=customXml/itemProps5.xml><?xml version="1.0" encoding="utf-8"?>
<ds:datastoreItem xmlns:ds="http://schemas.openxmlformats.org/officeDocument/2006/customXml" ds:itemID="{F240D10C-015F-4D90-9BB9-E6DEC39C2CAD}"/>
</file>

<file path=customXml/itemProps6.xml><?xml version="1.0" encoding="utf-8"?>
<ds:datastoreItem xmlns:ds="http://schemas.openxmlformats.org/officeDocument/2006/customXml" ds:itemID="{7EEB50F5-ADA4-4B77-A9B7-000A7252E15D}"/>
</file>

<file path=customXml/itemProps7.xml><?xml version="1.0" encoding="utf-8"?>
<ds:datastoreItem xmlns:ds="http://schemas.openxmlformats.org/officeDocument/2006/customXml" ds:itemID="{A9ADF77D-974A-49D7-903A-9491E6E35AF7}"/>
</file>

<file path=docProps/app.xml><?xml version="1.0" encoding="utf-8"?>
<Properties xmlns="http://schemas.openxmlformats.org/officeDocument/2006/extended-properties" xmlns:vt="http://schemas.openxmlformats.org/officeDocument/2006/docPropsVTypes">
  <Template>Normal</Template>
  <TotalTime>0</TotalTime>
  <Pages>11</Pages>
  <Words>3292</Words>
  <Characters>17452</Characters>
  <Application>Microsoft Office Word</Application>
  <DocSecurity>0</DocSecurity>
  <Lines>145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2015-02-12T13:36:00Z</dcterms:created>
  <dcterms:modified xsi:type="dcterms:W3CDTF">2015-02-12T13:36:00Z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a5fd7434-90b1-44be-9a5d-985ba05da93c</vt:lpwstr>
  </property>
</Properties>
</file>