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59885FBF674E48AB156B060A7C644B"/>
        </w:placeholder>
        <w15:appearance w15:val="hidden"/>
        <w:text/>
      </w:sdtPr>
      <w:sdtEndPr/>
      <w:sdtContent>
        <w:p w:rsidRPr="009B062B" w:rsidR="00AF30DD" w:rsidP="009B062B" w:rsidRDefault="00AF30DD" w14:paraId="28B2C211" w14:textId="77777777">
          <w:pPr>
            <w:pStyle w:val="RubrikFrslagTIllRiksdagsbeslut"/>
          </w:pPr>
          <w:r w:rsidRPr="009B062B">
            <w:t>Förslag till riksdagsbeslut</w:t>
          </w:r>
        </w:p>
      </w:sdtContent>
    </w:sdt>
    <w:sdt>
      <w:sdtPr>
        <w:alias w:val="Yrkande 1"/>
        <w:tag w:val="f89002a5-cb97-4acd-b478-f5e740aca47a"/>
        <w:id w:val="1495532294"/>
        <w:lock w:val="sdtLocked"/>
      </w:sdtPr>
      <w:sdtEndPr/>
      <w:sdtContent>
        <w:p w:rsidR="00BB2042" w:rsidRDefault="003811F6" w14:paraId="28B2C212" w14:textId="77777777">
          <w:pPr>
            <w:pStyle w:val="Frslagstext"/>
            <w:numPr>
              <w:ilvl w:val="0"/>
              <w:numId w:val="0"/>
            </w:numPr>
          </w:pPr>
          <w:r>
            <w:t>Riksdagen ställer sig bakom det som anförs i motionen om att uppmuntra traditionsenlig byggnation och tillkännager detta för regeringen.</w:t>
          </w:r>
        </w:p>
      </w:sdtContent>
    </w:sdt>
    <w:p w:rsidRPr="009B062B" w:rsidR="00AF30DD" w:rsidP="009B062B" w:rsidRDefault="000156D9" w14:paraId="28B2C213" w14:textId="77777777">
      <w:pPr>
        <w:pStyle w:val="Rubrik1"/>
      </w:pPr>
      <w:bookmarkStart w:name="MotionsStart" w:id="0"/>
      <w:bookmarkEnd w:id="0"/>
      <w:r w:rsidRPr="009B062B">
        <w:t>Motivering</w:t>
      </w:r>
    </w:p>
    <w:p w:rsidR="00782661" w:rsidP="00782661" w:rsidRDefault="00804A88" w14:paraId="28B2C214" w14:textId="415F4828">
      <w:pPr>
        <w:pStyle w:val="Normalutanindragellerluft"/>
      </w:pPr>
      <w:r>
        <w:t>Sverigedemokraterna st</w:t>
      </w:r>
      <w:r w:rsidR="00782661">
        <w:t>år fast vid vikten av att bevara gamla skatter i partiets principprogram: ”Stadsplanering och arkitektur måste vara anpassade efter människors behov och till vad vi vet om den mänskliga naturen. Detta innebär bland annat att man bör sträva efter att bygga miljöer som beaktar det mänskliga behovet av social samvaro, närhet till naturen, skönhet och symmetri. Man bör också bejaka platsens och invånarnas historia och identitet.”</w:t>
      </w:r>
    </w:p>
    <w:p w:rsidR="00093F48" w:rsidP="00804A88" w:rsidRDefault="00782661" w14:paraId="28B2C216" w14:textId="77777777">
      <w:r w:rsidRPr="00804A88">
        <w:t xml:space="preserve">Sverige har en rik byggnadstradition som förtjänar att bevaras. Historiskt förankrade byggnadsmiljöer skapar hemkänsla och trygghet för många invånare och har en positiv inverkan på turistnäringen. Kommunens anslag för att bevara kulturhistoriskt viktiga byggnader och miljöer ska vara generöst tilltaget, men så är inte alltid fallet. Ett sätt att värna det kulturella och estetiska arvet kan vara att införa en så kallad kulturell planering, och detta bör stöttas av staten. Det är i korthet en metod som i </w:t>
      </w:r>
      <w:r w:rsidRPr="00804A88">
        <w:lastRenderedPageBreak/>
        <w:t xml:space="preserve">samhällsbyggnadsfrågor sätter fokus på medborgardialog, den unika platsens förutsättningar och historia, det lokala kulturarvet och omgivande bebyggelsestruktur, samt att skapa en social känsla och samhörighet i området. De företag som använder sig av traditionella och miljövänliga byggnadsstilar, tekniker och material bör premieras vid upphandling. Hänsyn bör tas även till nya tekniker som exempelvis modern träbyggnadsteknik för större byggnationer som visat sig både miljövänligt, kostnadseffektivt, och en metod för att bygga på ett befintligt bostadsbestånd. </w:t>
      </w:r>
    </w:p>
    <w:p w:rsidRPr="00804A88" w:rsidR="00804A88" w:rsidP="00804A88" w:rsidRDefault="00804A88" w14:paraId="7F600D08" w14:textId="77777777">
      <w:bookmarkStart w:name="_GoBack" w:id="1"/>
      <w:bookmarkEnd w:id="1"/>
    </w:p>
    <w:sdt>
      <w:sdtPr>
        <w:rPr>
          <w:i/>
          <w:noProof/>
        </w:rPr>
        <w:alias w:val="CC_Underskrifter"/>
        <w:tag w:val="CC_Underskrifter"/>
        <w:id w:val="583496634"/>
        <w:lock w:val="sdtContentLocked"/>
        <w:placeholder>
          <w:docPart w:val="B84E6DE8A1344309B7C21D17EBC82BBE"/>
        </w:placeholder>
        <w15:appearance w15:val="hidden"/>
      </w:sdtPr>
      <w:sdtEndPr>
        <w:rPr>
          <w:i w:val="0"/>
          <w:noProof w:val="0"/>
        </w:rPr>
      </w:sdtEndPr>
      <w:sdtContent>
        <w:p w:rsidR="004801AC" w:rsidP="001B24B9" w:rsidRDefault="00FB5953" w14:paraId="28B2C2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E54DA" w:rsidRDefault="007E54DA" w14:paraId="28B2C21B" w14:textId="77777777"/>
    <w:sectPr w:rsidR="007E54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2C21D" w14:textId="77777777" w:rsidR="0087423F" w:rsidRDefault="0087423F" w:rsidP="000C1CAD">
      <w:pPr>
        <w:spacing w:line="240" w:lineRule="auto"/>
      </w:pPr>
      <w:r>
        <w:separator/>
      </w:r>
    </w:p>
  </w:endnote>
  <w:endnote w:type="continuationSeparator" w:id="0">
    <w:p w14:paraId="28B2C21E" w14:textId="77777777" w:rsidR="0087423F" w:rsidRDefault="00874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2C2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2C22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595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2C21B" w14:textId="77777777" w:rsidR="0087423F" w:rsidRDefault="0087423F" w:rsidP="000C1CAD">
      <w:pPr>
        <w:spacing w:line="240" w:lineRule="auto"/>
      </w:pPr>
      <w:r>
        <w:separator/>
      </w:r>
    </w:p>
  </w:footnote>
  <w:footnote w:type="continuationSeparator" w:id="0">
    <w:p w14:paraId="28B2C21C" w14:textId="77777777" w:rsidR="0087423F" w:rsidRDefault="008742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B2C2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B2C22F" wp14:anchorId="28B2C2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5953" w14:paraId="28B2C230" w14:textId="77777777">
                          <w:pPr>
                            <w:jc w:val="right"/>
                          </w:pPr>
                          <w:sdt>
                            <w:sdtPr>
                              <w:alias w:val="CC_Noformat_Partikod"/>
                              <w:tag w:val="CC_Noformat_Partikod"/>
                              <w:id w:val="-53464382"/>
                              <w:placeholder>
                                <w:docPart w:val="968F6672F8EC4851BB49B2EEDB5E70D0"/>
                              </w:placeholder>
                              <w:text/>
                            </w:sdtPr>
                            <w:sdtEndPr/>
                            <w:sdtContent>
                              <w:r w:rsidR="00782661">
                                <w:t>SD</w:t>
                              </w:r>
                            </w:sdtContent>
                          </w:sdt>
                          <w:sdt>
                            <w:sdtPr>
                              <w:alias w:val="CC_Noformat_Partinummer"/>
                              <w:tag w:val="CC_Noformat_Partinummer"/>
                              <w:id w:val="-1709555926"/>
                              <w:placeholder>
                                <w:docPart w:val="BE0BF0E6AAE44261A7879BD836F698D6"/>
                              </w:placeholder>
                              <w:text/>
                            </w:sdtPr>
                            <w:sdtEndPr/>
                            <w:sdtContent>
                              <w:r w:rsidR="00782661">
                                <w:t>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B2C2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5953" w14:paraId="28B2C230" w14:textId="77777777">
                    <w:pPr>
                      <w:jc w:val="right"/>
                    </w:pPr>
                    <w:sdt>
                      <w:sdtPr>
                        <w:alias w:val="CC_Noformat_Partikod"/>
                        <w:tag w:val="CC_Noformat_Partikod"/>
                        <w:id w:val="-53464382"/>
                        <w:placeholder>
                          <w:docPart w:val="968F6672F8EC4851BB49B2EEDB5E70D0"/>
                        </w:placeholder>
                        <w:text/>
                      </w:sdtPr>
                      <w:sdtEndPr/>
                      <w:sdtContent>
                        <w:r w:rsidR="00782661">
                          <w:t>SD</w:t>
                        </w:r>
                      </w:sdtContent>
                    </w:sdt>
                    <w:sdt>
                      <w:sdtPr>
                        <w:alias w:val="CC_Noformat_Partinummer"/>
                        <w:tag w:val="CC_Noformat_Partinummer"/>
                        <w:id w:val="-1709555926"/>
                        <w:placeholder>
                          <w:docPart w:val="BE0BF0E6AAE44261A7879BD836F698D6"/>
                        </w:placeholder>
                        <w:text/>
                      </w:sdtPr>
                      <w:sdtEndPr/>
                      <w:sdtContent>
                        <w:r w:rsidR="00782661">
                          <w:t>552</w:t>
                        </w:r>
                      </w:sdtContent>
                    </w:sdt>
                  </w:p>
                </w:txbxContent>
              </v:textbox>
              <w10:wrap anchorx="page"/>
            </v:shape>
          </w:pict>
        </mc:Fallback>
      </mc:AlternateContent>
    </w:r>
  </w:p>
  <w:p w:rsidRPr="00293C4F" w:rsidR="007A5507" w:rsidP="00776B74" w:rsidRDefault="007A5507" w14:paraId="28B2C2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5953" w14:paraId="28B2C221" w14:textId="77777777">
    <w:pPr>
      <w:jc w:val="right"/>
    </w:pPr>
    <w:sdt>
      <w:sdtPr>
        <w:alias w:val="CC_Noformat_Partikod"/>
        <w:tag w:val="CC_Noformat_Partikod"/>
        <w:id w:val="559911109"/>
        <w:text/>
      </w:sdtPr>
      <w:sdtEndPr/>
      <w:sdtContent>
        <w:r w:rsidR="00782661">
          <w:t>SD</w:t>
        </w:r>
      </w:sdtContent>
    </w:sdt>
    <w:sdt>
      <w:sdtPr>
        <w:alias w:val="CC_Noformat_Partinummer"/>
        <w:tag w:val="CC_Noformat_Partinummer"/>
        <w:id w:val="1197820850"/>
        <w:text/>
      </w:sdtPr>
      <w:sdtEndPr/>
      <w:sdtContent>
        <w:r w:rsidR="00782661">
          <w:t>552</w:t>
        </w:r>
      </w:sdtContent>
    </w:sdt>
  </w:p>
  <w:p w:rsidR="007A5507" w:rsidP="00776B74" w:rsidRDefault="007A5507" w14:paraId="28B2C2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5953" w14:paraId="28B2C225" w14:textId="77777777">
    <w:pPr>
      <w:jc w:val="right"/>
    </w:pPr>
    <w:sdt>
      <w:sdtPr>
        <w:alias w:val="CC_Noformat_Partikod"/>
        <w:tag w:val="CC_Noformat_Partikod"/>
        <w:id w:val="1471015553"/>
        <w:text/>
      </w:sdtPr>
      <w:sdtEndPr/>
      <w:sdtContent>
        <w:r w:rsidR="00782661">
          <w:t>SD</w:t>
        </w:r>
      </w:sdtContent>
    </w:sdt>
    <w:sdt>
      <w:sdtPr>
        <w:alias w:val="CC_Noformat_Partinummer"/>
        <w:tag w:val="CC_Noformat_Partinummer"/>
        <w:id w:val="-2014525982"/>
        <w:text/>
      </w:sdtPr>
      <w:sdtEndPr/>
      <w:sdtContent>
        <w:r w:rsidR="00782661">
          <w:t>552</w:t>
        </w:r>
      </w:sdtContent>
    </w:sdt>
  </w:p>
  <w:p w:rsidR="007A5507" w:rsidP="00A314CF" w:rsidRDefault="00FB5953" w14:paraId="7E97420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B5953" w14:paraId="28B2C2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5953" w14:paraId="28B2C2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:2434</w:t>
        </w:r>
      </w:sdtContent>
    </w:sdt>
  </w:p>
  <w:p w:rsidR="007A5507" w:rsidP="00E03A3D" w:rsidRDefault="00FB5953" w14:paraId="28B2C22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782661" w14:paraId="28B2C22B" w14:textId="77777777">
        <w:pPr>
          <w:pStyle w:val="FSHRub2"/>
        </w:pPr>
        <w:r>
          <w:t>Uppmuntra traditionsenlig byggnation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28B2C2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266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4B9"/>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1F6"/>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86"/>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61"/>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4DA"/>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A88"/>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23F"/>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21D"/>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72D"/>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042"/>
    <w:rsid w:val="00BB36D0"/>
    <w:rsid w:val="00BB50A9"/>
    <w:rsid w:val="00BB6493"/>
    <w:rsid w:val="00BB658B"/>
    <w:rsid w:val="00BB721E"/>
    <w:rsid w:val="00BB7E29"/>
    <w:rsid w:val="00BC0643"/>
    <w:rsid w:val="00BC13C7"/>
    <w:rsid w:val="00BC1A66"/>
    <w:rsid w:val="00BC2218"/>
    <w:rsid w:val="00BC22CC"/>
    <w:rsid w:val="00BC3B20"/>
    <w:rsid w:val="00BC3F37"/>
    <w:rsid w:val="00BC48D6"/>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5953"/>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B2C210"/>
  <w15:chartTrackingRefBased/>
  <w15:docId w15:val="{4F75DC05-8281-4310-A3C1-E12E7476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59885FBF674E48AB156B060A7C644B"/>
        <w:category>
          <w:name w:val="Allmänt"/>
          <w:gallery w:val="placeholder"/>
        </w:category>
        <w:types>
          <w:type w:val="bbPlcHdr"/>
        </w:types>
        <w:behaviors>
          <w:behavior w:val="content"/>
        </w:behaviors>
        <w:guid w:val="{3546405E-DB01-44BD-84A6-C0D9B2FA72CD}"/>
      </w:docPartPr>
      <w:docPartBody>
        <w:p w:rsidR="005E07EF" w:rsidRDefault="008A1189">
          <w:pPr>
            <w:pStyle w:val="E959885FBF674E48AB156B060A7C644B"/>
          </w:pPr>
          <w:r w:rsidRPr="009A726D">
            <w:rPr>
              <w:rStyle w:val="Platshllartext"/>
            </w:rPr>
            <w:t>Klicka här för att ange text.</w:t>
          </w:r>
        </w:p>
      </w:docPartBody>
    </w:docPart>
    <w:docPart>
      <w:docPartPr>
        <w:name w:val="B84E6DE8A1344309B7C21D17EBC82BBE"/>
        <w:category>
          <w:name w:val="Allmänt"/>
          <w:gallery w:val="placeholder"/>
        </w:category>
        <w:types>
          <w:type w:val="bbPlcHdr"/>
        </w:types>
        <w:behaviors>
          <w:behavior w:val="content"/>
        </w:behaviors>
        <w:guid w:val="{A6FC8A21-E1DD-4B31-A976-8883DF143E82}"/>
      </w:docPartPr>
      <w:docPartBody>
        <w:p w:rsidR="005E07EF" w:rsidRDefault="008A1189">
          <w:pPr>
            <w:pStyle w:val="B84E6DE8A1344309B7C21D17EBC82BBE"/>
          </w:pPr>
          <w:r w:rsidRPr="002551EA">
            <w:rPr>
              <w:rStyle w:val="Platshllartext"/>
              <w:color w:val="808080" w:themeColor="background1" w:themeShade="80"/>
            </w:rPr>
            <w:t>[Motionärernas namn]</w:t>
          </w:r>
        </w:p>
      </w:docPartBody>
    </w:docPart>
    <w:docPart>
      <w:docPartPr>
        <w:name w:val="968F6672F8EC4851BB49B2EEDB5E70D0"/>
        <w:category>
          <w:name w:val="Allmänt"/>
          <w:gallery w:val="placeholder"/>
        </w:category>
        <w:types>
          <w:type w:val="bbPlcHdr"/>
        </w:types>
        <w:behaviors>
          <w:behavior w:val="content"/>
        </w:behaviors>
        <w:guid w:val="{F9FEF217-26CC-425C-8572-DE76844745A3}"/>
      </w:docPartPr>
      <w:docPartBody>
        <w:p w:rsidR="005E07EF" w:rsidRDefault="008A1189">
          <w:pPr>
            <w:pStyle w:val="968F6672F8EC4851BB49B2EEDB5E70D0"/>
          </w:pPr>
          <w:r>
            <w:rPr>
              <w:rStyle w:val="Platshllartext"/>
            </w:rPr>
            <w:t xml:space="preserve"> </w:t>
          </w:r>
        </w:p>
      </w:docPartBody>
    </w:docPart>
    <w:docPart>
      <w:docPartPr>
        <w:name w:val="BE0BF0E6AAE44261A7879BD836F698D6"/>
        <w:category>
          <w:name w:val="Allmänt"/>
          <w:gallery w:val="placeholder"/>
        </w:category>
        <w:types>
          <w:type w:val="bbPlcHdr"/>
        </w:types>
        <w:behaviors>
          <w:behavior w:val="content"/>
        </w:behaviors>
        <w:guid w:val="{F3665E59-A8B1-4FD8-85BB-501C26045E30}"/>
      </w:docPartPr>
      <w:docPartBody>
        <w:p w:rsidR="005E07EF" w:rsidRDefault="008A1189">
          <w:pPr>
            <w:pStyle w:val="BE0BF0E6AAE44261A7879BD836F698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89"/>
    <w:rsid w:val="005E07EF"/>
    <w:rsid w:val="008A1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59885FBF674E48AB156B060A7C644B">
    <w:name w:val="E959885FBF674E48AB156B060A7C644B"/>
  </w:style>
  <w:style w:type="paragraph" w:customStyle="1" w:styleId="79EA755ABB8847DCBB083A233FFB5D32">
    <w:name w:val="79EA755ABB8847DCBB083A233FFB5D32"/>
  </w:style>
  <w:style w:type="paragraph" w:customStyle="1" w:styleId="E0F95F657890423CA7AED1E11404C9BB">
    <w:name w:val="E0F95F657890423CA7AED1E11404C9BB"/>
  </w:style>
  <w:style w:type="paragraph" w:customStyle="1" w:styleId="B84E6DE8A1344309B7C21D17EBC82BBE">
    <w:name w:val="B84E6DE8A1344309B7C21D17EBC82BBE"/>
  </w:style>
  <w:style w:type="paragraph" w:customStyle="1" w:styleId="968F6672F8EC4851BB49B2EEDB5E70D0">
    <w:name w:val="968F6672F8EC4851BB49B2EEDB5E70D0"/>
  </w:style>
  <w:style w:type="paragraph" w:customStyle="1" w:styleId="BE0BF0E6AAE44261A7879BD836F698D6">
    <w:name w:val="BE0BF0E6AAE44261A7879BD836F69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9021</RubrikLookup>
    <MotionGuid xmlns="00d11361-0b92-4bae-a181-288d6a55b763">5d7be4e4-59f8-4ef4-b7fb-f19cc18cf82c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EB9F-454F-46BF-84D2-E8E7519DC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FA3CD-AFA0-4800-8765-2F19BB2FC54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C06454C-EF88-4B68-A82C-B65C0747B271}">
  <ds:schemaRefs>
    <ds:schemaRef ds:uri="http://schemas.riksdagen.se/motion"/>
  </ds:schemaRefs>
</ds:datastoreItem>
</file>

<file path=customXml/itemProps5.xml><?xml version="1.0" encoding="utf-8"?>
<ds:datastoreItem xmlns:ds="http://schemas.openxmlformats.org/officeDocument/2006/customXml" ds:itemID="{8F1C9814-36E8-457F-9661-3A68E023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246</Words>
  <Characters>1490</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201617SD552 Uppmuntra traditionsenlig byggnation</vt:lpstr>
      <vt:lpstr/>
    </vt:vector>
  </TitlesOfParts>
  <Company>Sveriges riksdag</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201617SD552 Uppmuntra traditionsenlig byggnation</dc:title>
  <dc:subject/>
  <dc:creator>Riksdagsförvaltningen</dc:creator>
  <cp:keywords/>
  <dc:description/>
  <cp:lastModifiedBy>Kerstin Carlqvist</cp:lastModifiedBy>
  <cp:revision>6</cp:revision>
  <cp:lastPrinted>2016-06-13T12:10:00Z</cp:lastPrinted>
  <dcterms:created xsi:type="dcterms:W3CDTF">2016-10-04T19:53:00Z</dcterms:created>
  <dcterms:modified xsi:type="dcterms:W3CDTF">2017-05-09T13:13:00Z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*11235DF9F929A*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https://filur.riksdagen.se/drop/DropOffLibrary/11235DF9F929A.docx</vt:lpwstr>
  </property>
  <property fmtid="{D5CDD505-2E9C-101B-9397-08002B2CF9AE}" pid="13" name="RevisionsOn">
    <vt:lpwstr>1</vt:lpwstr>
  </property>
</Properties>
</file>