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45FA4F70BFDF428DBD16D4C949FB56E7"/>
        </w:placeholder>
        <w:group/>
      </w:sdtPr>
      <w:sdtEndPr>
        <w:rPr>
          <w:b w:val="0"/>
        </w:rPr>
      </w:sdtEndPr>
      <w:sdtContent>
        <w:p w14:paraId="48779672"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4C0A826C" wp14:editId="4A3A3B95">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2ED35D85" w14:textId="51443BA3" w:rsidR="00907069" w:rsidRDefault="00C85FE1" w:rsidP="001C2731">
          <w:pPr>
            <w:pStyle w:val="Sidhuvud"/>
            <w:ind w:left="3969" w:right="-567"/>
          </w:pPr>
          <w:r>
            <w:t>Riksdagså</w:t>
          </w:r>
          <w:r w:rsidR="00907069">
            <w:t xml:space="preserve">r: </w:t>
          </w:r>
          <w:sdt>
            <w:sdtPr>
              <w:alias w:val="Ar"/>
              <w:tag w:val="Ar"/>
              <w:id w:val="-280807286"/>
              <w:placeholder>
                <w:docPart w:val="0864DA2A8DC74580A8064354AB55EFD2"/>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387BA4">
                <w:t>2025/26</w:t>
              </w:r>
            </w:sdtContent>
          </w:sdt>
        </w:p>
        <w:p w14:paraId="7DB78371" w14:textId="6AF0ADED"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BCC7780441B5454BA0F5B0C611FB515A"/>
              </w:placeholder>
              <w:dataBinding w:prefixMappings="xmlns:ns0='http://rk.se/faktapm' " w:xpath="/ns0:faktaPM[1]/ns0:Nr[1]" w:storeItemID="{0B9A7431-9D19-4C2A-8E12-639802D7B40B}"/>
              <w:text/>
            </w:sdtPr>
            <w:sdtEndPr/>
            <w:sdtContent>
              <w:r w:rsidR="00387BA4">
                <w:t>86</w:t>
              </w:r>
            </w:sdtContent>
          </w:sdt>
        </w:p>
        <w:sdt>
          <w:sdtPr>
            <w:alias w:val="Datum"/>
            <w:tag w:val="Datum"/>
            <w:id w:val="-363979562"/>
            <w:placeholder>
              <w:docPart w:val="C8BD04915C7D4914A923AA6CB98926A1"/>
            </w:placeholder>
            <w:dataBinding w:prefixMappings="xmlns:ns0='http://rk.se/faktapm' " w:xpath="/ns0:faktaPM[1]/ns0:UppDat[1]" w:storeItemID="{0B9A7431-9D19-4C2A-8E12-639802D7B40B}"/>
            <w:date w:fullDate="2026-04-08T00:00:00Z">
              <w:dateFormat w:val="yyyy-MM-dd"/>
              <w:lid w:val="sv-SE"/>
              <w:storeMappedDataAs w:val="dateTime"/>
              <w:calendar w:val="gregorian"/>
            </w:date>
          </w:sdtPr>
          <w:sdtEndPr/>
          <w:sdtContent>
            <w:p w14:paraId="043A74E0" w14:textId="1BDCD42F" w:rsidR="00907069" w:rsidRDefault="00387BA4" w:rsidP="001C2731">
              <w:pPr>
                <w:pStyle w:val="Sidhuvud"/>
                <w:spacing w:after="960"/>
                <w:ind w:left="3969" w:right="-567"/>
              </w:pPr>
              <w:r>
                <w:t>2026-04-08</w:t>
              </w:r>
            </w:p>
          </w:sdtContent>
        </w:sdt>
      </w:sdtContent>
    </w:sdt>
    <w:p w14:paraId="51A25B5D" w14:textId="3E1A42FD" w:rsidR="007D542F" w:rsidRDefault="003B316A" w:rsidP="007D542F">
      <w:pPr>
        <w:pStyle w:val="Rubrik"/>
      </w:pPr>
      <w:sdt>
        <w:sdtPr>
          <w:id w:val="886605850"/>
          <w:lock w:val="contentLocked"/>
          <w:placeholder>
            <w:docPart w:val="45FA4F70BFDF428DBD16D4C949FB56E7"/>
          </w:placeholder>
          <w:group/>
        </w:sdtPr>
        <w:sdtEndPr/>
        <w:sdtContent>
          <w:sdt>
            <w:sdtPr>
              <w:id w:val="-1141882450"/>
              <w:placeholder>
                <w:docPart w:val="848CA871D7F445539F73A7F395F55722"/>
              </w:placeholder>
              <w:dataBinding w:prefixMappings="xmlns:ns0='http://rk.se/faktapm' " w:xpath="/ns0:faktaPM[1]/ns0:Titel[1]" w:storeItemID="{0B9A7431-9D19-4C2A-8E12-639802D7B40B}"/>
              <w:text/>
            </w:sdtPr>
            <w:sdtEndPr/>
            <w:sdtContent>
              <w:r w:rsidR="00387BA4" w:rsidRPr="00927475">
                <w:t>Meddelande om strategi för hamnar inom EU</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A1345DCAEDF34440A945BF0931ED99AC"/>
            </w:placeholder>
            <w15:repeatingSectionItem/>
          </w:sdtPr>
          <w:sdtEndPr/>
          <w:sdtContent>
            <w:p w14:paraId="5C97DC25" w14:textId="7750EB65" w:rsidR="007D542F" w:rsidRDefault="003B316A" w:rsidP="007D542F">
              <w:pPr>
                <w:pStyle w:val="Brdtext"/>
              </w:pPr>
              <w:sdt>
                <w:sdtPr>
                  <w:rPr>
                    <w:rStyle w:val="Departement"/>
                  </w:rPr>
                  <w:id w:val="19440330"/>
                  <w:placeholder>
                    <w:docPart w:val="F0DE575A1F7649E08F722167875CCD90"/>
                  </w:placeholder>
                  <w:dataBinding w:prefixMappings="xmlns:ns0='http://rk.se/faktapm' " w:xpath="/ns0:faktaPM[1]/ns0:DepLista[1]/ns0:Item[1]/ns0:Departementsnamn[1]" w:storeItemID="{0B9A7431-9D19-4C2A-8E12-639802D7B40B}"/>
                  <w:comboBox w:lastValue="Landsbygds-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387BA4">
                    <w:rPr>
                      <w:rStyle w:val="Departement"/>
                    </w:rPr>
                    <w:t>Landsbygds- och infrastrukturdepartementet</w:t>
                  </w:r>
                </w:sdtContent>
              </w:sdt>
              <w:r w:rsidR="007D542F">
                <w:t xml:space="preserve"> </w:t>
              </w:r>
            </w:p>
          </w:sdtContent>
        </w:sdt>
      </w:sdtContent>
    </w:sdt>
    <w:bookmarkStart w:id="0" w:name="_Toc93996727"/>
    <w:p w14:paraId="48E55DB8" w14:textId="77777777" w:rsidR="007D542F" w:rsidRDefault="003B316A" w:rsidP="00AC59D3">
      <w:pPr>
        <w:pStyle w:val="Rubrik2utannumrering"/>
      </w:pPr>
      <w:sdt>
        <w:sdtPr>
          <w:id w:val="-208794150"/>
          <w:lock w:val="contentLocked"/>
          <w:placeholder>
            <w:docPart w:val="45FA4F70BFDF428DBD16D4C949FB56E7"/>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A1345DCAEDF34440A945BF0931ED99AC"/>
            </w:placeholder>
            <w15:repeatingSectionItem/>
          </w:sdtPr>
          <w:sdtEndPr/>
          <w:sdtContent>
            <w:p w14:paraId="2249335D" w14:textId="63B9D6F0" w:rsidR="00390335" w:rsidRDefault="003B316A" w:rsidP="002F204A">
              <w:pPr>
                <w:pStyle w:val="Brdtext"/>
                <w:tabs>
                  <w:tab w:val="clear" w:pos="1701"/>
                  <w:tab w:val="clear" w:pos="3600"/>
                  <w:tab w:val="left" w:pos="2835"/>
                </w:tabs>
                <w:spacing w:after="80"/>
                <w:ind w:left="2835" w:hanging="2835"/>
              </w:pPr>
              <w:sdt>
                <w:sdtPr>
                  <w:id w:val="-1666781584"/>
                  <w:placeholder>
                    <w:docPart w:val="C5B9BD98BC1F471AB22A8DD010E9B4A3"/>
                  </w:placeholder>
                  <w:dataBinding w:prefixMappings="xmlns:ns0='http://rk.se/faktapm' " w:xpath="/ns0:faktaPM[1]/ns0:DokLista[1]/ns0:DokItem[1]/ns0:Beteckning[1]" w:storeItemID="{0B9A7431-9D19-4C2A-8E12-639802D7B40B}"/>
                  <w:text/>
                </w:sdtPr>
                <w:sdtEndPr/>
                <w:sdtContent>
                  <w:r w:rsidR="00387BA4">
                    <w:t>COM(2026) 112</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87B48AC373574C1A82B78245E98C7EDB"/>
                  </w:placeholder>
                  <w:dataBinding w:prefixMappings="xmlns:ns0='http://rk.se/faktapm' " w:xpath="/ns0:faktaPM[1]/ns0:DokLista[1]/ns0:DokItem[1]/ns0:Celexnummer[1]" w:storeItemID="{0B9A7431-9D19-4C2A-8E12-639802D7B40B}"/>
                  <w:text/>
                </w:sdtPr>
                <w:sdtEndPr/>
                <w:sdtContent>
                  <w:r w:rsidR="00387BA4">
                    <w:t>52026DC0112</w:t>
                  </w:r>
                </w:sdtContent>
              </w:sdt>
            </w:p>
            <w:p w14:paraId="6D443041" w14:textId="72C2ABED" w:rsidR="007D542F" w:rsidRDefault="003B316A" w:rsidP="00390335">
              <w:pPr>
                <w:pStyle w:val="Brdtext"/>
                <w:tabs>
                  <w:tab w:val="clear" w:pos="1701"/>
                  <w:tab w:val="clear" w:pos="3600"/>
                </w:tabs>
              </w:pPr>
              <w:sdt>
                <w:sdtPr>
                  <w:id w:val="-1736688595"/>
                  <w:placeholder>
                    <w:docPart w:val="66CA9DAFC02645C5BDD0B0C1BA652D2C"/>
                  </w:placeholder>
                  <w:dataBinding w:prefixMappings="xmlns:ns0='http://rk.se/faktapm' " w:xpath="/ns0:faktaPM[1]/ns0:DokLista[1]/ns0:DokItem[1]/ns0:DokTitel[1]" w:storeItemID="{0B9A7431-9D19-4C2A-8E12-639802D7B40B}"/>
                  <w:text/>
                </w:sdtPr>
                <w:sdtEndPr/>
                <w:sdtContent>
                  <w:r w:rsidR="00387BA4">
                    <w:t>Meddelande från kommissionen till Europaparlamentet, Rådet, Europeiska ekonomiska och sociala kommittén och Regionkommittén om strategi för unionens hamnar</w:t>
                  </w:r>
                </w:sdtContent>
              </w:sdt>
            </w:p>
          </w:sdtContent>
        </w:sdt>
      </w:sdtContent>
    </w:sdt>
    <w:bookmarkStart w:id="1" w:name="_Toc93996728"/>
    <w:p w14:paraId="6BFC13AA" w14:textId="77777777" w:rsidR="007D542F" w:rsidRDefault="003B316A" w:rsidP="00721D8B">
      <w:pPr>
        <w:pStyle w:val="Rubrik1utannumrering"/>
      </w:pPr>
      <w:sdt>
        <w:sdtPr>
          <w:id w:val="1122497011"/>
          <w:lock w:val="contentLocked"/>
          <w:placeholder>
            <w:docPart w:val="45FA4F70BFDF428DBD16D4C949FB56E7"/>
          </w:placeholder>
          <w:group/>
        </w:sdtPr>
        <w:sdtEndPr/>
        <w:sdtContent>
          <w:r w:rsidR="007D542F">
            <w:t>Sammanfattning</w:t>
          </w:r>
          <w:bookmarkEnd w:id="1"/>
        </w:sdtContent>
      </w:sdt>
    </w:p>
    <w:p w14:paraId="408B49E2" w14:textId="42F96E34" w:rsidR="007D542F" w:rsidRDefault="00387BA4" w:rsidP="007D542F">
      <w:pPr>
        <w:pStyle w:val="Brdtext"/>
      </w:pPr>
      <w:bookmarkStart w:id="2" w:name="_Toc93996729"/>
      <w:r>
        <w:t>Kommissionen har presenterat ett meddelande med förslag till en strategi för hamnar inom unionen. Regeringen välkomnar i huvudsak förslagets inriktning. Det är positivt att hamnarnas strategiska betydelse lyfts fram, inte minst i förhållande till den roll och funktion de kan ha i den rådande skärpta geopolitiska situationen. Samtidigt vore vissa ambitionshöjningar värdefulla. Det handlar främst om att medlemsstaternas skilda förutsättningar bör beaktas, exempelvis de vinterförhållanden som hamnar och</w:t>
      </w:r>
      <w:r w:rsidRPr="00E41F49">
        <w:t xml:space="preserve"> andra maritimt anknutna näringar </w:t>
      </w:r>
      <w:r>
        <w:t xml:space="preserve">i vår del av unionen behöver förhålla sig till.  </w:t>
      </w:r>
      <w:r w:rsidR="007D542F">
        <w:t xml:space="preserve">  </w:t>
      </w:r>
    </w:p>
    <w:sdt>
      <w:sdtPr>
        <w:id w:val="181785833"/>
        <w:lock w:val="contentLocked"/>
        <w:placeholder>
          <w:docPart w:val="45FA4F70BFDF428DBD16D4C949FB56E7"/>
        </w:placeholder>
        <w:group/>
      </w:sdtPr>
      <w:sdtEndPr/>
      <w:sdtContent>
        <w:p w14:paraId="3A9E36F2" w14:textId="77777777" w:rsidR="007D542F" w:rsidRDefault="007D542F" w:rsidP="00B84500">
          <w:pPr>
            <w:pStyle w:val="Rubrik1"/>
            <w:spacing w:before="720"/>
          </w:pPr>
          <w:r>
            <w:t>Förslaget</w:t>
          </w:r>
        </w:p>
        <w:bookmarkEnd w:id="2" w:displacedByCustomXml="next"/>
      </w:sdtContent>
    </w:sdt>
    <w:bookmarkStart w:id="3" w:name="_Toc93996730"/>
    <w:p w14:paraId="62AEC591" w14:textId="77777777" w:rsidR="007D542F" w:rsidRDefault="003B316A" w:rsidP="007D542F">
      <w:pPr>
        <w:pStyle w:val="Rubrik2"/>
      </w:pPr>
      <w:sdt>
        <w:sdtPr>
          <w:id w:val="400485695"/>
          <w:lock w:val="contentLocked"/>
          <w:placeholder>
            <w:docPart w:val="45FA4F70BFDF428DBD16D4C949FB56E7"/>
          </w:placeholder>
          <w:group/>
        </w:sdtPr>
        <w:sdtEndPr/>
        <w:sdtContent>
          <w:r w:rsidR="007D542F">
            <w:t>Ärendets bakgrund</w:t>
          </w:r>
          <w:bookmarkEnd w:id="3"/>
        </w:sdtContent>
      </w:sdt>
    </w:p>
    <w:p w14:paraId="6EC56F69" w14:textId="7B2D3DD1" w:rsidR="00387BA4" w:rsidRDefault="00387BA4" w:rsidP="00387BA4">
      <w:pPr>
        <w:pStyle w:val="Brdtext"/>
      </w:pPr>
      <w:r>
        <w:t xml:space="preserve">De så kallade </w:t>
      </w:r>
      <w:proofErr w:type="spellStart"/>
      <w:r>
        <w:t>Draghi</w:t>
      </w:r>
      <w:proofErr w:type="spellEnd"/>
      <w:r>
        <w:t>- och Niinistö-rapporterna har på olika sätt belyst unionens förhållande till världsekonomin och beredskap och givit förslag till hur unionens konkurrenskraft ska kunna stärkas. Rapporterna har belyst betydelsen av unionens hamnar för bland annat unionens konkurrenskraft.</w:t>
      </w:r>
    </w:p>
    <w:p w14:paraId="65DE3BD7" w14:textId="38E66E96" w:rsidR="007D542F" w:rsidRPr="00472EBA" w:rsidRDefault="007D542F" w:rsidP="007D542F">
      <w:pPr>
        <w:pStyle w:val="Brdtext"/>
      </w:pPr>
    </w:p>
    <w:p w14:paraId="19AAA417" w14:textId="77777777" w:rsidR="007D542F" w:rsidRDefault="003B316A" w:rsidP="007D542F">
      <w:pPr>
        <w:pStyle w:val="Rubrik2"/>
      </w:pPr>
      <w:sdt>
        <w:sdtPr>
          <w:id w:val="-1352952988"/>
          <w:lock w:val="contentLocked"/>
          <w:placeholder>
            <w:docPart w:val="45FA4F70BFDF428DBD16D4C949FB56E7"/>
          </w:placeholder>
          <w:group/>
        </w:sdtPr>
        <w:sdtEndPr/>
        <w:sdtContent>
          <w:r w:rsidR="007D542F">
            <w:t>Förslagets innehåll</w:t>
          </w:r>
        </w:sdtContent>
      </w:sdt>
    </w:p>
    <w:p w14:paraId="0628AA2D" w14:textId="30ED6808" w:rsidR="00387BA4" w:rsidRPr="00A875CE" w:rsidRDefault="00387BA4" w:rsidP="00387BA4">
      <w:r>
        <w:t>Förslaget till unionens nya</w:t>
      </w:r>
      <w:r w:rsidRPr="00A875CE">
        <w:t xml:space="preserve"> hamnstrategi syftar till att stärka konkurrenskraft, säkerhet</w:t>
      </w:r>
      <w:r>
        <w:t xml:space="preserve"> och</w:t>
      </w:r>
      <w:r w:rsidRPr="00A875CE">
        <w:t xml:space="preserve"> hållbarhet och </w:t>
      </w:r>
      <w:r>
        <w:t xml:space="preserve">behandlar </w:t>
      </w:r>
      <w:r w:rsidRPr="00A875CE">
        <w:t>hamnarnas roll</w:t>
      </w:r>
      <w:r>
        <w:t xml:space="preserve"> i samhället för att uppnå detta</w:t>
      </w:r>
      <w:r w:rsidRPr="00A875CE">
        <w:t xml:space="preserve">. </w:t>
      </w:r>
      <w:r>
        <w:t>Kommissionen betonar att e</w:t>
      </w:r>
      <w:r w:rsidRPr="00A875CE">
        <w:t xml:space="preserve">uropeiska hamnar hanterar </w:t>
      </w:r>
      <w:r>
        <w:t xml:space="preserve">cirka </w:t>
      </w:r>
      <w:r w:rsidRPr="00A875CE">
        <w:t>74</w:t>
      </w:r>
      <w:r w:rsidRPr="00A875CE">
        <w:rPr>
          <w:rFonts w:ascii="Times New Roman" w:hAnsi="Times New Roman" w:cs="Times New Roman"/>
        </w:rPr>
        <w:t> </w:t>
      </w:r>
      <w:r>
        <w:t>procent</w:t>
      </w:r>
      <w:r w:rsidRPr="00A875CE">
        <w:t xml:space="preserve"> av EU:s utrikeshandel</w:t>
      </w:r>
      <w:r>
        <w:t>, utgör kritisk infrastruktur</w:t>
      </w:r>
      <w:r w:rsidRPr="00A875CE">
        <w:t xml:space="preserve"> och </w:t>
      </w:r>
      <w:r w:rsidRPr="00A875CE">
        <w:rPr>
          <w:rFonts w:ascii="Garamond" w:hAnsi="Garamond" w:cs="Garamond"/>
        </w:rPr>
        <w:t>ä</w:t>
      </w:r>
      <w:r w:rsidRPr="00A875CE">
        <w:t>r centrala f</w:t>
      </w:r>
      <w:r w:rsidRPr="00A875CE">
        <w:rPr>
          <w:rFonts w:ascii="Garamond" w:hAnsi="Garamond" w:cs="Garamond"/>
        </w:rPr>
        <w:t>ö</w:t>
      </w:r>
      <w:r w:rsidRPr="00A875CE">
        <w:t>r energif</w:t>
      </w:r>
      <w:r w:rsidRPr="00A875CE">
        <w:rPr>
          <w:rFonts w:ascii="Garamond" w:hAnsi="Garamond" w:cs="Garamond"/>
        </w:rPr>
        <w:t>ö</w:t>
      </w:r>
      <w:r w:rsidRPr="00A875CE">
        <w:t>rs</w:t>
      </w:r>
      <w:r w:rsidRPr="00A875CE">
        <w:rPr>
          <w:rFonts w:ascii="Garamond" w:hAnsi="Garamond" w:cs="Garamond"/>
        </w:rPr>
        <w:t>ö</w:t>
      </w:r>
      <w:r w:rsidRPr="00A875CE">
        <w:t xml:space="preserve">rjning, beredskap och </w:t>
      </w:r>
      <w:r>
        <w:t xml:space="preserve">för </w:t>
      </w:r>
      <w:r w:rsidRPr="00A875CE">
        <w:t>den</w:t>
      </w:r>
      <w:r>
        <w:t xml:space="preserve"> så kallade</w:t>
      </w:r>
      <w:r w:rsidRPr="00A875CE">
        <w:t xml:space="preserve"> bl</w:t>
      </w:r>
      <w:r w:rsidRPr="00A875CE">
        <w:rPr>
          <w:rFonts w:ascii="Garamond" w:hAnsi="Garamond" w:cs="Garamond"/>
        </w:rPr>
        <w:t>å</w:t>
      </w:r>
      <w:r w:rsidRPr="00A875CE">
        <w:t xml:space="preserve"> ekonomin. </w:t>
      </w:r>
      <w:r w:rsidRPr="006D27CC">
        <w:t xml:space="preserve">Hamnar är avgörande för Europas säkerhet och strategiska autonomi. </w:t>
      </w:r>
      <w:r w:rsidRPr="00A875CE">
        <w:t xml:space="preserve">Strategin </w:t>
      </w:r>
      <w:r>
        <w:t>är</w:t>
      </w:r>
      <w:r w:rsidRPr="00A875CE">
        <w:t xml:space="preserve"> strukturera</w:t>
      </w:r>
      <w:r>
        <w:t>d</w:t>
      </w:r>
      <w:r w:rsidRPr="00A875CE">
        <w:t xml:space="preserve"> kring fem strategiska pelare</w:t>
      </w:r>
      <w:r>
        <w:t xml:space="preserve">, enligt nedan. </w:t>
      </w:r>
    </w:p>
    <w:p w14:paraId="611531F3" w14:textId="77777777" w:rsidR="00387BA4" w:rsidRPr="00227E86" w:rsidRDefault="00387BA4" w:rsidP="00387BA4">
      <w:pPr>
        <w:pStyle w:val="Rubrik4utannumrering"/>
      </w:pPr>
      <w:r>
        <w:t>Stärkt konkurrenskraft, innovation och digitalisering</w:t>
      </w:r>
    </w:p>
    <w:p w14:paraId="052A1A90" w14:textId="77777777" w:rsidR="00387BA4" w:rsidRPr="00227E86" w:rsidRDefault="00387BA4" w:rsidP="00387BA4">
      <w:r>
        <w:t>I s</w:t>
      </w:r>
      <w:r w:rsidRPr="00227E86">
        <w:t xml:space="preserve">trategin framhåller </w:t>
      </w:r>
      <w:r>
        <w:t xml:space="preserve">kommissionen </w:t>
      </w:r>
      <w:r w:rsidRPr="00227E86">
        <w:t>behovet av innovation, digitalisering, förbättrade landanslutningar och förenklade regelverk för att stärka hamnarnas konkurrenskraft. Kommissionen lyfter globala konkurrensutmaningar, riskscenarier såsom omlokalisering av trafik till icke</w:t>
      </w:r>
      <w:r w:rsidRPr="00227E86">
        <w:rPr>
          <w:rFonts w:ascii="Cambria Math" w:hAnsi="Cambria Math" w:cs="Cambria Math"/>
        </w:rPr>
        <w:t>‑</w:t>
      </w:r>
      <w:r w:rsidRPr="00227E86">
        <w:t>EU</w:t>
      </w:r>
      <w:r w:rsidRPr="00227E86">
        <w:rPr>
          <w:rFonts w:ascii="Cambria Math" w:hAnsi="Cambria Math" w:cs="Cambria Math"/>
        </w:rPr>
        <w:t>‑</w:t>
      </w:r>
      <w:r w:rsidRPr="00227E86">
        <w:t xml:space="preserve">hamnar </w:t>
      </w:r>
      <w:r>
        <w:t>och</w:t>
      </w:r>
      <w:r w:rsidRPr="00227E86">
        <w:t xml:space="preserve"> behovet av r</w:t>
      </w:r>
      <w:r w:rsidRPr="00227E86">
        <w:rPr>
          <w:rFonts w:ascii="Garamond" w:hAnsi="Garamond" w:cs="Garamond"/>
        </w:rPr>
        <w:t>ä</w:t>
      </w:r>
      <w:r w:rsidRPr="00227E86">
        <w:t>ttvisa villkor i relation till hamnar i tredjeland.</w:t>
      </w:r>
    </w:p>
    <w:p w14:paraId="3B49AD47" w14:textId="77777777" w:rsidR="00387BA4" w:rsidRPr="00227E86" w:rsidRDefault="00387BA4" w:rsidP="00387BA4">
      <w:r w:rsidRPr="00227E86">
        <w:t>Strategin betonar även ekonomisk säkerhet, särskilt kopplad till utländskt ägande eller inflytande i strategiska hamntillgångar. Kommissionen avser att ta fram vägledning, tröskelvärden och kriterier för att hantera sådan påverkan.</w:t>
      </w:r>
    </w:p>
    <w:p w14:paraId="148941A8" w14:textId="77777777" w:rsidR="00387BA4" w:rsidRPr="00227E86" w:rsidRDefault="00387BA4" w:rsidP="00387BA4">
      <w:r w:rsidRPr="00227E86">
        <w:t xml:space="preserve">Innovation ska främjas genom bland annat artificiell intelligens, </w:t>
      </w:r>
      <w:r>
        <w:t xml:space="preserve">initiativet </w:t>
      </w:r>
      <w:r w:rsidRPr="00227E86">
        <w:t>Hori</w:t>
      </w:r>
      <w:r>
        <w:t>sont</w:t>
      </w:r>
      <w:r w:rsidRPr="00227E86">
        <w:t xml:space="preserve"> Europ</w:t>
      </w:r>
      <w:r>
        <w:t>a</w:t>
      </w:r>
      <w:r w:rsidRPr="00227E86">
        <w:t xml:space="preserve"> och stöd till små och medelstora hamnar. Digitalisering ska förbättra informationsdelning, optimera anlöp och minska vändtider</w:t>
      </w:r>
      <w:r>
        <w:t xml:space="preserve"> till hamn.</w:t>
      </w:r>
    </w:p>
    <w:p w14:paraId="70A87ABB" w14:textId="77777777" w:rsidR="00387BA4" w:rsidRDefault="00387BA4" w:rsidP="00387BA4">
      <w:pPr>
        <w:pStyle w:val="Rubrik4utannumrering"/>
      </w:pPr>
      <w:r w:rsidRPr="00390633">
        <w:t>Öka</w:t>
      </w:r>
      <w:r>
        <w:t>d</w:t>
      </w:r>
      <w:r w:rsidRPr="00390633">
        <w:t xml:space="preserve"> energiomställning, hållba</w:t>
      </w:r>
      <w:r>
        <w:t>rhet och ren industri</w:t>
      </w:r>
    </w:p>
    <w:p w14:paraId="0A795AB0" w14:textId="77777777" w:rsidR="00387BA4" w:rsidRDefault="00387BA4" w:rsidP="00387BA4">
      <w:r w:rsidRPr="00227E86">
        <w:t xml:space="preserve">Hamnar beskrivs som strategiska </w:t>
      </w:r>
      <w:r>
        <w:t xml:space="preserve">nav för </w:t>
      </w:r>
      <w:r w:rsidRPr="00227E86">
        <w:t>energi- och industri</w:t>
      </w:r>
      <w:r>
        <w:t>verksamheter</w:t>
      </w:r>
      <w:r w:rsidRPr="00227E86">
        <w:t xml:space="preserve">, där elektrifiering </w:t>
      </w:r>
      <w:r>
        <w:t xml:space="preserve">genom </w:t>
      </w:r>
      <w:r w:rsidRPr="00227E86">
        <w:t xml:space="preserve">utbyggd infrastruktur är centrala delar av omställningen. Kommissionen </w:t>
      </w:r>
      <w:r>
        <w:t>föreslår</w:t>
      </w:r>
      <w:r w:rsidRPr="00227E86">
        <w:t xml:space="preserve"> åtgärder för att stödja elektrifiering av hamnar, ökad transparens för prissättning av </w:t>
      </w:r>
      <w:proofErr w:type="spellStart"/>
      <w:r w:rsidRPr="00227E86">
        <w:t>landström</w:t>
      </w:r>
      <w:proofErr w:type="spellEnd"/>
      <w:r w:rsidRPr="00227E86">
        <w:t xml:space="preserve"> och smarta lösningar för nätkapacitet.</w:t>
      </w:r>
      <w:r>
        <w:t xml:space="preserve"> </w:t>
      </w:r>
    </w:p>
    <w:p w14:paraId="6C98C410" w14:textId="77777777" w:rsidR="00387BA4" w:rsidRPr="00227E86" w:rsidRDefault="00387BA4" w:rsidP="00387BA4">
      <w:r w:rsidRPr="007F0E37">
        <w:t xml:space="preserve">Strategin lyfter hamnarnas roll i produktion och distribution av alternativa bränslen, inklusive vätgas, </w:t>
      </w:r>
      <w:r>
        <w:t>och</w:t>
      </w:r>
      <w:r w:rsidRPr="007F0E37">
        <w:t xml:space="preserve"> kopplingen till övervakning, rapportering och verifiering. Det anges även att kommissionen vill åstadkomma mer enhetliga metoder för att mäta växthusgasutsläpp i hamnar, men det är oklart vilken konkret process som avses i detta skede. Finansiering föreslås genom stöd kopplat till de transeuropeiska näten för energi och transport (TEN</w:t>
      </w:r>
      <w:r>
        <w:rPr>
          <w:rFonts w:ascii="Cambria Math" w:hAnsi="Cambria Math" w:cs="Cambria Math"/>
        </w:rPr>
        <w:t>)</w:t>
      </w:r>
      <w:r w:rsidRPr="007F0E37">
        <w:t>.</w:t>
      </w:r>
    </w:p>
    <w:p w14:paraId="3BA68782" w14:textId="77777777" w:rsidR="00387BA4" w:rsidRDefault="00387BA4" w:rsidP="00387BA4">
      <w:r w:rsidRPr="001B4D9D">
        <w:rPr>
          <w:rFonts w:ascii="Garamond" w:eastAsia="Garamond" w:hAnsi="Garamond" w:cs="Garamond"/>
        </w:rPr>
        <w:lastRenderedPageBreak/>
        <w:t>Kommissionen har ambition</w:t>
      </w:r>
      <w:r>
        <w:rPr>
          <w:rFonts w:ascii="Garamond" w:eastAsia="Garamond" w:hAnsi="Garamond" w:cs="Garamond"/>
        </w:rPr>
        <w:t xml:space="preserve"> att </w:t>
      </w:r>
      <w:r w:rsidRPr="00839AC1">
        <w:rPr>
          <w:rFonts w:ascii="Garamond" w:eastAsia="Garamond" w:hAnsi="Garamond" w:cs="Garamond"/>
        </w:rPr>
        <w:t>förenkla tillståndsprocesser för hamnprojekt samtidigt som höga miljökrav och klimatmål upprätthålls, bland annat genom snabbare miljöbedömningar och uppdaterade regler i taxonomin. Kommissionen satsar också på att stärka hamnarnas hållbarhet genom stöd till cirkulär ekonomi, tydligare vattenrättsliga riktlinjer och mer enhetlig mätning av utsläpp.</w:t>
      </w:r>
    </w:p>
    <w:p w14:paraId="7EA95D11" w14:textId="77777777" w:rsidR="00387BA4" w:rsidRDefault="00387BA4" w:rsidP="00387BA4">
      <w:pPr>
        <w:pStyle w:val="Rubrik4utannumrering"/>
      </w:pPr>
      <w:r>
        <w:t>Säkra och skydda hamnar</w:t>
      </w:r>
    </w:p>
    <w:p w14:paraId="42644305" w14:textId="77777777" w:rsidR="00387BA4" w:rsidRDefault="00387BA4" w:rsidP="00387BA4">
      <w:r w:rsidRPr="004B78D5">
        <w:t xml:space="preserve">Strategin lyfter ökade hot mot europeiska hamnar i form av terrorism, sabotage, </w:t>
      </w:r>
      <w:r>
        <w:t xml:space="preserve">klimatförändringar, </w:t>
      </w:r>
      <w:r w:rsidRPr="004B78D5">
        <w:t>organiserad brottslighet, korruption, cyber- och hybridattacker liksom drönare. För att möta de</w:t>
      </w:r>
      <w:r>
        <w:t>ssa hot</w:t>
      </w:r>
      <w:r w:rsidRPr="004B78D5">
        <w:t xml:space="preserve"> ska kommissionen uppdatera vägledning om maritim säkerhet, stärka internationella IMO</w:t>
      </w:r>
      <w:r w:rsidRPr="004B78D5">
        <w:rPr>
          <w:rFonts w:ascii="Cambria Math" w:hAnsi="Cambria Math" w:cs="Cambria Math"/>
        </w:rPr>
        <w:t>‑</w:t>
      </w:r>
      <w:r w:rsidRPr="004B78D5">
        <w:t>standarder och f</w:t>
      </w:r>
      <w:r w:rsidRPr="004B78D5">
        <w:rPr>
          <w:rFonts w:ascii="Garamond" w:hAnsi="Garamond" w:cs="Garamond"/>
        </w:rPr>
        <w:t>ö</w:t>
      </w:r>
      <w:r w:rsidRPr="004B78D5">
        <w:t>rb</w:t>
      </w:r>
      <w:r w:rsidRPr="004B78D5">
        <w:rPr>
          <w:rFonts w:ascii="Garamond" w:hAnsi="Garamond" w:cs="Garamond"/>
        </w:rPr>
        <w:t>ä</w:t>
      </w:r>
      <w:r w:rsidRPr="004B78D5">
        <w:t xml:space="preserve">ttra datainsamling. </w:t>
      </w:r>
      <w:r>
        <w:t>Den e</w:t>
      </w:r>
      <w:r w:rsidRPr="004B78D5">
        <w:t xml:space="preserve">uropeiska </w:t>
      </w:r>
      <w:r>
        <w:t>hamnalliansen</w:t>
      </w:r>
      <w:r w:rsidRPr="004B78D5">
        <w:t xml:space="preserve"> syftar redan idag till att motverka </w:t>
      </w:r>
      <w:r>
        <w:t xml:space="preserve">organiserad brottslighet och </w:t>
      </w:r>
      <w:r w:rsidRPr="004B78D5">
        <w:t>narkotika</w:t>
      </w:r>
      <w:r>
        <w:t>handel</w:t>
      </w:r>
      <w:r w:rsidRPr="004B78D5">
        <w:t>. Ett EU-ramverk f</w:t>
      </w:r>
      <w:r w:rsidRPr="004B78D5">
        <w:rPr>
          <w:rFonts w:ascii="Garamond" w:hAnsi="Garamond" w:cs="Garamond"/>
        </w:rPr>
        <w:t>ö</w:t>
      </w:r>
      <w:r w:rsidRPr="004B78D5">
        <w:t>r bakgrundskontroller av hamnarbetare ska d</w:t>
      </w:r>
      <w:r w:rsidRPr="004B78D5">
        <w:rPr>
          <w:rFonts w:ascii="Garamond" w:hAnsi="Garamond" w:cs="Garamond"/>
        </w:rPr>
        <w:t>ä</w:t>
      </w:r>
      <w:r w:rsidRPr="004B78D5">
        <w:t xml:space="preserve">rtill tas fram. Hamnar ska inkluderas i </w:t>
      </w:r>
      <w:r w:rsidRPr="004B78D5">
        <w:rPr>
          <w:rFonts w:ascii="Garamond" w:hAnsi="Garamond" w:cs="Garamond"/>
        </w:rPr>
        <w:t>å</w:t>
      </w:r>
      <w:r w:rsidRPr="004B78D5">
        <w:t>tg</w:t>
      </w:r>
      <w:r w:rsidRPr="004B78D5">
        <w:rPr>
          <w:rFonts w:ascii="Garamond" w:hAnsi="Garamond" w:cs="Garamond"/>
        </w:rPr>
        <w:t>ä</w:t>
      </w:r>
      <w:r w:rsidRPr="004B78D5">
        <w:t xml:space="preserve">rder för </w:t>
      </w:r>
      <w:proofErr w:type="spellStart"/>
      <w:r w:rsidRPr="004B78D5">
        <w:t>klimatresiliens</w:t>
      </w:r>
      <w:proofErr w:type="spellEnd"/>
      <w:r w:rsidRPr="004B78D5">
        <w:t>, skydd av kritisk infrastruktur och hantering av störningar i globala sate</w:t>
      </w:r>
      <w:r>
        <w:t>l</w:t>
      </w:r>
      <w:r w:rsidRPr="004B78D5">
        <w:t>litnavigationssystem (GNSS). Digital autonomi ska stärkas genom säkra dataflöden, forskning och EU-samarbete.</w:t>
      </w:r>
    </w:p>
    <w:p w14:paraId="1B6BFBBF" w14:textId="77777777" w:rsidR="00387BA4" w:rsidRDefault="00387BA4" w:rsidP="00387BA4">
      <w:r w:rsidRPr="00839AC1">
        <w:rPr>
          <w:rFonts w:ascii="Garamond" w:eastAsia="Garamond" w:hAnsi="Garamond" w:cs="Garamond"/>
        </w:rPr>
        <w:t xml:space="preserve">För att motverka terrorism och organiserad brottslighet </w:t>
      </w:r>
      <w:r>
        <w:rPr>
          <w:rFonts w:ascii="Garamond" w:eastAsia="Garamond" w:hAnsi="Garamond" w:cs="Garamond"/>
        </w:rPr>
        <w:t>förslås</w:t>
      </w:r>
      <w:r w:rsidRPr="00839AC1">
        <w:rPr>
          <w:rFonts w:ascii="Garamond" w:eastAsia="Garamond" w:hAnsi="Garamond" w:cs="Garamond"/>
        </w:rPr>
        <w:t xml:space="preserve"> bättre datainsamling och analys, särskilt kring passagerarterminaler och sjötransport. Dessutom ska hamnarbetare få bättre utbildning och skydd som en del av arbetet mot dessa hot.</w:t>
      </w:r>
    </w:p>
    <w:p w14:paraId="18A59B91" w14:textId="77777777" w:rsidR="00387BA4" w:rsidRDefault="00387BA4" w:rsidP="00387BA4">
      <w:r w:rsidRPr="009363D7">
        <w:t>Flag</w:t>
      </w:r>
      <w:r>
        <w:t xml:space="preserve">gskeppsåtgärder är att </w:t>
      </w:r>
      <w:r w:rsidRPr="009363D7">
        <w:t xml:space="preserve">uppdatera </w:t>
      </w:r>
      <w:r>
        <w:t xml:space="preserve">respektive </w:t>
      </w:r>
      <w:r w:rsidRPr="009363D7">
        <w:t>säkerhetsvägledning, regionala samarbetsramar, bakgrundskontroller</w:t>
      </w:r>
      <w:r>
        <w:t xml:space="preserve"> men också att upprätta ett </w:t>
      </w:r>
      <w:r w:rsidRPr="009363D7">
        <w:t xml:space="preserve">cybersäkerhetsforum och </w:t>
      </w:r>
      <w:r>
        <w:t xml:space="preserve">en </w:t>
      </w:r>
      <w:r w:rsidRPr="009363D7">
        <w:t>EU</w:t>
      </w:r>
      <w:r w:rsidRPr="009363D7">
        <w:rPr>
          <w:rFonts w:ascii="Cambria Math" w:hAnsi="Cambria Math" w:cs="Cambria Math"/>
        </w:rPr>
        <w:t>‑</w:t>
      </w:r>
      <w:r w:rsidRPr="009363D7">
        <w:t>gemensam riskbed</w:t>
      </w:r>
      <w:r w:rsidRPr="009363D7">
        <w:rPr>
          <w:rFonts w:ascii="Garamond" w:hAnsi="Garamond" w:cs="Garamond"/>
        </w:rPr>
        <w:t>ö</w:t>
      </w:r>
      <w:r w:rsidRPr="009363D7">
        <w:t>mning.</w:t>
      </w:r>
    </w:p>
    <w:p w14:paraId="244DC09A" w14:textId="77777777" w:rsidR="00387BA4" w:rsidRDefault="00387BA4" w:rsidP="00387BA4">
      <w:pPr>
        <w:pStyle w:val="Rubrik4utannumrering"/>
      </w:pPr>
      <w:r>
        <w:t>Tillgång till finansiering och investeringar</w:t>
      </w:r>
    </w:p>
    <w:p w14:paraId="55E28CE4" w14:textId="77777777" w:rsidR="00387BA4" w:rsidRPr="00BA397D" w:rsidRDefault="00387BA4" w:rsidP="00387BA4">
      <w:r>
        <w:t>Kommissionen</w:t>
      </w:r>
      <w:r w:rsidRPr="00BA397D">
        <w:t xml:space="preserve"> menar att hamnarnas framtida behov kräver en </w:t>
      </w:r>
      <w:r>
        <w:t>blandning</w:t>
      </w:r>
      <w:r w:rsidRPr="00BA397D">
        <w:t xml:space="preserve"> av EU</w:t>
      </w:r>
      <w:r w:rsidRPr="00BA397D">
        <w:rPr>
          <w:rFonts w:ascii="Cambria Math" w:hAnsi="Cambria Math" w:cs="Cambria Math"/>
        </w:rPr>
        <w:t>‑</w:t>
      </w:r>
      <w:r w:rsidRPr="00BA397D">
        <w:t xml:space="preserve">medel, nationell finansiering och privata investeringar, </w:t>
      </w:r>
      <w:r>
        <w:t xml:space="preserve">med </w:t>
      </w:r>
      <w:r w:rsidRPr="00BA397D">
        <w:t>st</w:t>
      </w:r>
      <w:r w:rsidRPr="00BA397D">
        <w:rPr>
          <w:rFonts w:ascii="Garamond" w:hAnsi="Garamond" w:cs="Garamond"/>
        </w:rPr>
        <w:t>ö</w:t>
      </w:r>
      <w:r w:rsidRPr="00BA397D">
        <w:t>d av f</w:t>
      </w:r>
      <w:r w:rsidRPr="00BA397D">
        <w:rPr>
          <w:rFonts w:ascii="Garamond" w:hAnsi="Garamond" w:cs="Garamond"/>
        </w:rPr>
        <w:t>ö</w:t>
      </w:r>
      <w:r w:rsidRPr="00BA397D">
        <w:t>ruts</w:t>
      </w:r>
      <w:r w:rsidRPr="00BA397D">
        <w:rPr>
          <w:rFonts w:ascii="Garamond" w:hAnsi="Garamond" w:cs="Garamond"/>
        </w:rPr>
        <w:t>ä</w:t>
      </w:r>
      <w:r w:rsidRPr="00BA397D">
        <w:t>gbara regelverk och riskreducerande verktyg. Sedan 2014 har cirka 10 miljarder euro g</w:t>
      </w:r>
      <w:r w:rsidRPr="00BA397D">
        <w:rPr>
          <w:rFonts w:ascii="Garamond" w:hAnsi="Garamond" w:cs="Garamond"/>
        </w:rPr>
        <w:t>å</w:t>
      </w:r>
      <w:r w:rsidRPr="00BA397D">
        <w:t>tt till hamnprojekt f</w:t>
      </w:r>
      <w:r w:rsidRPr="00BA397D">
        <w:rPr>
          <w:rFonts w:ascii="Garamond" w:hAnsi="Garamond" w:cs="Garamond"/>
        </w:rPr>
        <w:t>ö</w:t>
      </w:r>
      <w:r w:rsidRPr="00BA397D">
        <w:t>r energi, h</w:t>
      </w:r>
      <w:r w:rsidRPr="00BA397D">
        <w:rPr>
          <w:rFonts w:ascii="Garamond" w:hAnsi="Garamond" w:cs="Garamond"/>
        </w:rPr>
        <w:t>å</w:t>
      </w:r>
      <w:r w:rsidRPr="00BA397D">
        <w:t>llbarhet, innovation och infrastruktur</w:t>
      </w:r>
      <w:r>
        <w:t xml:space="preserve">. </w:t>
      </w:r>
      <w:r w:rsidRPr="005E5D84">
        <w:t xml:space="preserve">Finansieringsinstrument som den föreslagna europeiska konkurrenskraftsfonden (ECF), Fonden för ett sammanlänkat Europa (FSE) 2028–2034 och nästa ramprogram för Horisont Europa ska kunna stödja </w:t>
      </w:r>
      <w:r w:rsidRPr="005E5D84">
        <w:lastRenderedPageBreak/>
        <w:t>investeringar i hamnar, särskilt inom områden som ren energi, digitalisering, säkerhet, innovation och multimodal infrastruktur.</w:t>
      </w:r>
      <w:r>
        <w:t xml:space="preserve"> Europeiska Investeringsbanken (EIB) har under perioden 2014 – 2025</w:t>
      </w:r>
      <w:r w:rsidRPr="00BA397D">
        <w:t xml:space="preserve"> bidragit med 2,8 miljarder euro och ska </w:t>
      </w:r>
      <w:r>
        <w:t xml:space="preserve">även </w:t>
      </w:r>
      <w:r w:rsidRPr="00BA397D">
        <w:t>fram</w:t>
      </w:r>
      <w:r w:rsidRPr="00BA397D">
        <w:rPr>
          <w:rFonts w:ascii="Garamond" w:hAnsi="Garamond" w:cs="Garamond"/>
        </w:rPr>
        <w:t>ö</w:t>
      </w:r>
      <w:r w:rsidRPr="00BA397D">
        <w:t>ver ge kapacitetsstöd till små och medelstora TEN</w:t>
      </w:r>
      <w:r w:rsidRPr="00BA397D">
        <w:rPr>
          <w:rFonts w:ascii="Cambria Math" w:hAnsi="Cambria Math" w:cs="Cambria Math"/>
        </w:rPr>
        <w:t>‑</w:t>
      </w:r>
      <w:r w:rsidRPr="00BA397D">
        <w:t>T</w:t>
      </w:r>
      <w:r w:rsidRPr="00BA397D">
        <w:rPr>
          <w:rFonts w:ascii="Cambria Math" w:hAnsi="Cambria Math" w:cs="Cambria Math"/>
        </w:rPr>
        <w:t>‑</w:t>
      </w:r>
      <w:r w:rsidRPr="00BA397D">
        <w:t>hamnar. Kommissionen uppmanar hamn</w:t>
      </w:r>
      <w:r>
        <w:t>förvaltare,</w:t>
      </w:r>
      <w:r w:rsidRPr="00BA397D">
        <w:t xml:space="preserve"> s</w:t>
      </w:r>
      <w:r w:rsidRPr="00BA397D">
        <w:rPr>
          <w:rFonts w:ascii="Garamond" w:hAnsi="Garamond" w:cs="Garamond"/>
        </w:rPr>
        <w:t>ä</w:t>
      </w:r>
      <w:r w:rsidRPr="00BA397D">
        <w:t>rskilt sm</w:t>
      </w:r>
      <w:r w:rsidRPr="00BA397D">
        <w:rPr>
          <w:rFonts w:ascii="Garamond" w:hAnsi="Garamond" w:cs="Garamond"/>
        </w:rPr>
        <w:t>å</w:t>
      </w:r>
      <w:r w:rsidRPr="00BA397D">
        <w:t xml:space="preserve"> och medelstora</w:t>
      </w:r>
      <w:r>
        <w:t xml:space="preserve">, </w:t>
      </w:r>
      <w:r w:rsidRPr="00BA397D">
        <w:t>att diversifiera och ta vara p</w:t>
      </w:r>
      <w:r w:rsidRPr="00BA397D">
        <w:rPr>
          <w:rFonts w:ascii="Garamond" w:hAnsi="Garamond" w:cs="Garamond"/>
        </w:rPr>
        <w:t>å</w:t>
      </w:r>
      <w:r w:rsidRPr="00BA397D">
        <w:t xml:space="preserve"> nya aff</w:t>
      </w:r>
      <w:r w:rsidRPr="00BA397D">
        <w:rPr>
          <w:rFonts w:ascii="Garamond" w:hAnsi="Garamond" w:cs="Garamond"/>
        </w:rPr>
        <w:t>ä</w:t>
      </w:r>
      <w:r w:rsidRPr="00BA397D">
        <w:t>rsm</w:t>
      </w:r>
      <w:r w:rsidRPr="00BA397D">
        <w:rPr>
          <w:rFonts w:ascii="Garamond" w:hAnsi="Garamond" w:cs="Garamond"/>
        </w:rPr>
        <w:t>ö</w:t>
      </w:r>
      <w:r w:rsidRPr="00BA397D">
        <w:t>jligheter inom energiomst</w:t>
      </w:r>
      <w:r w:rsidRPr="00BA397D">
        <w:rPr>
          <w:rFonts w:ascii="Garamond" w:hAnsi="Garamond" w:cs="Garamond"/>
        </w:rPr>
        <w:t>ä</w:t>
      </w:r>
      <w:r w:rsidRPr="00BA397D">
        <w:t>llning och digitalisering.</w:t>
      </w:r>
    </w:p>
    <w:p w14:paraId="6F43E276" w14:textId="77777777" w:rsidR="00387BA4" w:rsidRPr="00390633" w:rsidRDefault="00387BA4" w:rsidP="00387BA4">
      <w:pPr>
        <w:pStyle w:val="Rubrik4utannumrering"/>
      </w:pPr>
      <w:r w:rsidRPr="00390633">
        <w:t xml:space="preserve">Social </w:t>
      </w:r>
      <w:r>
        <w:t xml:space="preserve">sammanhållning, kompetens och högkvalificerade arbeten </w:t>
      </w:r>
    </w:p>
    <w:p w14:paraId="1A53CEB1" w14:textId="77777777" w:rsidR="00387BA4" w:rsidRPr="00231063" w:rsidRDefault="00387BA4" w:rsidP="00387BA4">
      <w:r w:rsidRPr="00BB3886">
        <w:t>S</w:t>
      </w:r>
      <w:r>
        <w:t xml:space="preserve">trategin </w:t>
      </w:r>
      <w:r w:rsidRPr="00231063">
        <w:t xml:space="preserve">betonar att hamnar är viktiga för ekonomisk utveckling, sammanhållning och lokal attraktionskraft, särskilt för öar, arktiska och avlägsna regioner, och att EU ska stödja små och medelstora hamnar genom sammanhållningsmedel och </w:t>
      </w:r>
      <w:r>
        <w:t>FSE transport.</w:t>
      </w:r>
      <w:r w:rsidRPr="00231063">
        <w:t xml:space="preserve"> Kommissionen vill st</w:t>
      </w:r>
      <w:r w:rsidRPr="00231063">
        <w:rPr>
          <w:rFonts w:ascii="Garamond" w:hAnsi="Garamond" w:cs="Garamond"/>
        </w:rPr>
        <w:t>ä</w:t>
      </w:r>
      <w:r w:rsidRPr="00231063">
        <w:t xml:space="preserve">rka </w:t>
      </w:r>
      <w:r>
        <w:t>sambanden mellan hamnar och städer</w:t>
      </w:r>
      <w:r w:rsidRPr="00231063">
        <w:t xml:space="preserve"> och ta fram en ny </w:t>
      </w:r>
      <w:r>
        <w:t>färdplan</w:t>
      </w:r>
      <w:r w:rsidRPr="00231063">
        <w:t xml:space="preserve"> f</w:t>
      </w:r>
      <w:r w:rsidRPr="00231063">
        <w:rPr>
          <w:rFonts w:ascii="Garamond" w:hAnsi="Garamond" w:cs="Garamond"/>
        </w:rPr>
        <w:t>ö</w:t>
      </w:r>
      <w:r w:rsidRPr="00231063">
        <w:t>r konkurrenskraftiga sm</w:t>
      </w:r>
      <w:r w:rsidRPr="00231063">
        <w:rPr>
          <w:rFonts w:ascii="Garamond" w:hAnsi="Garamond" w:cs="Garamond"/>
        </w:rPr>
        <w:t>å</w:t>
      </w:r>
      <w:r w:rsidRPr="00231063">
        <w:t xml:space="preserve"> och medelstora hamnar. En kompetent och s</w:t>
      </w:r>
      <w:r w:rsidRPr="00231063">
        <w:rPr>
          <w:rFonts w:ascii="Garamond" w:hAnsi="Garamond" w:cs="Garamond"/>
        </w:rPr>
        <w:t>ä</w:t>
      </w:r>
      <w:r w:rsidRPr="00231063">
        <w:t xml:space="preserve">ker arbetskraft </w:t>
      </w:r>
      <w:r w:rsidRPr="00231063">
        <w:rPr>
          <w:rFonts w:ascii="Garamond" w:hAnsi="Garamond" w:cs="Garamond"/>
        </w:rPr>
        <w:t>ä</w:t>
      </w:r>
      <w:r w:rsidRPr="00231063">
        <w:t xml:space="preserve">r central, och </w:t>
      </w:r>
      <w:r>
        <w:t>kommissionen</w:t>
      </w:r>
      <w:r w:rsidRPr="00231063">
        <w:t xml:space="preserve"> introducerar </w:t>
      </w:r>
      <w:r w:rsidRPr="00231063">
        <w:rPr>
          <w:rFonts w:ascii="Garamond" w:hAnsi="Garamond" w:cs="Garamond"/>
        </w:rPr>
        <w:t>å</w:t>
      </w:r>
      <w:r w:rsidRPr="00231063">
        <w:t>tg</w:t>
      </w:r>
      <w:r w:rsidRPr="00231063">
        <w:rPr>
          <w:rFonts w:ascii="Garamond" w:hAnsi="Garamond" w:cs="Garamond"/>
        </w:rPr>
        <w:t>ä</w:t>
      </w:r>
      <w:r w:rsidRPr="00231063">
        <w:t>rder som</w:t>
      </w:r>
      <w:r>
        <w:t xml:space="preserve"> </w:t>
      </w:r>
      <w:r w:rsidRPr="00D50FC7">
        <w:t>Strategi för blå generationsförnyelse</w:t>
      </w:r>
      <w:r w:rsidRPr="00231063">
        <w:t xml:space="preserve">, </w:t>
      </w:r>
      <w:r>
        <w:t xml:space="preserve">och </w:t>
      </w:r>
      <w:r w:rsidRPr="00D50FC7">
        <w:t xml:space="preserve">Kompetenspakt </w:t>
      </w:r>
      <w:r w:rsidRPr="00231063">
        <w:t>f</w:t>
      </w:r>
      <w:r w:rsidRPr="00231063">
        <w:rPr>
          <w:rFonts w:ascii="Garamond" w:hAnsi="Garamond" w:cs="Garamond"/>
        </w:rPr>
        <w:t>ö</w:t>
      </w:r>
      <w:r w:rsidRPr="00231063">
        <w:t>r hamnsektorn</w:t>
      </w:r>
      <w:r>
        <w:t>,</w:t>
      </w:r>
      <w:r w:rsidRPr="00231063">
        <w:t xml:space="preserve"> </w:t>
      </w:r>
      <w:r>
        <w:t>liksom</w:t>
      </w:r>
      <w:r w:rsidRPr="00231063">
        <w:t xml:space="preserve"> riktlinjer för säkerhet, arbetsmiljö och hantering av alternativa bränslen. Fla</w:t>
      </w:r>
      <w:r>
        <w:t>g</w:t>
      </w:r>
      <w:r w:rsidRPr="00231063">
        <w:t>g</w:t>
      </w:r>
      <w:r>
        <w:t xml:space="preserve">skeppsåtgärder som föreslås är </w:t>
      </w:r>
      <w:r w:rsidRPr="00231063">
        <w:t>stöd till små och medelstora hamnar, utveckling av framtida kompetenser, och nya riktlinjer för maritim säkerhet och bränslehantering.</w:t>
      </w:r>
    </w:p>
    <w:p w14:paraId="4265B8EF" w14:textId="3A4862A9" w:rsidR="007D542F" w:rsidRPr="00472EBA" w:rsidRDefault="00387BA4" w:rsidP="00387BA4">
      <w:r w:rsidRPr="001B4D9D">
        <w:t xml:space="preserve">Sammanfattningsvis syftar strategin till att göra EU:s hamnar grönare, mer konkurrenskraftiga och säkrare men också bättre integrerade i samhället. </w:t>
      </w:r>
      <w:r w:rsidRPr="00E22221">
        <w:t>Ett nytt råd för maritima industrier och hamnar ska övervaka genomförandet och säkerställa en kontinuerlig dialog med berörda aktörer.</w:t>
      </w:r>
    </w:p>
    <w:p w14:paraId="5374739A" w14:textId="77777777" w:rsidR="007D542F" w:rsidRDefault="003B316A" w:rsidP="007D542F">
      <w:pPr>
        <w:pStyle w:val="Rubrik2"/>
      </w:pPr>
      <w:sdt>
        <w:sdtPr>
          <w:id w:val="-2087607690"/>
          <w:lock w:val="contentLocked"/>
          <w:placeholder>
            <w:docPart w:val="45FA4F70BFDF428DBD16D4C949FB56E7"/>
          </w:placeholder>
          <w:group/>
        </w:sdtPr>
        <w:sdtEndPr/>
        <w:sdtContent>
          <w:r w:rsidR="007D542F">
            <w:t>Gällande svenska regler och förslagets effekt på dessa</w:t>
          </w:r>
        </w:sdtContent>
      </w:sdt>
    </w:p>
    <w:p w14:paraId="182F15F1" w14:textId="57FA5980" w:rsidR="00387BA4" w:rsidRPr="00472EBA" w:rsidRDefault="00387BA4" w:rsidP="00387BA4">
      <w:pPr>
        <w:pStyle w:val="Brdtext"/>
      </w:pPr>
      <w:r>
        <w:t>Strategin innehåller i sig inte några nya lagförslag och bedöms inte påverka svenska regler.</w:t>
      </w:r>
    </w:p>
    <w:p w14:paraId="1A538254" w14:textId="77777777" w:rsidR="007D542F" w:rsidRDefault="003B316A" w:rsidP="007D542F">
      <w:pPr>
        <w:pStyle w:val="Rubrik2"/>
      </w:pPr>
      <w:sdt>
        <w:sdtPr>
          <w:id w:val="-1431199353"/>
          <w:lock w:val="contentLocked"/>
          <w:placeholder>
            <w:docPart w:val="45FA4F70BFDF428DBD16D4C949FB56E7"/>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10BBA02B" w14:textId="62608A26" w:rsidR="007D542F" w:rsidRPr="00472EBA" w:rsidRDefault="00E12EB5" w:rsidP="007D542F">
      <w:pPr>
        <w:pStyle w:val="Brdtext"/>
      </w:pPr>
      <w:r>
        <w:t xml:space="preserve"> </w:t>
      </w:r>
      <w:r w:rsidR="00387BA4">
        <w:t xml:space="preserve">Konkreta krav på medlemsstaterna bedöms vara begränsade då ambitionshöjningen bedöms ligga inom redan befintliga initiativ. Det hindrar inte att kommissionen i ett senare skede kan återkomma med tydligare krav.  </w:t>
      </w:r>
      <w:r w:rsidR="00387BA4" w:rsidRPr="003D110E">
        <w:t>Krav på branschföreträdare är begränsade.</w:t>
      </w:r>
      <w:r w:rsidR="00387BA4">
        <w:t xml:space="preserve"> De svenska hamnarna är i regel </w:t>
      </w:r>
      <w:r w:rsidR="00387BA4">
        <w:lastRenderedPageBreak/>
        <w:t xml:space="preserve">privata och fortsatt stöd genom exempelvis FSE kan komma att behövas även fortsättningsvis för att täcka eventuella investeringsbehov. Bedömningen är att ingen påverkan sker på statsbudgeten för de uppmaningar kommissionen riktar mot medlemsstaterna. Eventuella ökade åtaganden för EU-budgeten ska tas inom ram.   </w:t>
      </w:r>
    </w:p>
    <w:sdt>
      <w:sdtPr>
        <w:id w:val="830331803"/>
        <w:lock w:val="contentLocked"/>
        <w:placeholder>
          <w:docPart w:val="45FA4F70BFDF428DBD16D4C949FB56E7"/>
        </w:placeholder>
        <w:group/>
      </w:sdtPr>
      <w:sdtEndPr/>
      <w:sdtContent>
        <w:p w14:paraId="08FC4853" w14:textId="77777777" w:rsidR="007D542F" w:rsidRDefault="007D542F" w:rsidP="007D542F">
          <w:pPr>
            <w:pStyle w:val="Rubrik1"/>
          </w:pPr>
          <w:r>
            <w:t>Ståndpunkter</w:t>
          </w:r>
        </w:p>
      </w:sdtContent>
    </w:sdt>
    <w:p w14:paraId="516F3C31" w14:textId="77777777" w:rsidR="007D542F" w:rsidRDefault="003B316A" w:rsidP="007D542F">
      <w:pPr>
        <w:pStyle w:val="Rubrik2"/>
      </w:pPr>
      <w:sdt>
        <w:sdtPr>
          <w:id w:val="-483085086"/>
          <w:lock w:val="contentLocked"/>
          <w:placeholder>
            <w:docPart w:val="45FA4F70BFDF428DBD16D4C949FB56E7"/>
          </w:placeholder>
          <w:group/>
        </w:sdtPr>
        <w:sdtEndPr/>
        <w:sdtContent>
          <w:r w:rsidR="007D542F">
            <w:t>Preliminär svensk ståndpunkt</w:t>
          </w:r>
        </w:sdtContent>
      </w:sdt>
    </w:p>
    <w:p w14:paraId="60D6C292" w14:textId="595E0F46" w:rsidR="00387BA4" w:rsidRDefault="00387BA4" w:rsidP="00387BA4">
      <w:pPr>
        <w:pStyle w:val="Brdtext"/>
      </w:pPr>
      <w:r>
        <w:t xml:space="preserve">Regeringen ser positivt på att kommissionen i strategin lyfter fram att europeiska havshamnar har en unik och viktig roll för EU:s ekonomi, mobilitet, säkerhet och för den gröna omställningen. </w:t>
      </w:r>
      <w:r w:rsidRPr="006D27CC">
        <w:t xml:space="preserve">Hamnar utgör kritisk infrastruktur och är avgörande för Europas säkerhet och strategiska autonomi. </w:t>
      </w:r>
      <w:r>
        <w:t xml:space="preserve">En konkurrenskraftig, säker och välfungerande hamnsektor är avgörande för utvecklingen av Europas ekonomi och för att transportsystemet ska fungera effektivt och vara motståndskraftigt. Samtidigt är det viktigt att respektera att hamnverksamheter skiljer sig åt mellan olika länder. </w:t>
      </w:r>
    </w:p>
    <w:p w14:paraId="29F33E52" w14:textId="77777777" w:rsidR="00387BA4" w:rsidRDefault="00387BA4" w:rsidP="00387BA4">
      <w:pPr>
        <w:pStyle w:val="Brdtext"/>
      </w:pPr>
      <w:r>
        <w:t xml:space="preserve">Sverige har över hundra hamnar – omkring femtio offentliga och femtio industrihamnar, exklusive fritidsinriktade hamnar – som kräver utrustning, varv och kompetens och bidrar till ekonomin. Svenska hamnar varierar i storlek, ägande och verksamhetsformer, men måste ändå hantera liknande regleringar och utmaningar. Regeringen anser att strategin bör belysa detta tydligare, exempelvis förutsättningar som svåra vinterförhållanden och de ekonomiska konsekvenserna för de svenska hamnarna. </w:t>
      </w:r>
    </w:p>
    <w:p w14:paraId="73AA9D1D" w14:textId="77777777" w:rsidR="00387BA4" w:rsidRDefault="00387BA4" w:rsidP="00387BA4">
      <w:pPr>
        <w:pStyle w:val="Brdtext"/>
      </w:pPr>
      <w:r>
        <w:t xml:space="preserve">Regeringen välkomnar vidare att hamnstrategin har en bred ansats och reflekterar att verksamheten i hamnar alltmer blir nav för bredare blå ekonomiska aktiviteter, inte bara för fartyg, gods och passagerare. Hamnar har en viktig roll i klimatanpassningsarbetet, och för att minska miljöbelastningen, inte minst på den lokala miljön. Fossilfri energi, stöd för grön omställning, cirkulär ekonomi och innovation är områden där europeiska hamnar kan expandera. Ett ökat multimodalt perspektiv är önskvärt, så att transporter till och från hamnar fungerar effektivt året runt samt är hållbara och med hög </w:t>
      </w:r>
      <w:proofErr w:type="spellStart"/>
      <w:r>
        <w:t>resiliens</w:t>
      </w:r>
      <w:proofErr w:type="spellEnd"/>
      <w:r>
        <w:t>. Detta är kritiskt för hela transportkedjan, inklusive militär mobilitet, både i fred och vid kris.</w:t>
      </w:r>
    </w:p>
    <w:p w14:paraId="735A4CC1" w14:textId="77777777" w:rsidR="00387BA4" w:rsidRDefault="00387BA4" w:rsidP="00387BA4">
      <w:r w:rsidRPr="00B11CDB">
        <w:lastRenderedPageBreak/>
        <w:t>Regeringen välkomnar att hamnstrategin lyfter nya och ökande hot mot hamnar, inklusive terrorism, sabotage, organiserad brottslighet, korruption, cyber- och hybridattacker och drönare</w:t>
      </w:r>
      <w:r>
        <w:t xml:space="preserve">. Regeringen välkomnar föreslagna åtgärder för att öka hamnarnas motståndskraft, liksom </w:t>
      </w:r>
      <w:r w:rsidRPr="00B11CDB">
        <w:t xml:space="preserve">att europeiska hamnalliansen lyfts fram som ett initiativ som syftar till att motverka </w:t>
      </w:r>
      <w:r>
        <w:t xml:space="preserve">organiserad brottslighet och </w:t>
      </w:r>
      <w:r w:rsidRPr="00B11CDB">
        <w:t>narkotika</w:t>
      </w:r>
      <w:r>
        <w:t>handel</w:t>
      </w:r>
      <w:r w:rsidRPr="00B11CDB">
        <w:t xml:space="preserve">. </w:t>
      </w:r>
      <w:r>
        <w:t>Nya och förbättrade verktyg för de brottsbekämpande myndigheterna samt ett utökat och förbättrat samarbete med länder utanför EU är viktigt.</w:t>
      </w:r>
    </w:p>
    <w:p w14:paraId="33650BCD" w14:textId="596DFE01" w:rsidR="007D542F" w:rsidRPr="00472EBA" w:rsidRDefault="00387BA4" w:rsidP="007D542F">
      <w:pPr>
        <w:pStyle w:val="Brdtext"/>
      </w:pPr>
      <w:r>
        <w:t>För att säkerställa rättvisa konkurrensvillkor och en effektiv hamnsektor behöver strategin uttrycka att medlemsstaterna fortsatt ska kunna tillämpa gällande statsstödsregler och hamntjänstförordningen</w:t>
      </w:r>
      <w:r w:rsidRPr="00172088">
        <w:t>.</w:t>
      </w:r>
    </w:p>
    <w:p w14:paraId="468295CF" w14:textId="77777777" w:rsidR="007D542F" w:rsidRDefault="003B316A" w:rsidP="007D542F">
      <w:pPr>
        <w:pStyle w:val="Rubrik2"/>
      </w:pPr>
      <w:sdt>
        <w:sdtPr>
          <w:id w:val="1941718165"/>
          <w:lock w:val="contentLocked"/>
          <w:placeholder>
            <w:docPart w:val="45FA4F70BFDF428DBD16D4C949FB56E7"/>
          </w:placeholder>
          <w:group/>
        </w:sdtPr>
        <w:sdtEndPr/>
        <w:sdtContent>
          <w:r w:rsidR="007D542F">
            <w:t>Medlemsstaternas ståndpunkter</w:t>
          </w:r>
        </w:sdtContent>
      </w:sdt>
    </w:p>
    <w:p w14:paraId="7427701D" w14:textId="1D1471C5" w:rsidR="00387BA4" w:rsidRPr="00472EBA" w:rsidRDefault="00387BA4" w:rsidP="00387BA4">
      <w:pPr>
        <w:pStyle w:val="Brdtext"/>
      </w:pPr>
      <w:r>
        <w:t xml:space="preserve">Inte kända i dagsläget. </w:t>
      </w:r>
    </w:p>
    <w:p w14:paraId="6AD18620" w14:textId="77777777" w:rsidR="007D542F" w:rsidRDefault="003B316A" w:rsidP="007D542F">
      <w:pPr>
        <w:pStyle w:val="Rubrik2"/>
      </w:pPr>
      <w:sdt>
        <w:sdtPr>
          <w:id w:val="-1927257506"/>
          <w:lock w:val="contentLocked"/>
          <w:placeholder>
            <w:docPart w:val="45FA4F70BFDF428DBD16D4C949FB56E7"/>
          </w:placeholder>
          <w:group/>
        </w:sdtPr>
        <w:sdtEndPr/>
        <w:sdtContent>
          <w:r w:rsidR="007D542F">
            <w:t>Institutionernas ståndpunkter</w:t>
          </w:r>
        </w:sdtContent>
      </w:sdt>
    </w:p>
    <w:p w14:paraId="4755593B" w14:textId="1D572043" w:rsidR="00387BA4" w:rsidRPr="00472EBA" w:rsidRDefault="00387BA4" w:rsidP="00387BA4">
      <w:pPr>
        <w:pStyle w:val="Brdtext"/>
      </w:pPr>
      <w:r>
        <w:t xml:space="preserve">Europaparlamentet har inte behandlat meddelandet från kommissionen. </w:t>
      </w:r>
    </w:p>
    <w:p w14:paraId="19169B27" w14:textId="77777777" w:rsidR="007D542F" w:rsidRDefault="003B316A" w:rsidP="007D542F">
      <w:pPr>
        <w:pStyle w:val="Rubrik2"/>
      </w:pPr>
      <w:sdt>
        <w:sdtPr>
          <w:id w:val="-497725553"/>
          <w:lock w:val="contentLocked"/>
          <w:placeholder>
            <w:docPart w:val="45FA4F70BFDF428DBD16D4C949FB56E7"/>
          </w:placeholder>
          <w:group/>
        </w:sdtPr>
        <w:sdtEndPr/>
        <w:sdtContent>
          <w:r w:rsidR="007D542F">
            <w:t xml:space="preserve">Remissinstansernas och </w:t>
          </w:r>
          <w:r w:rsidR="004B795E">
            <w:t xml:space="preserve">andra </w:t>
          </w:r>
          <w:r w:rsidR="007D542F">
            <w:t>intressenters ståndpunkter</w:t>
          </w:r>
        </w:sdtContent>
      </w:sdt>
    </w:p>
    <w:p w14:paraId="134AEA75" w14:textId="717CBD10" w:rsidR="007D542F" w:rsidRPr="00472EBA" w:rsidRDefault="0015028C" w:rsidP="007D542F">
      <w:pPr>
        <w:pStyle w:val="Brdtext"/>
      </w:pPr>
      <w:r>
        <w:t>Meddelandet har inte remitterats.</w:t>
      </w:r>
    </w:p>
    <w:sdt>
      <w:sdtPr>
        <w:id w:val="511343921"/>
        <w:lock w:val="contentLocked"/>
        <w:placeholder>
          <w:docPart w:val="45FA4F70BFDF428DBD16D4C949FB56E7"/>
        </w:placeholder>
        <w:group/>
      </w:sdtPr>
      <w:sdtEndPr/>
      <w:sdtContent>
        <w:p w14:paraId="3C115954" w14:textId="77777777" w:rsidR="007D542F" w:rsidRDefault="007D542F" w:rsidP="007D542F">
          <w:pPr>
            <w:pStyle w:val="Rubrik1"/>
          </w:pPr>
          <w:r>
            <w:t>Förslagets förutsättningar</w:t>
          </w:r>
        </w:p>
      </w:sdtContent>
    </w:sdt>
    <w:p w14:paraId="009CC8A8" w14:textId="77777777" w:rsidR="007D542F" w:rsidRDefault="003B316A" w:rsidP="007D542F">
      <w:pPr>
        <w:pStyle w:val="Rubrik2"/>
      </w:pPr>
      <w:sdt>
        <w:sdtPr>
          <w:id w:val="1163133293"/>
          <w:lock w:val="contentLocked"/>
          <w:placeholder>
            <w:docPart w:val="45FA4F70BFDF428DBD16D4C949FB56E7"/>
          </w:placeholder>
          <w:group/>
        </w:sdtPr>
        <w:sdtEndPr/>
        <w:sdtContent>
          <w:r w:rsidR="007D542F">
            <w:t>Rättslig grund och beslutsförfarande</w:t>
          </w:r>
        </w:sdtContent>
      </w:sdt>
    </w:p>
    <w:p w14:paraId="76EC0E46" w14:textId="57C3215B" w:rsidR="0015028C" w:rsidRPr="00472EBA" w:rsidRDefault="0015028C" w:rsidP="0015028C">
      <w:pPr>
        <w:pStyle w:val="Brdtext"/>
      </w:pPr>
      <w:r>
        <w:t xml:space="preserve">Strategin innehåller inga lagstiftningsförslag, varför ingen rättslig grund angivits. </w:t>
      </w:r>
    </w:p>
    <w:p w14:paraId="089EE384" w14:textId="77777777" w:rsidR="007D542F" w:rsidRDefault="003B316A" w:rsidP="007D542F">
      <w:pPr>
        <w:pStyle w:val="Rubrik2"/>
      </w:pPr>
      <w:sdt>
        <w:sdtPr>
          <w:id w:val="-463277102"/>
          <w:lock w:val="contentLocked"/>
          <w:placeholder>
            <w:docPart w:val="45FA4F70BFDF428DBD16D4C949FB56E7"/>
          </w:placeholder>
          <w:group/>
        </w:sdtPr>
        <w:sdtEndPr/>
        <w:sdtContent>
          <w:r w:rsidR="007D542F">
            <w:t>Subsidiaritets- och proportionalitetsprincipe</w:t>
          </w:r>
          <w:r w:rsidR="00F02290">
            <w:t>r</w:t>
          </w:r>
          <w:r w:rsidR="007D542F">
            <w:t>n</w:t>
          </w:r>
          <w:r w:rsidR="00F02290">
            <w:t>a</w:t>
          </w:r>
        </w:sdtContent>
      </w:sdt>
    </w:p>
    <w:p w14:paraId="24A084FC" w14:textId="7BF771B5" w:rsidR="0015028C" w:rsidRPr="00472EBA" w:rsidRDefault="0015028C" w:rsidP="0015028C">
      <w:pPr>
        <w:pStyle w:val="Brdtext"/>
      </w:pPr>
      <w:r>
        <w:t>Meddelandet innehåller i sig inga förslag till lagstiftning, varför subsidiaritets- och proportionalitetsprinciperna inte är aktuella att bedöma.</w:t>
      </w:r>
    </w:p>
    <w:p w14:paraId="528B02CD" w14:textId="2DCBBBFC" w:rsidR="007D542F" w:rsidRPr="00472EBA" w:rsidRDefault="007D542F" w:rsidP="007D542F">
      <w:pPr>
        <w:pStyle w:val="Brdtext"/>
      </w:pPr>
    </w:p>
    <w:sdt>
      <w:sdtPr>
        <w:id w:val="211079442"/>
        <w:lock w:val="contentLocked"/>
        <w:placeholder>
          <w:docPart w:val="45FA4F70BFDF428DBD16D4C949FB56E7"/>
        </w:placeholder>
        <w:group/>
      </w:sdtPr>
      <w:sdtEndPr/>
      <w:sdtContent>
        <w:p w14:paraId="39F74B60" w14:textId="77777777" w:rsidR="007D542F" w:rsidRDefault="007D542F" w:rsidP="007D542F">
          <w:pPr>
            <w:pStyle w:val="Rubrik1"/>
          </w:pPr>
          <w:r>
            <w:t>Övrigt</w:t>
          </w:r>
        </w:p>
      </w:sdtContent>
    </w:sdt>
    <w:p w14:paraId="5F137C63" w14:textId="77777777" w:rsidR="007D542F" w:rsidRDefault="003B316A" w:rsidP="007D542F">
      <w:pPr>
        <w:pStyle w:val="Rubrik2"/>
      </w:pPr>
      <w:sdt>
        <w:sdtPr>
          <w:id w:val="-1578510440"/>
          <w:lock w:val="contentLocked"/>
          <w:placeholder>
            <w:docPart w:val="45FA4F70BFDF428DBD16D4C949FB56E7"/>
          </w:placeholder>
          <w:group/>
        </w:sdtPr>
        <w:sdtEndPr/>
        <w:sdtContent>
          <w:r w:rsidR="007D542F">
            <w:t>Fortsatt behandling av ärendet</w:t>
          </w:r>
        </w:sdtContent>
      </w:sdt>
    </w:p>
    <w:p w14:paraId="1EE8282A" w14:textId="5B6C6654" w:rsidR="0015028C" w:rsidRDefault="0015028C" w:rsidP="0015028C">
      <w:pPr>
        <w:pStyle w:val="Brdtext"/>
      </w:pPr>
      <w:r>
        <w:t>Cypriotiska ordförandeskapet har påbörjat arbete med att ta fram rådslutsatser för meddelandet. Ordförandeskapet har aviserat att dessa planeras beslutas vid rådsmöte i juni i år.</w:t>
      </w:r>
    </w:p>
    <w:p w14:paraId="1F798393" w14:textId="77777777" w:rsidR="007D542F" w:rsidRDefault="003B316A" w:rsidP="007D542F">
      <w:pPr>
        <w:pStyle w:val="Rubrik2"/>
      </w:pPr>
      <w:sdt>
        <w:sdtPr>
          <w:id w:val="839665539"/>
          <w:lock w:val="contentLocked"/>
          <w:placeholder>
            <w:docPart w:val="45FA4F70BFDF428DBD16D4C949FB56E7"/>
          </w:placeholder>
          <w:group/>
        </w:sdtPr>
        <w:sdtEndPr/>
        <w:sdtContent>
          <w:r w:rsidR="007D542F">
            <w:t>Fackuttryck</w:t>
          </w:r>
          <w:r w:rsidR="00821540">
            <w:t xml:space="preserve"> och </w:t>
          </w:r>
          <w:r w:rsidR="007D542F">
            <w:t>termer</w:t>
          </w:r>
        </w:sdtContent>
      </w:sdt>
    </w:p>
    <w:p w14:paraId="7E24BC15" w14:textId="1FE550E9" w:rsidR="0015028C" w:rsidRDefault="0015028C" w:rsidP="0015028C">
      <w:pPr>
        <w:pStyle w:val="Brdtext"/>
      </w:pPr>
      <w:r>
        <w:t>ECF</w:t>
      </w:r>
      <w:r>
        <w:tab/>
      </w:r>
      <w:r>
        <w:tab/>
      </w:r>
      <w:proofErr w:type="spellStart"/>
      <w:r>
        <w:t>European</w:t>
      </w:r>
      <w:proofErr w:type="spellEnd"/>
      <w:r>
        <w:t xml:space="preserve"> </w:t>
      </w:r>
      <w:proofErr w:type="spellStart"/>
      <w:r>
        <w:t>Competitiveness</w:t>
      </w:r>
      <w:proofErr w:type="spellEnd"/>
      <w:r>
        <w:t xml:space="preserve"> </w:t>
      </w:r>
      <w:proofErr w:type="spellStart"/>
      <w:r>
        <w:t>Fund</w:t>
      </w:r>
      <w:proofErr w:type="spellEnd"/>
      <w:r>
        <w:t>,</w:t>
      </w:r>
    </w:p>
    <w:p w14:paraId="625078F3" w14:textId="77777777" w:rsidR="0015028C" w:rsidRDefault="0015028C" w:rsidP="0015028C">
      <w:pPr>
        <w:pStyle w:val="Brdtext"/>
      </w:pPr>
      <w:r>
        <w:tab/>
      </w:r>
      <w:r>
        <w:tab/>
        <w:t xml:space="preserve">Europeiska Konkurrenskraftsfonden </w:t>
      </w:r>
    </w:p>
    <w:p w14:paraId="443CDDEA" w14:textId="77777777" w:rsidR="0015028C" w:rsidRDefault="0015028C" w:rsidP="0015028C">
      <w:pPr>
        <w:pStyle w:val="Brdtext"/>
      </w:pPr>
      <w:r w:rsidRPr="001B4D9D">
        <w:t>FSE</w:t>
      </w:r>
      <w:r w:rsidRPr="001B4D9D">
        <w:tab/>
      </w:r>
      <w:r w:rsidRPr="001B4D9D">
        <w:tab/>
        <w:t xml:space="preserve">Fonden för ett sammanlänkat </w:t>
      </w:r>
      <w:r w:rsidRPr="001B4D9D">
        <w:tab/>
      </w:r>
      <w:r w:rsidRPr="001B4D9D">
        <w:tab/>
      </w:r>
      <w:r w:rsidRPr="001B4D9D">
        <w:tab/>
        <w:t>Europa</w:t>
      </w:r>
    </w:p>
    <w:p w14:paraId="6E1A3977" w14:textId="77777777" w:rsidR="0015028C" w:rsidRDefault="0015028C" w:rsidP="0015028C">
      <w:pPr>
        <w:pStyle w:val="Brdtext"/>
      </w:pPr>
      <w:r w:rsidRPr="001B4D9D">
        <w:t>GNSS</w:t>
      </w:r>
      <w:r w:rsidRPr="001B4D9D">
        <w:tab/>
      </w:r>
      <w:r w:rsidRPr="001B4D9D">
        <w:tab/>
        <w:t xml:space="preserve">Global Navigation </w:t>
      </w:r>
      <w:proofErr w:type="spellStart"/>
      <w:r w:rsidRPr="001B4D9D">
        <w:t>Satelite</w:t>
      </w:r>
      <w:proofErr w:type="spellEnd"/>
      <w:r w:rsidRPr="001B4D9D">
        <w:t xml:space="preserve"> System, </w:t>
      </w:r>
      <w:r w:rsidRPr="001B4D9D">
        <w:tab/>
      </w:r>
      <w:r w:rsidRPr="001B4D9D">
        <w:tab/>
        <w:t xml:space="preserve">satellitbaserade navigations- och </w:t>
      </w:r>
      <w:r w:rsidRPr="001B4D9D">
        <w:tab/>
      </w:r>
      <w:r w:rsidRPr="001B4D9D">
        <w:tab/>
      </w:r>
      <w:r w:rsidRPr="001B4D9D">
        <w:tab/>
        <w:t>positionsbestämningssystem</w:t>
      </w:r>
    </w:p>
    <w:p w14:paraId="7F1B73CD" w14:textId="77777777" w:rsidR="0015028C" w:rsidRDefault="0015028C" w:rsidP="0015028C">
      <w:pPr>
        <w:pStyle w:val="Brdtext"/>
      </w:pPr>
      <w:r>
        <w:t>K</w:t>
      </w:r>
      <w:r w:rsidRPr="001005D9">
        <w:t>ompetenspakt för hamnsektorn</w:t>
      </w:r>
      <w:r w:rsidRPr="001005D9">
        <w:tab/>
      </w:r>
      <w:proofErr w:type="spellStart"/>
      <w:r w:rsidRPr="001005D9">
        <w:t>Pact</w:t>
      </w:r>
      <w:proofErr w:type="spellEnd"/>
      <w:r w:rsidRPr="001005D9">
        <w:t xml:space="preserve"> for </w:t>
      </w:r>
      <w:proofErr w:type="spellStart"/>
      <w:r w:rsidRPr="001005D9">
        <w:t>Skills</w:t>
      </w:r>
      <w:proofErr w:type="spellEnd"/>
    </w:p>
    <w:p w14:paraId="5B367D20" w14:textId="77777777" w:rsidR="0015028C" w:rsidRDefault="0015028C" w:rsidP="0015028C">
      <w:pPr>
        <w:pStyle w:val="Brdtext"/>
      </w:pPr>
      <w:r w:rsidRPr="00AD398F">
        <w:t>Strategi för blå generationsförnyelse</w:t>
      </w:r>
      <w:r w:rsidRPr="00AD398F">
        <w:tab/>
      </w:r>
      <w:proofErr w:type="spellStart"/>
      <w:r w:rsidRPr="00AD398F">
        <w:t>Blue</w:t>
      </w:r>
      <w:proofErr w:type="spellEnd"/>
      <w:r w:rsidRPr="00AD398F">
        <w:t xml:space="preserve"> </w:t>
      </w:r>
      <w:proofErr w:type="spellStart"/>
      <w:r w:rsidRPr="00AD398F">
        <w:t>Generational</w:t>
      </w:r>
      <w:proofErr w:type="spellEnd"/>
      <w:r w:rsidRPr="00AD398F">
        <w:t xml:space="preserve"> </w:t>
      </w:r>
      <w:proofErr w:type="spellStart"/>
      <w:r w:rsidRPr="00AD398F">
        <w:t>Renewal</w:t>
      </w:r>
      <w:proofErr w:type="spellEnd"/>
      <w:r w:rsidRPr="00AD398F">
        <w:t xml:space="preserve"> </w:t>
      </w:r>
      <w:proofErr w:type="spellStart"/>
      <w:r w:rsidRPr="00AD398F">
        <w:t>Strategy</w:t>
      </w:r>
      <w:proofErr w:type="spellEnd"/>
    </w:p>
    <w:p w14:paraId="546B25FE" w14:textId="77777777" w:rsidR="0015028C" w:rsidRPr="00AC18D1" w:rsidRDefault="0015028C" w:rsidP="0015028C">
      <w:pPr>
        <w:pStyle w:val="Brdtext"/>
      </w:pPr>
      <w:r w:rsidRPr="00AC18D1">
        <w:t xml:space="preserve">Taxonomin </w:t>
      </w:r>
      <w:r w:rsidRPr="00AC18D1">
        <w:tab/>
      </w:r>
      <w:r w:rsidRPr="00AC18D1">
        <w:tab/>
      </w:r>
      <w:proofErr w:type="spellStart"/>
      <w:r w:rsidRPr="00AC18D1">
        <w:t>Taxonomy</w:t>
      </w:r>
      <w:proofErr w:type="spellEnd"/>
      <w:r w:rsidRPr="00AC18D1">
        <w:t xml:space="preserve"> </w:t>
      </w:r>
      <w:proofErr w:type="spellStart"/>
      <w:r w:rsidRPr="00AC18D1">
        <w:t>Climate</w:t>
      </w:r>
      <w:proofErr w:type="spellEnd"/>
      <w:r w:rsidRPr="00AC18D1">
        <w:t xml:space="preserve"> </w:t>
      </w:r>
      <w:proofErr w:type="spellStart"/>
      <w:r w:rsidRPr="00AC18D1">
        <w:t>Delegated</w:t>
      </w:r>
      <w:proofErr w:type="spellEnd"/>
      <w:r w:rsidRPr="00AC18D1">
        <w:t xml:space="preserve"> </w:t>
      </w:r>
      <w:proofErr w:type="spellStart"/>
      <w:r w:rsidRPr="00AC18D1">
        <w:t>Act</w:t>
      </w:r>
      <w:proofErr w:type="spellEnd"/>
    </w:p>
    <w:p w14:paraId="2D9D544C" w14:textId="77777777" w:rsidR="0015028C" w:rsidRDefault="0015028C" w:rsidP="0015028C">
      <w:pPr>
        <w:pStyle w:val="Brdtext"/>
      </w:pPr>
      <w:r>
        <w:t>TEN</w:t>
      </w:r>
      <w:r>
        <w:tab/>
      </w:r>
      <w:r>
        <w:tab/>
        <w:t>Transeuropeiska närverk</w:t>
      </w:r>
    </w:p>
    <w:p w14:paraId="07B7A4FB" w14:textId="77777777" w:rsidR="0015028C" w:rsidRPr="001005D9" w:rsidRDefault="0015028C" w:rsidP="0015028C">
      <w:pPr>
        <w:pStyle w:val="Brdtext"/>
      </w:pPr>
      <w:r>
        <w:t>TEN-T</w:t>
      </w:r>
      <w:r>
        <w:tab/>
      </w:r>
      <w:r>
        <w:tab/>
        <w:t>Transeuropeiska närverk, Transport</w:t>
      </w:r>
    </w:p>
    <w:p w14:paraId="13B97001" w14:textId="4531BB25"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75AB8" w14:textId="77777777" w:rsidR="00FE1DAF" w:rsidRDefault="00FE1DAF" w:rsidP="00A87A54">
      <w:pPr>
        <w:spacing w:after="0" w:line="240" w:lineRule="auto"/>
      </w:pPr>
      <w:r>
        <w:separator/>
      </w:r>
    </w:p>
  </w:endnote>
  <w:endnote w:type="continuationSeparator" w:id="0">
    <w:p w14:paraId="385050DD" w14:textId="77777777" w:rsidR="00FE1DAF" w:rsidRDefault="00FE1DA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2719"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8194"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5EC4"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9ABA3" w14:textId="77777777" w:rsidR="00FE1DAF" w:rsidRDefault="00FE1DAF" w:rsidP="00A87A54">
      <w:pPr>
        <w:spacing w:after="0" w:line="240" w:lineRule="auto"/>
      </w:pPr>
      <w:r>
        <w:separator/>
      </w:r>
    </w:p>
  </w:footnote>
  <w:footnote w:type="continuationSeparator" w:id="0">
    <w:p w14:paraId="44A9CF26" w14:textId="77777777" w:rsidR="00FE1DAF" w:rsidRDefault="00FE1DA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B5FA"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DA03" w14:textId="693AA221" w:rsidR="003C3720" w:rsidRDefault="003B316A" w:rsidP="00CD3BFC">
    <w:pPr>
      <w:pStyle w:val="Sidhuvud"/>
      <w:spacing w:before="240"/>
      <w:jc w:val="right"/>
    </w:pPr>
    <w:sdt>
      <w:sdtPr>
        <w:alias w:val="Ar"/>
        <w:tag w:val="Ar"/>
        <w:id w:val="375123316"/>
        <w:placeholder>
          <w:docPart w:val="81BDBD3805214E4A9D6C6C75D55C37DE"/>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387BA4">
          <w:t>2025/26</w:t>
        </w:r>
      </w:sdtContent>
    </w:sdt>
    <w:r w:rsidR="0009572A">
      <w:t>:</w:t>
    </w:r>
    <w:r w:rsidR="00002B4B">
      <w:t>FPM</w:t>
    </w:r>
    <w:sdt>
      <w:sdtPr>
        <w:alias w:val="FPMNummer"/>
        <w:tag w:val="FPMNummer"/>
        <w:id w:val="-2000957076"/>
        <w:placeholder>
          <w:docPart w:val="A6CEA933C44A42148E9BD3E8A9E3646F"/>
        </w:placeholder>
        <w:dataBinding w:prefixMappings="xmlns:ns0='http://rk.se/faktapm' " w:xpath="/ns0:faktaPM[1]/ns0:Nr[1]" w:storeItemID="{0B9A7431-9D19-4C2A-8E12-639802D7B40B}"/>
        <w:text/>
      </w:sdtPr>
      <w:sdtEndPr/>
      <w:sdtContent>
        <w:r w:rsidR="00387BA4">
          <w:t>86</w:t>
        </w:r>
      </w:sdtContent>
    </w:sdt>
  </w:p>
  <w:p w14:paraId="780793FB"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1C4A"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16cid:durableId="1083721450">
    <w:abstractNumId w:val="25"/>
  </w:num>
  <w:num w:numId="2" w16cid:durableId="894582452">
    <w:abstractNumId w:val="32"/>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7"/>
  </w:num>
  <w:num w:numId="13" w16cid:durableId="2000574598">
    <w:abstractNumId w:val="30"/>
  </w:num>
  <w:num w:numId="14" w16cid:durableId="1173687943">
    <w:abstractNumId w:val="13"/>
  </w:num>
  <w:num w:numId="15" w16cid:durableId="1012222012">
    <w:abstractNumId w:val="11"/>
  </w:num>
  <w:num w:numId="16" w16cid:durableId="1150712875">
    <w:abstractNumId w:val="34"/>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8"/>
  </w:num>
  <w:num w:numId="26" w16cid:durableId="1708604007">
    <w:abstractNumId w:val="23"/>
  </w:num>
  <w:num w:numId="27" w16cid:durableId="77214407">
    <w:abstractNumId w:val="35"/>
  </w:num>
  <w:num w:numId="28" w16cid:durableId="2078701937">
    <w:abstractNumId w:val="18"/>
  </w:num>
  <w:num w:numId="29" w16cid:durableId="522325351">
    <w:abstractNumId w:val="16"/>
  </w:num>
  <w:num w:numId="30" w16cid:durableId="2127773429">
    <w:abstractNumId w:val="36"/>
  </w:num>
  <w:num w:numId="31" w16cid:durableId="1548295441">
    <w:abstractNumId w:val="15"/>
  </w:num>
  <w:num w:numId="32" w16cid:durableId="55517868">
    <w:abstractNumId w:val="29"/>
  </w:num>
  <w:num w:numId="33" w16cid:durableId="600182025">
    <w:abstractNumId w:val="33"/>
  </w:num>
  <w:num w:numId="34" w16cid:durableId="470756272">
    <w:abstractNumId w:val="39"/>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4-08"/>
    <w:docVar w:name="Ar" w:val="2025/26"/>
    <w:docVar w:name="Dep" w:val="Landsbygds- och infrastrukturdepartementet"/>
    <w:docVar w:name="GDB1" w:val="COM(2026) 11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om strategi för unionens hamn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6) 112"/>
    <w:docVar w:name="Nr" w:val="86"/>
    <w:docVar w:name="Rub" w:val="Meddelande om strategi för hamnar inom EU"/>
    <w:docVar w:name="UppDat" w:val="2026-04-08"/>
    <w:docVar w:name="Utsk" w:val="Trafikutskottet"/>
  </w:docVars>
  <w:rsids>
    <w:rsidRoot w:val="00FE1DAF"/>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028C"/>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200C"/>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87BA4"/>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B316A"/>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0060"/>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97F3B"/>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6D86"/>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AA3"/>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1A72"/>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AF"/>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85CE3"/>
  <w15:docId w15:val="{381284C9-AF96-485D-90E2-F5F17655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131ab\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FA4F70BFDF428DBD16D4C949FB56E7"/>
        <w:category>
          <w:name w:val="Allmänt"/>
          <w:gallery w:val="placeholder"/>
        </w:category>
        <w:types>
          <w:type w:val="bbPlcHdr"/>
        </w:types>
        <w:behaviors>
          <w:behavior w:val="content"/>
        </w:behaviors>
        <w:guid w:val="{6DE20537-6997-48FE-AC6D-AAC83D8C2F00}"/>
      </w:docPartPr>
      <w:docPartBody>
        <w:p w:rsidR="00B90061" w:rsidRDefault="00B90061">
          <w:pPr>
            <w:pStyle w:val="45FA4F70BFDF428DBD16D4C949FB56E7"/>
          </w:pPr>
          <w:r w:rsidRPr="00FC36B9">
            <w:rPr>
              <w:rStyle w:val="Platshllartext"/>
            </w:rPr>
            <w:t>Klicka eller tryck här för att ange text.</w:t>
          </w:r>
        </w:p>
      </w:docPartBody>
    </w:docPart>
    <w:docPart>
      <w:docPartPr>
        <w:name w:val="A6CEA933C44A42148E9BD3E8A9E3646F"/>
        <w:category>
          <w:name w:val="Allmänt"/>
          <w:gallery w:val="placeholder"/>
        </w:category>
        <w:types>
          <w:type w:val="bbPlcHdr"/>
        </w:types>
        <w:behaviors>
          <w:behavior w:val="content"/>
        </w:behaviors>
        <w:guid w:val="{362919F0-31CB-44C5-BE6F-2813F127737D}"/>
      </w:docPartPr>
      <w:docPartBody>
        <w:p w:rsidR="00B90061" w:rsidRDefault="00B90061">
          <w:pPr>
            <w:pStyle w:val="A6CEA933C44A42148E9BD3E8A9E3646F"/>
          </w:pPr>
          <w:r>
            <w:rPr>
              <w:rStyle w:val="Platshllartext"/>
            </w:rPr>
            <w:t>(sätts av SB)</w:t>
          </w:r>
        </w:p>
      </w:docPartBody>
    </w:docPart>
    <w:docPart>
      <w:docPartPr>
        <w:name w:val="848CA871D7F445539F73A7F395F55722"/>
        <w:category>
          <w:name w:val="Allmänt"/>
          <w:gallery w:val="placeholder"/>
        </w:category>
        <w:types>
          <w:type w:val="bbPlcHdr"/>
        </w:types>
        <w:behaviors>
          <w:behavior w:val="content"/>
        </w:behaviors>
        <w:guid w:val="{B39BCAE5-BF2C-4070-836B-5CA4C72396CD}"/>
      </w:docPartPr>
      <w:docPartBody>
        <w:p w:rsidR="00B90061" w:rsidRDefault="00B90061">
          <w:pPr>
            <w:pStyle w:val="848CA871D7F445539F73A7F395F55722"/>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A1345DCAEDF34440A945BF0931ED99AC"/>
        <w:category>
          <w:name w:val="Allmänt"/>
          <w:gallery w:val="placeholder"/>
        </w:category>
        <w:types>
          <w:type w:val="bbPlcHdr"/>
        </w:types>
        <w:behaviors>
          <w:behavior w:val="content"/>
        </w:behaviors>
        <w:guid w:val="{C8F3EB1D-370D-42C1-925A-3AC8A86C2AD7}"/>
      </w:docPartPr>
      <w:docPartBody>
        <w:p w:rsidR="00B90061" w:rsidRDefault="00B90061">
          <w:pPr>
            <w:pStyle w:val="A1345DCAEDF34440A945BF0931ED99AC"/>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F0DE575A1F7649E08F722167875CCD90"/>
        <w:category>
          <w:name w:val="Allmänt"/>
          <w:gallery w:val="placeholder"/>
        </w:category>
        <w:types>
          <w:type w:val="bbPlcHdr"/>
        </w:types>
        <w:behaviors>
          <w:behavior w:val="content"/>
        </w:behaviors>
        <w:guid w:val="{38E9895C-9C32-424D-8976-C0EFAA25AEA5}"/>
      </w:docPartPr>
      <w:docPartBody>
        <w:p w:rsidR="00B90061" w:rsidRDefault="00B90061">
          <w:pPr>
            <w:pStyle w:val="F0DE575A1F7649E08F722167875CCD90"/>
          </w:pPr>
          <w:r>
            <w:rPr>
              <w:rStyle w:val="Platshllartext"/>
            </w:rPr>
            <w:t>Klicka här och v</w:t>
          </w:r>
          <w:r w:rsidRPr="00D31416">
            <w:rPr>
              <w:rStyle w:val="Platshllartext"/>
            </w:rPr>
            <w:t xml:space="preserve">älj ett </w:t>
          </w:r>
          <w:r>
            <w:rPr>
              <w:rStyle w:val="Platshllartext"/>
            </w:rPr>
            <w:t>departement.</w:t>
          </w:r>
        </w:p>
      </w:docPartBody>
    </w:docPart>
    <w:docPart>
      <w:docPartPr>
        <w:name w:val="C5B9BD98BC1F471AB22A8DD010E9B4A3"/>
        <w:category>
          <w:name w:val="Allmänt"/>
          <w:gallery w:val="placeholder"/>
        </w:category>
        <w:types>
          <w:type w:val="bbPlcHdr"/>
        </w:types>
        <w:behaviors>
          <w:behavior w:val="content"/>
        </w:behaviors>
        <w:guid w:val="{CFD5ED3F-2A8A-4CA8-B456-E0AE747186F6}"/>
      </w:docPartPr>
      <w:docPartBody>
        <w:p w:rsidR="00B90061" w:rsidRDefault="00B90061">
          <w:pPr>
            <w:pStyle w:val="C5B9BD98BC1F471AB22A8DD010E9B4A3"/>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66CA9DAFC02645C5BDD0B0C1BA652D2C"/>
        <w:category>
          <w:name w:val="Allmänt"/>
          <w:gallery w:val="placeholder"/>
        </w:category>
        <w:types>
          <w:type w:val="bbPlcHdr"/>
        </w:types>
        <w:behaviors>
          <w:behavior w:val="content"/>
        </w:behaviors>
        <w:guid w:val="{A16E9393-27CF-4656-B5EC-BFB31CF936FF}"/>
      </w:docPartPr>
      <w:docPartBody>
        <w:p w:rsidR="00B90061" w:rsidRDefault="00B90061">
          <w:pPr>
            <w:pStyle w:val="66CA9DAFC02645C5BDD0B0C1BA652D2C"/>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81BDBD3805214E4A9D6C6C75D55C37DE"/>
        <w:category>
          <w:name w:val="Allmänt"/>
          <w:gallery w:val="placeholder"/>
        </w:category>
        <w:types>
          <w:type w:val="bbPlcHdr"/>
        </w:types>
        <w:behaviors>
          <w:behavior w:val="content"/>
        </w:behaviors>
        <w:guid w:val="{05C9DCA6-BD03-4F76-A372-E6BC33359062}"/>
      </w:docPartPr>
      <w:docPartBody>
        <w:p w:rsidR="00B90061" w:rsidRDefault="00B90061">
          <w:pPr>
            <w:pStyle w:val="81BDBD3805214E4A9D6C6C75D55C37DE"/>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0864DA2A8DC74580A8064354AB55EFD2"/>
        <w:category>
          <w:name w:val="Allmänt"/>
          <w:gallery w:val="placeholder"/>
        </w:category>
        <w:types>
          <w:type w:val="bbPlcHdr"/>
        </w:types>
        <w:behaviors>
          <w:behavior w:val="content"/>
        </w:behaviors>
        <w:guid w:val="{7BCFECB4-A77C-4623-9441-21CF4D8926EC}"/>
      </w:docPartPr>
      <w:docPartBody>
        <w:p w:rsidR="00AC3347" w:rsidRDefault="00AC3347">
          <w:r w:rsidRPr="003F68E0">
            <w:rPr>
              <w:rStyle w:val="Platshllartext"/>
            </w:rPr>
            <w:t xml:space="preserve"> </w:t>
          </w:r>
        </w:p>
      </w:docPartBody>
    </w:docPart>
    <w:docPart>
      <w:docPartPr>
        <w:name w:val="BCC7780441B5454BA0F5B0C611FB515A"/>
        <w:category>
          <w:name w:val="Allmänt"/>
          <w:gallery w:val="placeholder"/>
        </w:category>
        <w:types>
          <w:type w:val="bbPlcHdr"/>
        </w:types>
        <w:behaviors>
          <w:behavior w:val="content"/>
        </w:behaviors>
        <w:guid w:val="{A4712F3F-9BEC-44F2-A026-27B4BA306ACA}"/>
      </w:docPartPr>
      <w:docPartBody>
        <w:p w:rsidR="00AC3347" w:rsidRDefault="00AC3347">
          <w:r w:rsidRPr="003F68E0">
            <w:rPr>
              <w:rStyle w:val="Platshllartext"/>
            </w:rPr>
            <w:t xml:space="preserve"> </w:t>
          </w:r>
        </w:p>
      </w:docPartBody>
    </w:docPart>
    <w:docPart>
      <w:docPartPr>
        <w:name w:val="C8BD04915C7D4914A923AA6CB98926A1"/>
        <w:category>
          <w:name w:val="Allmänt"/>
          <w:gallery w:val="placeholder"/>
        </w:category>
        <w:types>
          <w:type w:val="bbPlcHdr"/>
        </w:types>
        <w:behaviors>
          <w:behavior w:val="content"/>
        </w:behaviors>
        <w:guid w:val="{1D290988-C0FE-4826-BD84-92C979780C7B}"/>
      </w:docPartPr>
      <w:docPartBody>
        <w:p w:rsidR="00AC3347" w:rsidRDefault="00AC3347">
          <w:r w:rsidRPr="003F68E0">
            <w:rPr>
              <w:rStyle w:val="Platshllartext"/>
            </w:rPr>
            <w:t xml:space="preserve"> </w:t>
          </w:r>
        </w:p>
      </w:docPartBody>
    </w:docPart>
    <w:docPart>
      <w:docPartPr>
        <w:name w:val="87B48AC373574C1A82B78245E98C7EDB"/>
        <w:category>
          <w:name w:val="Allmänt"/>
          <w:gallery w:val="placeholder"/>
        </w:category>
        <w:types>
          <w:type w:val="bbPlcHdr"/>
        </w:types>
        <w:behaviors>
          <w:behavior w:val="content"/>
        </w:behaviors>
        <w:guid w:val="{28EE9ABE-2B78-432B-B02D-BA63C172C753}"/>
      </w:docPartPr>
      <w:docPartBody>
        <w:p w:rsidR="00AC3347" w:rsidRDefault="00AC3347">
          <w:r w:rsidRPr="003F68E0">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61"/>
    <w:rsid w:val="0020200C"/>
    <w:rsid w:val="00A97F3B"/>
    <w:rsid w:val="00AC3347"/>
    <w:rsid w:val="00B90061"/>
    <w:rsid w:val="00EF1A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3347"/>
    <w:rPr>
      <w:noProof w:val="0"/>
      <w:color w:val="808080"/>
    </w:rPr>
  </w:style>
  <w:style w:type="paragraph" w:customStyle="1" w:styleId="45FA4F70BFDF428DBD16D4C949FB56E7">
    <w:name w:val="45FA4F70BFDF428DBD16D4C949FB56E7"/>
  </w:style>
  <w:style w:type="paragraph" w:customStyle="1" w:styleId="253E2B39C3B848458F4FD68A754157D9">
    <w:name w:val="253E2B39C3B848458F4FD68A754157D9"/>
  </w:style>
  <w:style w:type="paragraph" w:customStyle="1" w:styleId="A6CEA933C44A42148E9BD3E8A9E3646F">
    <w:name w:val="A6CEA933C44A42148E9BD3E8A9E3646F"/>
  </w:style>
  <w:style w:type="paragraph" w:customStyle="1" w:styleId="4955877D1BB24A6795B6DF0BBBE00819">
    <w:name w:val="4955877D1BB24A6795B6DF0BBBE00819"/>
  </w:style>
  <w:style w:type="paragraph" w:customStyle="1" w:styleId="848CA871D7F445539F73A7F395F55722">
    <w:name w:val="848CA871D7F445539F73A7F395F55722"/>
  </w:style>
  <w:style w:type="paragraph" w:customStyle="1" w:styleId="A1345DCAEDF34440A945BF0931ED99AC">
    <w:name w:val="A1345DCAEDF34440A945BF0931ED99AC"/>
  </w:style>
  <w:style w:type="paragraph" w:customStyle="1" w:styleId="F0DE575A1F7649E08F722167875CCD90">
    <w:name w:val="F0DE575A1F7649E08F722167875CCD90"/>
  </w:style>
  <w:style w:type="paragraph" w:customStyle="1" w:styleId="C5B9BD98BC1F471AB22A8DD010E9B4A3">
    <w:name w:val="C5B9BD98BC1F471AB22A8DD010E9B4A3"/>
  </w:style>
  <w:style w:type="paragraph" w:customStyle="1" w:styleId="6AD1DCF72E1342E2B7C71EF1955A8C64">
    <w:name w:val="6AD1DCF72E1342E2B7C71EF1955A8C64"/>
  </w:style>
  <w:style w:type="paragraph" w:customStyle="1" w:styleId="66CA9DAFC02645C5BDD0B0C1BA652D2C">
    <w:name w:val="66CA9DAFC02645C5BDD0B0C1BA652D2C"/>
  </w:style>
  <w:style w:type="paragraph" w:customStyle="1" w:styleId="81BDBD3805214E4A9D6C6C75D55C37DE">
    <w:name w:val="81BDBD3805214E4A9D6C6C75D55C3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8" ma:contentTypeDescription="Skapa nytt dokument med möjlighet att välja RK-mall" ma:contentTypeScope="" ma:versionID="cfb479c42b14a043384cfd638b3c21e3">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xmlns:ns9="c2869d94-9012-497c-af60-acfe9ddd6658" targetNamespace="http://schemas.microsoft.com/office/2006/metadata/properties" ma:root="true" ma:fieldsID="f03dc46ba6104cb946d8c4ac47c6ca7f" ns2:_="" ns3:_="" ns4:_="" ns6:_="" ns7:_="" ns8:_="" ns9: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import namespace="c2869d94-9012-497c-af60-acfe9ddd665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element ref="ns9: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69d94-9012-497c-af60-acfe9ddd6658" elementFormDefault="qualified">
    <xsd:import namespace="http://schemas.microsoft.com/office/2006/documentManagement/types"/>
    <xsd:import namespace="http://schemas.microsoft.com/office/infopath/2007/PartnerControls"/>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07acfae-4dfa-4949-99a8-259efd31a6ae" ContentTypeId="0x010100BBA312BF02777149882D207184EC35C032" PreviousValue="true"/>
</file>

<file path=customXml/item5.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2026-04-08</HeaderDate>
    <Office/>
    <Dnr>SB2026/</Dnr>
    <ParagrafNr/>
    <DocumentTitle/>
    <VisitingAddress/>
    <Extra1/>
    <Extra2/>
    <Extra3/>
    <Number/>
    <Recipient/>
    <SenderText/>
    <DocNumber/>
    <Doclanguage>1053</Doclanguage>
    <Appendix/>
    <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customXsn xmlns="http://schemas.microsoft.com/office/2006/metadata/customXsn">
  <xsnLocation/>
  <cached>True</cached>
  <openByDefault>False</openByDefault>
  <xsnScope/>
</customXsn>
</file>

<file path=customXml/item8.xml><?xml version="1.0" encoding="utf-8"?>
<faktaPM xmlns="http://rk.se/faktapm">
  <Titel>Meddelande om strategi för hamnar inom EU</Titel>
  <Ar>2025/26</Ar>
  <Nr>86</Nr>
  <UppDat>2026-04-08</UppDat>
  <Rub>Meddelande om strategi för hamnar inom EU</Rub>
  <Dep>Landsbygds- och infrastrukturdepartementet</Dep>
  <Utsk>Trafikutskottet</Utsk>
  <AnkDat>2026-04-08</AnkDat>
  <Egenskap1/>
  <Egenskap2/>
  <Egenskap3/>
  <DepLista>
    <Item>
      <itemnr/>
      <Departementsnamn>Landsbygds- och infrastrukturdepartementet</Departementsnamn>
    </Item>
  </DepLista>
  <DokLista>
    <DokItem>
      <Beteckning>COM(2026) 112</Beteckning>
      <Celexnummer>52026DC0112</Celexnummer>
      <DokTitel>Meddelande från kommissionen till Europaparlamentet, Rådet, Europeiska ekonomiska och sociala kommittén och Regionkommittén om strategi för unionens hamnar</DokTitel>
    </DokItem>
  </DokLista>
  <GDB1>COM(2026) 112</GDB1>
  <GDT1>Meddelande från kommissionen till Europaparlamentet, Rådet, Europeiska ekonomiska och sociala kommittén och Regionkommittén om strategi för unionens hamnar</GDT1>
  <GDTWeb>COM(2026) 112</GDTWeb>
  <Typ>FPM</Typ>
  <Dokumenttyp>FaktaPM</Dokumenttyp>
  <Epostadress>aa0131ab</Epostadress>
</faktaPM>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13FDF-6E0B-471A-9200-F785F70B93F0}">
  <ds:schemaRefs>
    <ds:schemaRef ds:uri="http://purl.org/dc/elements/1.1/"/>
    <ds:schemaRef ds:uri="http://schemas.microsoft.com/office/2006/metadata/properties"/>
    <ds:schemaRef ds:uri="cc625d36-bb37-4650-91b9-0c96159295ba"/>
    <ds:schemaRef ds:uri="http://schemas.microsoft.com/office/infopath/2007/PartnerControls"/>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c2869d94-9012-497c-af60-acfe9ddd6658"/>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3CA5587D-D587-4E92-BEAB-FF6B432B6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c2869d94-9012-497c-af60-acfe9ddd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86B707-C2CB-41E7-B2B0-A9B61FD64396}">
  <ds:schemaRefs>
    <ds:schemaRef ds:uri="Microsoft.SharePoint.Taxonomy.ContentTypeSync"/>
  </ds:schemaRefs>
</ds:datastoreItem>
</file>

<file path=customXml/itemProps5.xml><?xml version="1.0" encoding="utf-8"?>
<ds:datastoreItem xmlns:ds="http://schemas.openxmlformats.org/officeDocument/2006/customXml" ds:itemID="{52C672F3-C70B-45A2-B487-450BB5CD5F45}">
  <ds:schemaRefs>
    <ds:schemaRef ds:uri="http://lp/documentinfo/RK"/>
  </ds:schemaRefs>
</ds:datastoreItem>
</file>

<file path=customXml/itemProps6.xml><?xml version="1.0" encoding="utf-8"?>
<ds:datastoreItem xmlns:ds="http://schemas.openxmlformats.org/officeDocument/2006/customXml" ds:itemID="{7DF6E90B-F06A-4575-B9BE-FD5A26B79FF7}">
  <ds:schemaRefs>
    <ds:schemaRef ds:uri="http://schemas.microsoft.com/sharepoint/events"/>
  </ds:schemaRefs>
</ds:datastoreItem>
</file>

<file path=customXml/itemProps7.xml><?xml version="1.0" encoding="utf-8"?>
<ds:datastoreItem xmlns:ds="http://schemas.openxmlformats.org/officeDocument/2006/customXml" ds:itemID="{C4ED542D-41FD-4561-8A96-E4D985B759E6}">
  <ds:schemaRefs>
    <ds:schemaRef ds:uri="http://schemas.microsoft.com/office/2006/metadata/customXsn"/>
  </ds:schemaRefs>
</ds:datastoreItem>
</file>

<file path=customXml/itemProps8.xml><?xml version="1.0" encoding="utf-8"?>
<ds:datastoreItem xmlns:ds="http://schemas.openxmlformats.org/officeDocument/2006/customXml" ds:itemID="{0B9A7431-9D19-4C2A-8E12-639802D7B40B}">
  <ds:schemaRefs>
    <ds:schemaRef ds:uri="http://rk.se/faktapm"/>
  </ds:schemaRefs>
</ds:datastoreItem>
</file>

<file path=customXml/itemProps9.xml><?xml version="1.0" encoding="utf-8"?>
<ds:datastoreItem xmlns:ds="http://schemas.openxmlformats.org/officeDocument/2006/customXml" ds:itemID="{09DF9365-28A1-42F8-9DB1-27446FD92067}">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7</Pages>
  <Words>1516</Words>
  <Characters>10433</Characters>
  <Application>Microsoft Office Word</Application>
  <DocSecurity>0</DocSecurity>
  <Lines>197</Lines>
  <Paragraphs>68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FPM_202526__86</dc:title>
  <dc:subject/>
  <dc:creator>Inga Jönsson</dc:creator>
  <cp:keywords/>
  <dc:description/>
  <cp:lastModifiedBy>Anna Tiselius</cp:lastModifiedBy>
  <cp:revision>2</cp:revision>
  <cp:lastPrinted>2026-04-09T07:11:00Z</cp:lastPrinted>
  <dcterms:created xsi:type="dcterms:W3CDTF">2026-04-09T13:23:00Z</dcterms:created>
  <dcterms:modified xsi:type="dcterms:W3CDTF">2026-04-09T13:23:00Z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ActivityCategory">
    <vt:lpwstr/>
  </property>
  <property fmtid="{D5CDD505-2E9C-101B-9397-08002B2CF9AE}" pid="6" name="Organisation">
    <vt:lpwstr/>
  </property>
  <property fmtid="{D5CDD505-2E9C-101B-9397-08002B2CF9AE}" pid="7" name="GDB1">
    <vt:lpwstr>COM(2026) 112</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Meddelande om strategi för hamnar inom EU</vt:lpwstr>
  </property>
  <property fmtid="{D5CDD505-2E9C-101B-9397-08002B2CF9AE}" pid="21" name="Ar">
    <vt:lpwstr>2025/26</vt:lpwstr>
  </property>
  <property fmtid="{D5CDD505-2E9C-101B-9397-08002B2CF9AE}" pid="22" name="Nr">
    <vt:lpwstr>86</vt:lpwstr>
  </property>
  <property fmtid="{D5CDD505-2E9C-101B-9397-08002B2CF9AE}" pid="23" name="UppDat">
    <vt:lpwstr>2026-04-08</vt:lpwstr>
  </property>
  <property fmtid="{D5CDD505-2E9C-101B-9397-08002B2CF9AE}" pid="24" name="Dep">
    <vt:lpwstr>Landsbygds- och infrastrukturdepartementet</vt:lpwstr>
  </property>
  <property fmtid="{D5CDD505-2E9C-101B-9397-08002B2CF9AE}" pid="25" name="GDT1">
    <vt:lpwstr>Meddelande från kommissionen till Europaparlamentet, Rådet, Europeiska ekonomiska och sociala kommittén och Regionkommittén om strategi för unionens hamnar</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2026-04-08</vt:lpwstr>
  </property>
  <property fmtid="{D5CDD505-2E9C-101B-9397-08002B2CF9AE}" pid="40" name="Utsk">
    <vt:lpwstr>Trafikutskottet</vt:lpwstr>
  </property>
  <property fmtid="{D5CDD505-2E9C-101B-9397-08002B2CF9AE}" pid="41" name="Dokumenttyp">
    <vt:lpwstr>FaktaPM</vt:lpwstr>
  </property>
  <property fmtid="{D5CDD505-2E9C-101B-9397-08002B2CF9AE}" pid="42" name="Epostadress">
    <vt:lpwstr>aa0131ab</vt:lpwstr>
  </property>
</Properties>
</file>