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97A" w:rsidRPr="004A397A" w:rsidRDefault="004A397A">
      <w:pPr>
        <w:pStyle w:val="Frslagsrubrik"/>
      </w:pPr>
      <w:r w:rsidRPr="004A397A">
        <w:t>Förslag till riksdagsbeslut</w:t>
      </w:r>
    </w:p>
    <w:p w:rsidR="004A397A" w:rsidRPr="004A397A" w:rsidRDefault="004A397A">
      <w:pPr>
        <w:pStyle w:val="Hemstlatt"/>
      </w:pPr>
      <w:r w:rsidRPr="004A397A">
        <w:t>Riksdagen tillkännager för regeringen som sin mening vad som anförs i motionen om att undersöka förutsättningarna för en fast förbindelse mellan Helsingborg och Helsingör.</w:t>
      </w:r>
    </w:p>
    <w:p w:rsidR="004A397A" w:rsidRPr="004A397A" w:rsidRDefault="004A397A">
      <w:pPr>
        <w:pStyle w:val="Rubrik1"/>
      </w:pPr>
      <w:r w:rsidRPr="004A397A">
        <w:t>Motivering</w:t>
      </w:r>
    </w:p>
    <w:p w:rsidR="004A397A" w:rsidRPr="004A397A" w:rsidRDefault="004A397A">
      <w:r w:rsidRPr="004A397A">
        <w:t>Öresundsbron mellan Malmö och Köpenhamn riskerar inom kort att bli en flaskhals för transporterna mellan Sverige och övriga Europa. Kalkylerna över hur omfattande trafiken via bron skulle bli spräcktes tidigt, och vi står nu inför en kraftig expansion av gods- och persontransporter. Till detta kommer färdigställandet av Citytunneln under 2011 då persontåg planeras köra i 10-minuterstrafik mellan Malmö och Köpenhamn.</w:t>
      </w:r>
    </w:p>
    <w:p w:rsidR="004A397A" w:rsidRPr="004A397A" w:rsidRDefault="004A397A">
      <w:pPr>
        <w:pStyle w:val="Normaltindrag"/>
      </w:pPr>
      <w:r w:rsidRPr="004A397A">
        <w:t>Kapacitetsbristen riskerar att hämma tillväxten. Det är därför dags att r</w:t>
      </w:r>
      <w:r w:rsidRPr="004A397A">
        <w:t>e</w:t>
      </w:r>
      <w:r w:rsidRPr="004A397A">
        <w:t>dan nu titta på möjligheterna till en andra fast förbindelse mellan Sverige och Danmark, denna gång mellan Helsingborg och Helsingör genom vad som ofta kallas HH-förbindelsen. Här där Öresund är som smalast finns möjlighet att göra förbindelsen i form av en tunnel.</w:t>
      </w:r>
    </w:p>
    <w:p w:rsidR="004A397A" w:rsidRPr="004A397A" w:rsidRDefault="004A397A">
      <w:pPr>
        <w:pStyle w:val="Normaltindrag"/>
      </w:pPr>
      <w:r w:rsidRPr="004A397A">
        <w:t>Öresundsregionen är av stort nationellt intresse för både Sverige och Da</w:t>
      </w:r>
      <w:r w:rsidRPr="004A397A">
        <w:t>n</w:t>
      </w:r>
      <w:r w:rsidRPr="004A397A">
        <w:t>mark som ett expansivt område. Nu när Danmark och Tyskland även har ingått avtal om Fehmarn bält-förbindelsen aktualiseras behovet av HH-förbindelsen ytterligare. Även den framtida Europabanan behöva tas med i beräkningarna, då den är tänkt att trafikera Hamburg–Köpenhamn–Göteborg och Stockholm med höghastighetståg, och här kan HH-förbindelsen förväntas spela en viktig roll.</w:t>
      </w:r>
    </w:p>
    <w:p w:rsidR="004A397A" w:rsidRPr="004A397A" w:rsidRDefault="004A397A">
      <w:pPr>
        <w:pStyle w:val="Normaltindrag"/>
      </w:pPr>
      <w:r w:rsidRPr="004A397A">
        <w:t xml:space="preserve">Regeringen har sagt sig tillmäta de regionala synpunkter som framförts till Näringsdepartementet beträffande infrastrukturplanen för </w:t>
      </w:r>
      <w:r w:rsidRPr="004A397A">
        <w:t>perioden 2010–2021 stor betydelse. Region Skåne har i sitt yttrande till departementet bet</w:t>
      </w:r>
      <w:r w:rsidRPr="004A397A">
        <w:t>o</w:t>
      </w:r>
      <w:r w:rsidRPr="004A397A">
        <w:lastRenderedPageBreak/>
        <w:t>nat vikten av att utreda förutsättningarna för en andra fast förbindelse över Öresund tillsammans med den danska regeringen och regionala aktörer.</w:t>
      </w:r>
    </w:p>
    <w:p w:rsidR="004A397A" w:rsidRPr="004A397A" w:rsidRDefault="004A397A">
      <w:pPr>
        <w:pStyle w:val="Normaltindrag"/>
      </w:pPr>
      <w:r w:rsidRPr="004A397A">
        <w:t>Mot denna bakgrund bör regeringen snarast möjligt påbörja arbetet för att undersöka förutsättningarna för en fast förbindelse mellan Helsingborg och Helsingör.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97A">
        <w:trPr>
          <w:cantSplit/>
        </w:trPr>
        <w:tc>
          <w:tcPr>
            <w:tcW w:w="3046" w:type="dxa"/>
          </w:tcPr>
          <w:p w:rsidR="004A397A" w:rsidRPr="004A397A" w:rsidRDefault="004A397A">
            <w:pPr>
              <w:pStyle w:val="UnderskriftDatum"/>
              <w:spacing w:before="240"/>
            </w:pPr>
            <w:r w:rsidRPr="004A397A">
              <w:t>Stockholm den 21 oktober 2010</w:t>
            </w:r>
          </w:p>
        </w:tc>
        <w:tc>
          <w:tcPr>
            <w:tcW w:w="3047" w:type="dxa"/>
          </w:tcPr>
          <w:p w:rsidR="004A397A" w:rsidRPr="004A397A" w:rsidRDefault="004A397A">
            <w:pPr>
              <w:pStyle w:val="Underskrifter"/>
              <w:spacing w:before="240"/>
            </w:pPr>
          </w:p>
        </w:tc>
      </w:tr>
      <w:tr w:rsidR="00000000" w:rsidRPr="004A397A">
        <w:trPr>
          <w:cantSplit/>
        </w:trPr>
        <w:tc>
          <w:tcPr>
            <w:tcW w:w="3046" w:type="dxa"/>
          </w:tcPr>
          <w:p w:rsidR="004A397A" w:rsidRPr="004A397A" w:rsidRDefault="004A397A">
            <w:pPr>
              <w:pStyle w:val="Underskrifter"/>
            </w:pPr>
            <w:r w:rsidRPr="004A397A">
              <w:t>Tuve Skånberg (KD)</w:t>
            </w:r>
          </w:p>
        </w:tc>
        <w:tc>
          <w:tcPr>
            <w:tcW w:w="3046" w:type="dxa"/>
          </w:tcPr>
          <w:p w:rsidR="004A397A" w:rsidRPr="004A397A" w:rsidRDefault="004A397A">
            <w:pPr>
              <w:pStyle w:val="Underskrifter"/>
            </w:pPr>
            <w:r w:rsidRPr="004A397A">
              <w:t>Otto von Arnold (KD)</w:t>
            </w:r>
          </w:p>
        </w:tc>
      </w:tr>
    </w:tbl>
    <w:p w:rsidR="004A397A" w:rsidRPr="004A397A" w:rsidRDefault="004A397A">
      <w:pPr>
        <w:pStyle w:val="Normaltindrag"/>
      </w:pPr>
    </w:p>
    <w:sectPr w:rsidR="00000000" w:rsidRPr="004A3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97A" w:rsidRPr="004A397A" w:rsidRDefault="004A397A">
      <w:r w:rsidRPr="004A397A">
        <w:separator/>
      </w:r>
    </w:p>
  </w:endnote>
  <w:endnote w:type="continuationSeparator" w:id="0">
    <w:p w:rsidR="004A397A" w:rsidRPr="004A397A" w:rsidRDefault="004A397A">
      <w:r w:rsidRPr="004A3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fot"/>
    </w:pPr>
    <w:r w:rsidRPr="004A3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580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97A" w:rsidRDefault="004A3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fot"/>
    </w:pPr>
    <w:r w:rsidRPr="004A3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302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fot"/>
    </w:pPr>
    <w:r w:rsidRPr="004A3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331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97A" w:rsidRPr="004A397A" w:rsidRDefault="004A397A">
      <w:r w:rsidRPr="004A397A">
        <w:separator/>
      </w:r>
    </w:p>
  </w:footnote>
  <w:footnote w:type="continuationSeparator" w:id="0">
    <w:p w:rsidR="004A397A" w:rsidRPr="004A397A" w:rsidRDefault="004A397A">
      <w:r w:rsidRPr="004A3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huvud"/>
    </w:pPr>
    <w:r w:rsidRPr="004A3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940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97A" w:rsidRDefault="004A39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huvud"/>
    </w:pPr>
    <w:r w:rsidRPr="004A3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535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97A" w:rsidRDefault="004A39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FSHNormal"/>
      <w:tabs>
        <w:tab w:val="right" w:pos="5840"/>
      </w:tabs>
    </w:pPr>
    <w:r w:rsidRPr="004A397A">
      <w:br/>
    </w:r>
    <w:r w:rsidRPr="004A397A">
      <w:fldChar w:fldCharType="begin" w:fldLock="1"/>
    </w:r>
    <w:r w:rsidRPr="004A397A">
      <w:instrText xml:space="preserve"> DOCPROPERTY</w:instrText>
    </w:r>
    <w:r w:rsidRPr="004A397A">
      <w:rPr>
        <w:sz w:val="18"/>
      </w:rPr>
      <w:instrText xml:space="preserve"> "YearUser" *\charformat </w:instrText>
    </w:r>
    <w:r w:rsidRPr="004A397A">
      <w:fldChar w:fldCharType="separate"/>
    </w:r>
    <w:r w:rsidRPr="004A397A">
      <w:t>2010/11</w:t>
    </w:r>
    <w:r w:rsidRPr="004A397A">
      <w:fldChar w:fldCharType="end"/>
    </w:r>
    <w:r w:rsidRPr="004A397A">
      <w:t xml:space="preserve"> </w:t>
    </w:r>
    <w:r w:rsidRPr="004A397A">
      <w:tab/>
      <w:t xml:space="preserve">mnr: </w:t>
    </w:r>
    <w:r w:rsidRPr="004A397A">
      <w:fldChar w:fldCharType="begin" w:fldLock="1"/>
    </w:r>
    <w:r w:rsidRPr="004A397A">
      <w:instrText xml:space="preserve"> DOCPROPERTY</w:instrText>
    </w:r>
    <w:r w:rsidRPr="004A397A">
      <w:rPr>
        <w:sz w:val="18"/>
      </w:rPr>
      <w:instrText xml:space="preserve"> "Motionsnummer" *\charformat </w:instrText>
    </w:r>
    <w:r w:rsidRPr="004A397A">
      <w:fldChar w:fldCharType="separate"/>
    </w:r>
    <w:r w:rsidRPr="004A397A">
      <w:t>T419</w:t>
    </w:r>
    <w:r w:rsidRPr="004A397A">
      <w:fldChar w:fldCharType="end"/>
    </w:r>
    <w:r w:rsidRPr="004A397A">
      <w:br/>
    </w:r>
    <w:r w:rsidRPr="004A397A">
      <w:fldChar w:fldCharType="begin" w:fldLock="1"/>
    </w:r>
    <w:r w:rsidRPr="004A397A">
      <w:instrText xml:space="preserve"> DOCPROPERTY</w:instrText>
    </w:r>
    <w:r w:rsidRPr="004A397A">
      <w:rPr>
        <w:sz w:val="18"/>
      </w:rPr>
      <w:instrText xml:space="preserve"> "Samling" *\charformat </w:instrText>
    </w:r>
    <w:r w:rsidRPr="004A397A">
      <w:fldChar w:fldCharType="end"/>
    </w:r>
    <w:r w:rsidRPr="004A397A">
      <w:tab/>
      <w:t xml:space="preserve">pnr: </w:t>
    </w:r>
    <w:r w:rsidRPr="004A397A">
      <w:fldChar w:fldCharType="begin" w:fldLock="1"/>
    </w:r>
    <w:r w:rsidRPr="004A397A">
      <w:instrText xml:space="preserve"> DOCPROPERTY</w:instrText>
    </w:r>
    <w:r w:rsidRPr="004A397A">
      <w:rPr>
        <w:sz w:val="18"/>
      </w:rPr>
      <w:instrText xml:space="preserve"> "Partinummer" *\charformat </w:instrText>
    </w:r>
    <w:r w:rsidRPr="004A397A">
      <w:fldChar w:fldCharType="separate"/>
    </w:r>
    <w:r w:rsidRPr="004A397A">
      <w:t>KD759</w:t>
    </w:r>
    <w:r w:rsidRPr="004A397A">
      <w:fldChar w:fldCharType="end"/>
    </w:r>
  </w:p>
  <w:p w:rsidR="004A397A" w:rsidRPr="004A397A" w:rsidRDefault="004A397A">
    <w:pPr>
      <w:pStyle w:val="FSHRub1"/>
    </w:pPr>
    <w:r w:rsidRPr="004A397A">
      <w:t>Motion till riksdagen</w:t>
    </w:r>
    <w:r w:rsidRPr="004A397A">
      <w:br/>
    </w:r>
    <w:r w:rsidRPr="004A397A">
      <w:fldChar w:fldCharType="begin" w:fldLock="1"/>
    </w:r>
    <w:r w:rsidRPr="004A397A">
      <w:instrText xml:space="preserve"> DOCPROPERTY "YearUser" *\charformat </w:instrText>
    </w:r>
    <w:r w:rsidRPr="004A397A">
      <w:fldChar w:fldCharType="separate"/>
    </w:r>
    <w:r w:rsidRPr="004A397A">
      <w:t>2010/11</w:t>
    </w:r>
    <w:r w:rsidRPr="004A397A">
      <w:fldChar w:fldCharType="end"/>
    </w:r>
    <w:r w:rsidRPr="004A397A">
      <w:t>:</w:t>
    </w:r>
    <w:r w:rsidRPr="004A397A">
      <w:fldChar w:fldCharType="begin" w:fldLock="1"/>
    </w:r>
    <w:r w:rsidRPr="004A397A">
      <w:instrText xml:space="preserve"> DOCPROPERTY "Motionsnummer" *\charformat </w:instrText>
    </w:r>
    <w:r w:rsidRPr="004A397A">
      <w:fldChar w:fldCharType="separate"/>
    </w:r>
    <w:r w:rsidRPr="004A397A">
      <w:t>T419</w:t>
    </w:r>
    <w:r w:rsidRPr="004A397A">
      <w:fldChar w:fldCharType="end"/>
    </w:r>
  </w:p>
  <w:p w:rsidR="004A397A" w:rsidRPr="004A397A" w:rsidRDefault="004A397A">
    <w:pPr>
      <w:pStyle w:val="FSHNormalS5"/>
    </w:pPr>
    <w:r w:rsidRPr="004A397A">
      <w:fldChar w:fldCharType="begin" w:fldLock="1"/>
    </w:r>
    <w:r w:rsidRPr="004A397A">
      <w:instrText xml:space="preserve"> DOCPROPERTY "MotionarText" *\charformat </w:instrText>
    </w:r>
    <w:r w:rsidRPr="004A397A">
      <w:fldChar w:fldCharType="separate"/>
    </w:r>
    <w:r w:rsidRPr="004A397A">
      <w:t>av Tuve Skånberg och Otto von Arnold (KD)</w:t>
    </w:r>
    <w:r w:rsidRPr="004A397A">
      <w:fldChar w:fldCharType="end"/>
    </w:r>
    <w:r w:rsidRPr="004A397A">
      <w:br/>
    </w:r>
    <w:r w:rsidRPr="004A397A">
      <w:fldChar w:fldCharType="begin" w:fldLock="1"/>
    </w:r>
    <w:r w:rsidRPr="004A397A">
      <w:instrText xml:space="preserve"> DOCPROPERTY "SvarFrasKort" *\charformat </w:instrText>
    </w:r>
    <w:r w:rsidRPr="004A397A">
      <w:fldChar w:fldCharType="end"/>
    </w:r>
  </w:p>
  <w:p w:rsidR="004A397A" w:rsidRPr="004A397A" w:rsidRDefault="004A397A">
    <w:pPr>
      <w:pStyle w:val="FSHTitel"/>
    </w:pPr>
    <w:r w:rsidRPr="004A397A">
      <w:fldChar w:fldCharType="begin" w:fldLock="1"/>
    </w:r>
    <w:r w:rsidRPr="004A397A">
      <w:instrText xml:space="preserve"> DOCPROPERTY</w:instrText>
    </w:r>
    <w:r w:rsidRPr="004A397A">
      <w:rPr>
        <w:sz w:val="18"/>
      </w:rPr>
      <w:instrText xml:space="preserve"> "RubrikSvar" *\charformat </w:instrText>
    </w:r>
    <w:r w:rsidRPr="004A397A">
      <w:fldChar w:fldCharType="separate"/>
    </w:r>
    <w:r w:rsidRPr="004A397A">
      <w:t>Fast förbindelse Helsingborg–Helsingör</w:t>
    </w:r>
    <w:r w:rsidRPr="004A397A">
      <w:fldChar w:fldCharType="end"/>
    </w:r>
  </w:p>
  <w:p w:rsidR="004A397A" w:rsidRPr="004A397A" w:rsidRDefault="004A397A">
    <w:pPr>
      <w:pStyle w:val="Normal00"/>
    </w:pPr>
  </w:p>
  <w:p w:rsidR="004A397A" w:rsidRPr="004A397A" w:rsidRDefault="004A3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3210224">
    <w:abstractNumId w:val="3"/>
  </w:num>
  <w:num w:numId="2" w16cid:durableId="1399983727">
    <w:abstractNumId w:val="2"/>
  </w:num>
  <w:num w:numId="3" w16cid:durableId="1478499026">
    <w:abstractNumId w:val="1"/>
  </w:num>
  <w:num w:numId="4" w16cid:durableId="473524013">
    <w:abstractNumId w:val="0"/>
  </w:num>
  <w:num w:numId="5" w16cid:durableId="1803034560">
    <w:abstractNumId w:val="7"/>
  </w:num>
  <w:num w:numId="6" w16cid:durableId="802237897">
    <w:abstractNumId w:val="6"/>
  </w:num>
  <w:num w:numId="7" w16cid:durableId="892883410">
    <w:abstractNumId w:val="5"/>
  </w:num>
  <w:num w:numId="8" w16cid:durableId="924463007">
    <w:abstractNumId w:val="4"/>
  </w:num>
  <w:num w:numId="9" w16cid:durableId="377511819">
    <w:abstractNumId w:val="8"/>
  </w:num>
  <w:num w:numId="10" w16cid:durableId="683090491">
    <w:abstractNumId w:val="9"/>
  </w:num>
  <w:num w:numId="11" w16cid:durableId="1858739604">
    <w:abstractNumId w:val="10"/>
  </w:num>
  <w:num w:numId="12" w16cid:durableId="1997564971">
    <w:abstractNumId w:val="13"/>
  </w:num>
  <w:num w:numId="13" w16cid:durableId="1910461771">
    <w:abstractNumId w:val="15"/>
  </w:num>
  <w:num w:numId="14" w16cid:durableId="1643851776">
    <w:abstractNumId w:val="16"/>
  </w:num>
  <w:num w:numId="15" w16cid:durableId="975449787">
    <w:abstractNumId w:val="11"/>
  </w:num>
  <w:num w:numId="16" w16cid:durableId="1911383843">
    <w:abstractNumId w:val="18"/>
  </w:num>
  <w:num w:numId="17" w16cid:durableId="144711898">
    <w:abstractNumId w:val="17"/>
  </w:num>
  <w:num w:numId="18" w16cid:durableId="2048139096">
    <w:abstractNumId w:val="14"/>
  </w:num>
  <w:num w:numId="19" w16cid:durableId="678504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2CC1D456-C026-4E5E-8353-FE657B99F1B0},{F38496E9-16DA-4B94-BCE4-4B841E9D6948}"/>
  </w:docVars>
  <w:rsids>
    <w:rsidRoot w:val="00EC3512"/>
    <w:rsid w:val="004A397A"/>
    <w:rsid w:val="00EC3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840E4E-A7FE-48D5-9A06-16BF31DF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1742</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2010-12-07T09:18:00Z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Fast förbindelse Helsingborg–Helsingör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Helsingborg–Helsingör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Otto von Arnold (KD)</vt:lpwstr>
  </property>
  <property fmtid="{D5CDD505-2E9C-101B-9397-08002B2CF9AE}" pid="26" name="MotionarLista">
    <vt:lpwstr>Skånberg, Tuve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20102011000001070100000007590069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20102011000001070100000007590069</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{4779955F-7604-4E46-B2F3-1C69F732B3A9}</vt:lpwstr>
  </property>
  <property fmtid="{D5CDD505-2E9C-101B-9397-08002B2CF9AE}" pid="53" name="Överföringar">
    <vt:i4>0</vt:i4>
  </property>
  <property fmtid="{D5CDD505-2E9C-101B-9397-08002B2CF9AE}" pid="54" name="Checksum">
    <vt:lpwstr>*1020932431696*</vt:lpwstr>
  </property>
  <property fmtid="{D5CDD505-2E9C-101B-9397-08002B2CF9AE}" pid="55" name="skuggnummer">
    <vt:lpwstr>2105</vt:lpwstr>
  </property>
  <property fmtid="{D5CDD505-2E9C-101B-9397-08002B2CF9AE}" pid="56" name="urixVersion">
    <vt:lpwstr>4.3.2.0</vt:lpwstr>
  </property>
  <property fmtid="{D5CDD505-2E9C-101B-9397-08002B2CF9AE}" pid="57" name="urixOrigin">
    <vt:lpwstr>101207 10:18:43.533</vt:lpwstr>
  </property>
  <property fmtid="{D5CDD505-2E9C-101B-9397-08002B2CF9AE}" pid="58" name="urixGuid">
    <vt:lpwstr>{5A87F6D3-B3C6-450D-9DD9-B14155F64F48}</vt:lpwstr>
  </property>
</Properties>
</file>