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DC7EFEDC2243C2A7F74C7C67F4B950"/>
        </w:placeholder>
        <w:text/>
      </w:sdtPr>
      <w:sdtEndPr/>
      <w:sdtContent>
        <w:p w:rsidRPr="009B062B" w:rsidR="00AF30DD" w:rsidP="00DA28CE" w:rsidRDefault="00AF30DD" w14:paraId="7A328483" w14:textId="77777777">
          <w:pPr>
            <w:pStyle w:val="Rubrik1"/>
            <w:spacing w:after="300"/>
          </w:pPr>
          <w:r w:rsidRPr="009B062B">
            <w:t>Förslag till riksdagsbeslut</w:t>
          </w:r>
        </w:p>
      </w:sdtContent>
    </w:sdt>
    <w:sdt>
      <w:sdtPr>
        <w:alias w:val="Yrkande 1"/>
        <w:tag w:val="a47a3d87-5af8-490f-8fe6-8c67dec27ee1"/>
        <w:id w:val="-628392642"/>
        <w:lock w:val="sdtLocked"/>
      </w:sdtPr>
      <w:sdtEndPr/>
      <w:sdtContent>
        <w:p w:rsidR="005721DA" w:rsidRDefault="00552214" w14:paraId="7A328484" w14:textId="77777777">
          <w:pPr>
            <w:pStyle w:val="Frslagstext"/>
            <w:numPr>
              <w:ilvl w:val="0"/>
              <w:numId w:val="0"/>
            </w:numPr>
          </w:pPr>
          <w:r>
            <w:t>Riksdagen ställer sig bakom det som anförs i motionen om att ta fram en strategi för hantering av ökad förskrivning av psykofarmaka till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5EB6B53DE3473BA9A20F91D8A0E815"/>
        </w:placeholder>
        <w:text/>
      </w:sdtPr>
      <w:sdtEndPr/>
      <w:sdtContent>
        <w:p w:rsidRPr="009B062B" w:rsidR="006D79C9" w:rsidP="00333E95" w:rsidRDefault="006D79C9" w14:paraId="7A328485" w14:textId="77777777">
          <w:pPr>
            <w:pStyle w:val="Rubrik1"/>
          </w:pPr>
          <w:r>
            <w:t>Motivering</w:t>
          </w:r>
        </w:p>
      </w:sdtContent>
    </w:sdt>
    <w:p w:rsidR="00F14A40" w:rsidP="00783F80" w:rsidRDefault="00FA18C1" w14:paraId="7A328486" w14:textId="77777777">
      <w:pPr>
        <w:pStyle w:val="Normalutanindragellerluft"/>
      </w:pPr>
      <w:r>
        <w:t>I takt med att den psykisk</w:t>
      </w:r>
      <w:r w:rsidR="00116BA8">
        <w:t>a ohälsan hos barn och unga ökar</w:t>
      </w:r>
      <w:r>
        <w:t xml:space="preserve"> har förskrivningen av psykofarmaka</w:t>
      </w:r>
      <w:r w:rsidR="00190F55">
        <w:t xml:space="preserve"> trappats upp</w:t>
      </w:r>
      <w:r>
        <w:t>.</w:t>
      </w:r>
      <w:r w:rsidR="00C13C5A">
        <w:t xml:space="preserve"> </w:t>
      </w:r>
      <w:r w:rsidR="00262153">
        <w:t xml:space="preserve">Enligt en </w:t>
      </w:r>
      <w:r w:rsidR="00307978">
        <w:t xml:space="preserve">aktuell </w:t>
      </w:r>
      <w:r w:rsidR="00F14A40">
        <w:t>studie från Karolinska institutet har förskrivning av benzodiazepiner till barn, tonåringar och unga vuxna ökat med 22 procent mellan 2006 och 2013.</w:t>
      </w:r>
    </w:p>
    <w:p w:rsidR="003E3BFC" w:rsidP="00783F80" w:rsidRDefault="002F0409" w14:paraId="7A328488" w14:textId="77777777">
      <w:r>
        <w:t xml:space="preserve">Benzodiazepiner används främst för att behandla ångest och sömnsvårigheter. Med anledning av den beroenderisk som föreligger, och andra allvarliga biverkningar, ska den här typen av läkemedel främst användas under begränsad tid. Studien </w:t>
      </w:r>
      <w:r w:rsidR="003E3BFC">
        <w:t xml:space="preserve">som Karolinska institutet presenterat </w:t>
      </w:r>
      <w:r>
        <w:t xml:space="preserve">visar dock att </w:t>
      </w:r>
      <w:r w:rsidR="00823818">
        <w:t>en stor andel unga har fått prep</w:t>
      </w:r>
      <w:r w:rsidR="00DD3DEA">
        <w:t>araten utskriv</w:t>
      </w:r>
      <w:r w:rsidR="003B1C7A">
        <w:t>na under lä</w:t>
      </w:r>
      <w:r w:rsidR="00DD3DEA">
        <w:t>ng</w:t>
      </w:r>
      <w:r w:rsidR="003B1C7A">
        <w:t>re</w:t>
      </w:r>
      <w:r w:rsidR="00C13C5A">
        <w:t xml:space="preserve"> perioder</w:t>
      </w:r>
      <w:r w:rsidR="003C794B">
        <w:t xml:space="preserve">, vilket både bryter mot nationella och internationella riktlinjer. </w:t>
      </w:r>
    </w:p>
    <w:p w:rsidR="003B1C7A" w:rsidP="00783F80" w:rsidRDefault="0069308A" w14:paraId="7A32848A" w14:textId="77777777">
      <w:r>
        <w:t>Y</w:t>
      </w:r>
      <w:r w:rsidR="00965142">
        <w:t xml:space="preserve">tterligare alarmerande </w:t>
      </w:r>
      <w:r>
        <w:t>är det faktum att barn och unga under 18 år behandlas med benzodiazepiner</w:t>
      </w:r>
      <w:r w:rsidR="003F24A3">
        <w:t>,</w:t>
      </w:r>
      <w:r>
        <w:t xml:space="preserve"> trots att det går emot </w:t>
      </w:r>
      <w:r w:rsidR="00116BA8">
        <w:t xml:space="preserve">befintliga </w:t>
      </w:r>
      <w:r>
        <w:t xml:space="preserve">rekommendationer. </w:t>
      </w:r>
    </w:p>
    <w:p w:rsidR="007F159C" w:rsidP="00783F80" w:rsidRDefault="000345DF" w14:paraId="7A32848C" w14:textId="77777777">
      <w:r>
        <w:t xml:space="preserve">I studien </w:t>
      </w:r>
      <w:r w:rsidR="00727A47">
        <w:t>framkommer</w:t>
      </w:r>
      <w:r>
        <w:t xml:space="preserve"> det</w:t>
      </w:r>
      <w:r w:rsidR="003E3BFC">
        <w:t xml:space="preserve"> likaså </w:t>
      </w:r>
      <w:r w:rsidR="00727A47">
        <w:t>att primärvården och andra vårdgivare</w:t>
      </w:r>
      <w:r w:rsidR="003B1C7A">
        <w:t xml:space="preserve">, som </w:t>
      </w:r>
      <w:r>
        <w:t xml:space="preserve">inte </w:t>
      </w:r>
      <w:r w:rsidR="00262153">
        <w:t>är specialiserade</w:t>
      </w:r>
      <w:r w:rsidR="003B1C7A">
        <w:t xml:space="preserve"> inom psykiatri,</w:t>
      </w:r>
      <w:r w:rsidR="00727A47">
        <w:t xml:space="preserve"> står för 65 procent av de förskrivningar som har förek</w:t>
      </w:r>
      <w:r w:rsidR="00357E31">
        <w:t>ommit under</w:t>
      </w:r>
      <w:r w:rsidR="00ED77B0">
        <w:t xml:space="preserve"> den period</w:t>
      </w:r>
      <w:r w:rsidR="00357E31">
        <w:t xml:space="preserve"> som gruppen studerats</w:t>
      </w:r>
      <w:r w:rsidR="00727A47">
        <w:t>.</w:t>
      </w:r>
    </w:p>
    <w:p w:rsidR="007F159C" w:rsidP="00783F80" w:rsidRDefault="007F159C" w14:paraId="7A32848D" w14:textId="77777777">
      <w:r>
        <w:lastRenderedPageBreak/>
        <w:t>Vid försk</w:t>
      </w:r>
      <w:r w:rsidR="00A84BF7">
        <w:t xml:space="preserve">rivning av psykofarmaka </w:t>
      </w:r>
      <w:r w:rsidR="0002015A">
        <w:t xml:space="preserve">krävs </w:t>
      </w:r>
      <w:r>
        <w:t>specialiserad kunskap</w:t>
      </w:r>
      <w:r w:rsidR="00A84BF7">
        <w:t xml:space="preserve"> och</w:t>
      </w:r>
      <w:r w:rsidR="00ED77B0">
        <w:t xml:space="preserve"> förståelse för</w:t>
      </w:r>
      <w:r w:rsidR="00A84BF7">
        <w:t xml:space="preserve"> risker samt</w:t>
      </w:r>
      <w:r w:rsidR="004E7C97">
        <w:t xml:space="preserve"> </w:t>
      </w:r>
      <w:r w:rsidR="00262153">
        <w:t>långsiktiga effekter</w:t>
      </w:r>
      <w:r>
        <w:t>.</w:t>
      </w:r>
      <w:r w:rsidR="00190F55">
        <w:t xml:space="preserve"> </w:t>
      </w:r>
      <w:r w:rsidR="0002015A">
        <w:t xml:space="preserve">Rätt </w:t>
      </w:r>
      <w:r w:rsidR="00ED77B0">
        <w:t xml:space="preserve">kunskaper och </w:t>
      </w:r>
      <w:r w:rsidR="0002015A">
        <w:t>resurser för adekvat behandling</w:t>
      </w:r>
      <w:r w:rsidR="00ED77B0">
        <w:t>,</w:t>
      </w:r>
      <w:r w:rsidR="0002015A">
        <w:t xml:space="preserve"> som </w:t>
      </w:r>
      <w:r w:rsidR="00ED77B0">
        <w:t xml:space="preserve">exempelvis </w:t>
      </w:r>
      <w:r w:rsidR="0002015A">
        <w:t>understöds av terapeutiskt behandling</w:t>
      </w:r>
      <w:r w:rsidR="00ED77B0">
        <w:t>,</w:t>
      </w:r>
      <w:r w:rsidR="0002015A">
        <w:t xml:space="preserve"> är </w:t>
      </w:r>
      <w:r w:rsidR="00116BA8">
        <w:t>också centralt</w:t>
      </w:r>
      <w:r w:rsidR="0002015A">
        <w:t xml:space="preserve"> för att </w:t>
      </w:r>
      <w:r w:rsidR="00EC0C55">
        <w:t>resultatet av b</w:t>
      </w:r>
      <w:r w:rsidR="00CC38B4">
        <w:t>eh</w:t>
      </w:r>
      <w:r w:rsidR="00116BA8">
        <w:t>andlingen ska vara effektfull</w:t>
      </w:r>
      <w:r w:rsidR="00CC38B4">
        <w:t>.</w:t>
      </w:r>
    </w:p>
    <w:p w:rsidR="00262153" w:rsidP="00783F80" w:rsidRDefault="003C34F0" w14:paraId="7A32848F" w14:textId="4F419786">
      <w:r>
        <w:t>Våren 2019 ska S</w:t>
      </w:r>
      <w:r w:rsidR="0069308A">
        <w:t xml:space="preserve">ocialstyrelsen presentera </w:t>
      </w:r>
      <w:r w:rsidR="00262153">
        <w:t xml:space="preserve">en </w:t>
      </w:r>
      <w:r w:rsidR="0069308A">
        <w:t>utvärdering av följsamheten till nationella riktlinjer för depression och ångest, som också innefattar läkemedelsanvändning av barn och unga.</w:t>
      </w:r>
      <w:r w:rsidR="004E7C97">
        <w:t xml:space="preserve"> </w:t>
      </w:r>
    </w:p>
    <w:p w:rsidR="0069308A" w:rsidP="00783F80" w:rsidRDefault="001104F2" w14:paraId="7A328490" w14:textId="77777777">
      <w:r>
        <w:t>Med anledning av den växande problematiken hos den aktuella målgruppen, barn och unga med psykisk ohälsa, kan vi förvänta oss fortsatta resultat i den här riktningen.</w:t>
      </w:r>
      <w:r w:rsidR="003502CE">
        <w:t xml:space="preserve"> D</w:t>
      </w:r>
      <w:r w:rsidR="009B7C90">
        <w:t>et kräver således en tydlig</w:t>
      </w:r>
      <w:r w:rsidR="003502CE">
        <w:t xml:space="preserve"> strategi för att hantera utvecklingen och verka för att minska den ökade förskrivningen av psykofarmaka.</w:t>
      </w:r>
    </w:p>
    <w:sdt>
      <w:sdtPr>
        <w:rPr>
          <w:i/>
          <w:noProof/>
        </w:rPr>
        <w:alias w:val="CC_Underskrifter"/>
        <w:tag w:val="CC_Underskrifter"/>
        <w:id w:val="583496634"/>
        <w:lock w:val="sdtContentLocked"/>
        <w:placeholder>
          <w:docPart w:val="89DE0CF2EB6746C59C239CBBC872A166"/>
        </w:placeholder>
      </w:sdtPr>
      <w:sdtEndPr>
        <w:rPr>
          <w:i w:val="0"/>
          <w:noProof w:val="0"/>
        </w:rPr>
      </w:sdtEndPr>
      <w:sdtContent>
        <w:p w:rsidR="003210A9" w:rsidP="003210A9" w:rsidRDefault="003210A9" w14:paraId="7A328493" w14:textId="77777777"/>
        <w:p w:rsidRPr="008E0FE2" w:rsidR="004801AC" w:rsidP="003210A9" w:rsidRDefault="00783F80" w14:paraId="7A3284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bl>
    <w:p w:rsidR="0092674E" w:rsidRDefault="0092674E" w14:paraId="7A328498" w14:textId="77777777">
      <w:bookmarkStart w:name="_GoBack" w:id="1"/>
      <w:bookmarkEnd w:id="1"/>
    </w:p>
    <w:sectPr w:rsidR="009267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849A" w14:textId="77777777" w:rsidR="007817A7" w:rsidRDefault="007817A7" w:rsidP="000C1CAD">
      <w:pPr>
        <w:spacing w:line="240" w:lineRule="auto"/>
      </w:pPr>
      <w:r>
        <w:separator/>
      </w:r>
    </w:p>
  </w:endnote>
  <w:endnote w:type="continuationSeparator" w:id="0">
    <w:p w14:paraId="7A32849B" w14:textId="77777777" w:rsidR="007817A7" w:rsidRDefault="00781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84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84A1" w14:textId="2911DC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3F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28498" w14:textId="77777777" w:rsidR="007817A7" w:rsidRDefault="007817A7" w:rsidP="000C1CAD">
      <w:pPr>
        <w:spacing w:line="240" w:lineRule="auto"/>
      </w:pPr>
      <w:r>
        <w:separator/>
      </w:r>
    </w:p>
  </w:footnote>
  <w:footnote w:type="continuationSeparator" w:id="0">
    <w:p w14:paraId="7A328499" w14:textId="77777777" w:rsidR="007817A7" w:rsidRDefault="007817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3284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284AB" wp14:anchorId="7A328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F80" w14:paraId="7A3284AE" w14:textId="77777777">
                          <w:pPr>
                            <w:jc w:val="right"/>
                          </w:pPr>
                          <w:sdt>
                            <w:sdtPr>
                              <w:alias w:val="CC_Noformat_Partikod"/>
                              <w:tag w:val="CC_Noformat_Partikod"/>
                              <w:id w:val="-53464382"/>
                              <w:placeholder>
                                <w:docPart w:val="039781B3C33C4446A042B081108056E5"/>
                              </w:placeholder>
                              <w:text/>
                            </w:sdtPr>
                            <w:sdtEndPr/>
                            <w:sdtContent>
                              <w:r w:rsidR="00B80797">
                                <w:t>SD</w:t>
                              </w:r>
                            </w:sdtContent>
                          </w:sdt>
                          <w:sdt>
                            <w:sdtPr>
                              <w:alias w:val="CC_Noformat_Partinummer"/>
                              <w:tag w:val="CC_Noformat_Partinummer"/>
                              <w:id w:val="-1709555926"/>
                              <w:placeholder>
                                <w:docPart w:val="5597AE541674489BA93A3F595AD47346"/>
                              </w:placeholder>
                              <w:text/>
                            </w:sdtPr>
                            <w:sdtEndPr/>
                            <w:sdtContent>
                              <w:r w:rsidR="003210A9">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284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F80" w14:paraId="7A3284AE" w14:textId="77777777">
                    <w:pPr>
                      <w:jc w:val="right"/>
                    </w:pPr>
                    <w:sdt>
                      <w:sdtPr>
                        <w:alias w:val="CC_Noformat_Partikod"/>
                        <w:tag w:val="CC_Noformat_Partikod"/>
                        <w:id w:val="-53464382"/>
                        <w:placeholder>
                          <w:docPart w:val="039781B3C33C4446A042B081108056E5"/>
                        </w:placeholder>
                        <w:text/>
                      </w:sdtPr>
                      <w:sdtEndPr/>
                      <w:sdtContent>
                        <w:r w:rsidR="00B80797">
                          <w:t>SD</w:t>
                        </w:r>
                      </w:sdtContent>
                    </w:sdt>
                    <w:sdt>
                      <w:sdtPr>
                        <w:alias w:val="CC_Noformat_Partinummer"/>
                        <w:tag w:val="CC_Noformat_Partinummer"/>
                        <w:id w:val="-1709555926"/>
                        <w:placeholder>
                          <w:docPart w:val="5597AE541674489BA93A3F595AD47346"/>
                        </w:placeholder>
                        <w:text/>
                      </w:sdtPr>
                      <w:sdtEndPr/>
                      <w:sdtContent>
                        <w:r w:rsidR="003210A9">
                          <w:t>240</w:t>
                        </w:r>
                      </w:sdtContent>
                    </w:sdt>
                  </w:p>
                </w:txbxContent>
              </v:textbox>
              <w10:wrap anchorx="page"/>
            </v:shape>
          </w:pict>
        </mc:Fallback>
      </mc:AlternateContent>
    </w:r>
  </w:p>
  <w:p w:rsidRPr="00293C4F" w:rsidR="00262EA3" w:rsidP="00776B74" w:rsidRDefault="00262EA3" w14:paraId="7A3284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32849E" w14:textId="77777777">
    <w:pPr>
      <w:jc w:val="right"/>
    </w:pPr>
  </w:p>
  <w:p w:rsidR="00262EA3" w:rsidP="00776B74" w:rsidRDefault="00262EA3" w14:paraId="7A3284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3F80" w14:paraId="7A3284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3284AD" wp14:anchorId="7A328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F80" w14:paraId="7A3284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797">
          <w:t>SD</w:t>
        </w:r>
      </w:sdtContent>
    </w:sdt>
    <w:sdt>
      <w:sdtPr>
        <w:alias w:val="CC_Noformat_Partinummer"/>
        <w:tag w:val="CC_Noformat_Partinummer"/>
        <w:id w:val="-2014525982"/>
        <w:text/>
      </w:sdtPr>
      <w:sdtEndPr/>
      <w:sdtContent>
        <w:r w:rsidR="003210A9">
          <w:t>240</w:t>
        </w:r>
      </w:sdtContent>
    </w:sdt>
  </w:p>
  <w:p w:rsidRPr="008227B3" w:rsidR="00262EA3" w:rsidP="008227B3" w:rsidRDefault="00783F80" w14:paraId="7A3284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F80" w14:paraId="7A3284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:542</w:t>
        </w:r>
      </w:sdtContent>
    </w:sdt>
  </w:p>
  <w:p w:rsidR="00262EA3" w:rsidP="00E03A3D" w:rsidRDefault="00783F80" w14:paraId="7A3284A6" w14:textId="77777777">
    <w:pPr>
      <w:pStyle w:val="Motionr"/>
    </w:pPr>
    <w:sdt>
      <w:sdtPr>
        <w:alias w:val="CC_Noformat_Avtext"/>
        <w:tag w:val="CC_Noformat_Avtext"/>
        <w:id w:val="-2020768203"/>
        <w:lock w:val="sdtContentLocked"/>
        <w15:appearance w15:val="hidden"/>
        <w:text/>
      </w:sdtPr>
      <w:sdtEndPr/>
      <w:sdtContent>
        <w:r>
          <w:t>av Clara Aranda (SD)</w:t>
        </w:r>
      </w:sdtContent>
    </w:sdt>
  </w:p>
  <w:sdt>
    <w:sdtPr>
      <w:alias w:val="CC_Noformat_Rubtext"/>
      <w:tag w:val="CC_Noformat_Rubtext"/>
      <w:id w:val="-218060500"/>
      <w:lock w:val="sdtLocked"/>
      <w:text/>
    </w:sdtPr>
    <w:sdtEndPr/>
    <w:sdtContent>
      <w:p w:rsidR="00262EA3" w:rsidP="00283E0F" w:rsidRDefault="00B80797" w14:paraId="7A3284A7" w14:textId="77777777">
        <w:pPr>
          <w:pStyle w:val="FSHRub2"/>
        </w:pPr>
        <w:r>
          <w:t>Strategi för hantering av ökad förskrivning av psykofarmaka till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A3284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07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5A"/>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5D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4F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A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5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5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A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409"/>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78"/>
    <w:rsid w:val="00310241"/>
    <w:rsid w:val="00310461"/>
    <w:rsid w:val="00311EA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0A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CE"/>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31"/>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C7A"/>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F0"/>
    <w:rsid w:val="003C47BD"/>
    <w:rsid w:val="003C48F5"/>
    <w:rsid w:val="003C4DA1"/>
    <w:rsid w:val="003C6151"/>
    <w:rsid w:val="003C7235"/>
    <w:rsid w:val="003C72A0"/>
    <w:rsid w:val="003C77FA"/>
    <w:rsid w:val="003C794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BFC"/>
    <w:rsid w:val="003E3C81"/>
    <w:rsid w:val="003E4E86"/>
    <w:rsid w:val="003E61EB"/>
    <w:rsid w:val="003E65F8"/>
    <w:rsid w:val="003E6657"/>
    <w:rsid w:val="003E7028"/>
    <w:rsid w:val="003F0C65"/>
    <w:rsid w:val="003F0DD3"/>
    <w:rsid w:val="003F11B3"/>
    <w:rsid w:val="003F1473"/>
    <w:rsid w:val="003F1CA9"/>
    <w:rsid w:val="003F1E52"/>
    <w:rsid w:val="003F24A3"/>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C3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C97"/>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214"/>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DA"/>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08A"/>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A4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D8E"/>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A7"/>
    <w:rsid w:val="00782142"/>
    <w:rsid w:val="00782675"/>
    <w:rsid w:val="00782700"/>
    <w:rsid w:val="007830AA"/>
    <w:rsid w:val="007831ED"/>
    <w:rsid w:val="0078357B"/>
    <w:rsid w:val="00783F8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00"/>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9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18"/>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540"/>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74E"/>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42"/>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90"/>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7C"/>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F7"/>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9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C5A"/>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5E"/>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8B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FE1"/>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E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C5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B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4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8C1"/>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328482"/>
  <w15:chartTrackingRefBased/>
  <w15:docId w15:val="{9E6D61E5-FD06-4327-AAFA-15186D43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42679">
      <w:bodyDiv w:val="1"/>
      <w:marLeft w:val="0"/>
      <w:marRight w:val="0"/>
      <w:marTop w:val="0"/>
      <w:marBottom w:val="0"/>
      <w:divBdr>
        <w:top w:val="none" w:sz="0" w:space="0" w:color="auto"/>
        <w:left w:val="none" w:sz="0" w:space="0" w:color="auto"/>
        <w:bottom w:val="none" w:sz="0" w:space="0" w:color="auto"/>
        <w:right w:val="none" w:sz="0" w:space="0" w:color="auto"/>
      </w:divBdr>
      <w:divsChild>
        <w:div w:id="1555777706">
          <w:marLeft w:val="0"/>
          <w:marRight w:val="0"/>
          <w:marTop w:val="0"/>
          <w:marBottom w:val="0"/>
          <w:divBdr>
            <w:top w:val="none" w:sz="0" w:space="0" w:color="auto"/>
            <w:left w:val="none" w:sz="0" w:space="0" w:color="auto"/>
            <w:bottom w:val="none" w:sz="0" w:space="0" w:color="auto"/>
            <w:right w:val="none" w:sz="0" w:space="0" w:color="auto"/>
          </w:divBdr>
          <w:divsChild>
            <w:div w:id="910962493">
              <w:marLeft w:val="0"/>
              <w:marRight w:val="0"/>
              <w:marTop w:val="0"/>
              <w:marBottom w:val="0"/>
              <w:divBdr>
                <w:top w:val="none" w:sz="0" w:space="0" w:color="auto"/>
                <w:left w:val="none" w:sz="0" w:space="0" w:color="auto"/>
                <w:bottom w:val="none" w:sz="0" w:space="0" w:color="auto"/>
                <w:right w:val="none" w:sz="0" w:space="0" w:color="auto"/>
              </w:divBdr>
              <w:divsChild>
                <w:div w:id="710425042">
                  <w:marLeft w:val="0"/>
                  <w:marRight w:val="0"/>
                  <w:marTop w:val="0"/>
                  <w:marBottom w:val="0"/>
                  <w:divBdr>
                    <w:top w:val="none" w:sz="0" w:space="0" w:color="auto"/>
                    <w:left w:val="none" w:sz="0" w:space="0" w:color="auto"/>
                    <w:bottom w:val="none" w:sz="0" w:space="0" w:color="auto"/>
                    <w:right w:val="none" w:sz="0" w:space="0" w:color="auto"/>
                  </w:divBdr>
                  <w:divsChild>
                    <w:div w:id="862133197">
                      <w:marLeft w:val="0"/>
                      <w:marRight w:val="0"/>
                      <w:marTop w:val="0"/>
                      <w:marBottom w:val="0"/>
                      <w:divBdr>
                        <w:top w:val="none" w:sz="0" w:space="0" w:color="auto"/>
                        <w:left w:val="none" w:sz="0" w:space="0" w:color="auto"/>
                        <w:bottom w:val="none" w:sz="0" w:space="0" w:color="auto"/>
                        <w:right w:val="none" w:sz="0" w:space="0" w:color="auto"/>
                      </w:divBdr>
                      <w:divsChild>
                        <w:div w:id="333609560">
                          <w:marLeft w:val="0"/>
                          <w:marRight w:val="0"/>
                          <w:marTop w:val="0"/>
                          <w:marBottom w:val="300"/>
                          <w:divBdr>
                            <w:top w:val="none" w:sz="0" w:space="0" w:color="auto"/>
                            <w:left w:val="none" w:sz="0" w:space="0" w:color="auto"/>
                            <w:bottom w:val="none" w:sz="0" w:space="0" w:color="auto"/>
                            <w:right w:val="none" w:sz="0" w:space="0" w:color="auto"/>
                          </w:divBdr>
                          <w:divsChild>
                            <w:div w:id="1819875837">
                              <w:marLeft w:val="0"/>
                              <w:marRight w:val="0"/>
                              <w:marTop w:val="0"/>
                              <w:marBottom w:val="300"/>
                              <w:divBdr>
                                <w:top w:val="none" w:sz="0" w:space="0" w:color="auto"/>
                                <w:left w:val="none" w:sz="0" w:space="0" w:color="auto"/>
                                <w:bottom w:val="none" w:sz="0" w:space="0" w:color="auto"/>
                                <w:right w:val="none" w:sz="0" w:space="0" w:color="auto"/>
                              </w:divBdr>
                              <w:divsChild>
                                <w:div w:id="737896158">
                                  <w:marLeft w:val="0"/>
                                  <w:marRight w:val="0"/>
                                  <w:marTop w:val="0"/>
                                  <w:marBottom w:val="0"/>
                                  <w:divBdr>
                                    <w:top w:val="none" w:sz="0" w:space="0" w:color="auto"/>
                                    <w:left w:val="none" w:sz="0" w:space="0" w:color="auto"/>
                                    <w:bottom w:val="none" w:sz="0" w:space="0" w:color="auto"/>
                                    <w:right w:val="none" w:sz="0" w:space="0" w:color="auto"/>
                                  </w:divBdr>
                                  <w:divsChild>
                                    <w:div w:id="1038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143256">
      <w:bodyDiv w:val="1"/>
      <w:marLeft w:val="0"/>
      <w:marRight w:val="0"/>
      <w:marTop w:val="0"/>
      <w:marBottom w:val="0"/>
      <w:divBdr>
        <w:top w:val="none" w:sz="0" w:space="0" w:color="auto"/>
        <w:left w:val="none" w:sz="0" w:space="0" w:color="auto"/>
        <w:bottom w:val="none" w:sz="0" w:space="0" w:color="auto"/>
        <w:right w:val="none" w:sz="0" w:space="0" w:color="auto"/>
      </w:divBdr>
      <w:divsChild>
        <w:div w:id="52511867">
          <w:marLeft w:val="0"/>
          <w:marRight w:val="0"/>
          <w:marTop w:val="0"/>
          <w:marBottom w:val="0"/>
          <w:divBdr>
            <w:top w:val="none" w:sz="0" w:space="0" w:color="auto"/>
            <w:left w:val="none" w:sz="0" w:space="0" w:color="auto"/>
            <w:bottom w:val="none" w:sz="0" w:space="0" w:color="auto"/>
            <w:right w:val="none" w:sz="0" w:space="0" w:color="auto"/>
          </w:divBdr>
          <w:divsChild>
            <w:div w:id="161359394">
              <w:marLeft w:val="0"/>
              <w:marRight w:val="0"/>
              <w:marTop w:val="0"/>
              <w:marBottom w:val="0"/>
              <w:divBdr>
                <w:top w:val="none" w:sz="0" w:space="0" w:color="auto"/>
                <w:left w:val="none" w:sz="0" w:space="0" w:color="auto"/>
                <w:bottom w:val="none" w:sz="0" w:space="0" w:color="auto"/>
                <w:right w:val="none" w:sz="0" w:space="0" w:color="auto"/>
              </w:divBdr>
              <w:divsChild>
                <w:div w:id="823743497">
                  <w:marLeft w:val="0"/>
                  <w:marRight w:val="0"/>
                  <w:marTop w:val="0"/>
                  <w:marBottom w:val="0"/>
                  <w:divBdr>
                    <w:top w:val="none" w:sz="0" w:space="0" w:color="auto"/>
                    <w:left w:val="none" w:sz="0" w:space="0" w:color="auto"/>
                    <w:bottom w:val="none" w:sz="0" w:space="0" w:color="auto"/>
                    <w:right w:val="none" w:sz="0" w:space="0" w:color="auto"/>
                  </w:divBdr>
                  <w:divsChild>
                    <w:div w:id="1845317035">
                      <w:marLeft w:val="0"/>
                      <w:marRight w:val="0"/>
                      <w:marTop w:val="0"/>
                      <w:marBottom w:val="0"/>
                      <w:divBdr>
                        <w:top w:val="none" w:sz="0" w:space="0" w:color="auto"/>
                        <w:left w:val="none" w:sz="0" w:space="0" w:color="auto"/>
                        <w:bottom w:val="none" w:sz="0" w:space="0" w:color="auto"/>
                        <w:right w:val="none" w:sz="0" w:space="0" w:color="auto"/>
                      </w:divBdr>
                      <w:divsChild>
                        <w:div w:id="163710606">
                          <w:marLeft w:val="0"/>
                          <w:marRight w:val="0"/>
                          <w:marTop w:val="0"/>
                          <w:marBottom w:val="300"/>
                          <w:divBdr>
                            <w:top w:val="none" w:sz="0" w:space="0" w:color="auto"/>
                            <w:left w:val="none" w:sz="0" w:space="0" w:color="auto"/>
                            <w:bottom w:val="none" w:sz="0" w:space="0" w:color="auto"/>
                            <w:right w:val="none" w:sz="0" w:space="0" w:color="auto"/>
                          </w:divBdr>
                          <w:divsChild>
                            <w:div w:id="1167206436">
                              <w:marLeft w:val="0"/>
                              <w:marRight w:val="0"/>
                              <w:marTop w:val="0"/>
                              <w:marBottom w:val="300"/>
                              <w:divBdr>
                                <w:top w:val="none" w:sz="0" w:space="0" w:color="auto"/>
                                <w:left w:val="none" w:sz="0" w:space="0" w:color="auto"/>
                                <w:bottom w:val="none" w:sz="0" w:space="0" w:color="auto"/>
                                <w:right w:val="none" w:sz="0" w:space="0" w:color="auto"/>
                              </w:divBdr>
                              <w:divsChild>
                                <w:div w:id="1590384878">
                                  <w:marLeft w:val="0"/>
                                  <w:marRight w:val="0"/>
                                  <w:marTop w:val="0"/>
                                  <w:marBottom w:val="0"/>
                                  <w:divBdr>
                                    <w:top w:val="none" w:sz="0" w:space="0" w:color="auto"/>
                                    <w:left w:val="none" w:sz="0" w:space="0" w:color="auto"/>
                                    <w:bottom w:val="none" w:sz="0" w:space="0" w:color="auto"/>
                                    <w:right w:val="none" w:sz="0" w:space="0" w:color="auto"/>
                                  </w:divBdr>
                                  <w:divsChild>
                                    <w:div w:id="479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DC7EFEDC2243C2A7F74C7C67F4B950"/>
        <w:category>
          <w:name w:val="Allmänt"/>
          <w:gallery w:val="placeholder"/>
        </w:category>
        <w:types>
          <w:type w:val="bbPlcHdr"/>
        </w:types>
        <w:behaviors>
          <w:behavior w:val="content"/>
        </w:behaviors>
        <w:guid w:val="{BD2671F8-E236-439C-8FA9-EF434D12F7F0}"/>
      </w:docPartPr>
      <w:docPartBody>
        <w:p w:rsidR="00F97CA1" w:rsidRDefault="00095514">
          <w:pPr>
            <w:pStyle w:val="97DC7EFEDC2243C2A7F74C7C67F4B950"/>
          </w:pPr>
          <w:r w:rsidRPr="005A0A93">
            <w:rPr>
              <w:rStyle w:val="Platshllartext"/>
            </w:rPr>
            <w:t>Förslag till riksdagsbeslut</w:t>
          </w:r>
        </w:p>
      </w:docPartBody>
    </w:docPart>
    <w:docPart>
      <w:docPartPr>
        <w:name w:val="E65EB6B53DE3473BA9A20F91D8A0E815"/>
        <w:category>
          <w:name w:val="Allmänt"/>
          <w:gallery w:val="placeholder"/>
        </w:category>
        <w:types>
          <w:type w:val="bbPlcHdr"/>
        </w:types>
        <w:behaviors>
          <w:behavior w:val="content"/>
        </w:behaviors>
        <w:guid w:val="{53063E46-3441-474B-B4D7-77F5C9947DFB}"/>
      </w:docPartPr>
      <w:docPartBody>
        <w:p w:rsidR="00F97CA1" w:rsidRDefault="00095514">
          <w:pPr>
            <w:pStyle w:val="E65EB6B53DE3473BA9A20F91D8A0E815"/>
          </w:pPr>
          <w:r w:rsidRPr="005A0A93">
            <w:rPr>
              <w:rStyle w:val="Platshllartext"/>
            </w:rPr>
            <w:t>Motivering</w:t>
          </w:r>
        </w:p>
      </w:docPartBody>
    </w:docPart>
    <w:docPart>
      <w:docPartPr>
        <w:name w:val="039781B3C33C4446A042B081108056E5"/>
        <w:category>
          <w:name w:val="Allmänt"/>
          <w:gallery w:val="placeholder"/>
        </w:category>
        <w:types>
          <w:type w:val="bbPlcHdr"/>
        </w:types>
        <w:behaviors>
          <w:behavior w:val="content"/>
        </w:behaviors>
        <w:guid w:val="{F234C541-7154-4712-B79D-A6DEEF871517}"/>
      </w:docPartPr>
      <w:docPartBody>
        <w:p w:rsidR="00F97CA1" w:rsidRDefault="00095514">
          <w:pPr>
            <w:pStyle w:val="039781B3C33C4446A042B081108056E5"/>
          </w:pPr>
          <w:r>
            <w:rPr>
              <w:rStyle w:val="Platshllartext"/>
            </w:rPr>
            <w:t xml:space="preserve"> </w:t>
          </w:r>
        </w:p>
      </w:docPartBody>
    </w:docPart>
    <w:docPart>
      <w:docPartPr>
        <w:name w:val="5597AE541674489BA93A3F595AD47346"/>
        <w:category>
          <w:name w:val="Allmänt"/>
          <w:gallery w:val="placeholder"/>
        </w:category>
        <w:types>
          <w:type w:val="bbPlcHdr"/>
        </w:types>
        <w:behaviors>
          <w:behavior w:val="content"/>
        </w:behaviors>
        <w:guid w:val="{05B78FBE-0FE7-4081-9C46-E30BB0A5F781}"/>
      </w:docPartPr>
      <w:docPartBody>
        <w:p w:rsidR="00F97CA1" w:rsidRDefault="00095514">
          <w:pPr>
            <w:pStyle w:val="5597AE541674489BA93A3F595AD47346"/>
          </w:pPr>
          <w:r>
            <w:t xml:space="preserve"> </w:t>
          </w:r>
        </w:p>
      </w:docPartBody>
    </w:docPart>
    <w:docPart>
      <w:docPartPr>
        <w:name w:val="89DE0CF2EB6746C59C239CBBC872A166"/>
        <w:category>
          <w:name w:val="Allmänt"/>
          <w:gallery w:val="placeholder"/>
        </w:category>
        <w:types>
          <w:type w:val="bbPlcHdr"/>
        </w:types>
        <w:behaviors>
          <w:behavior w:val="content"/>
        </w:behaviors>
        <w:guid w:val="{7EF0CFC2-D422-423A-93BA-0CDCB02C26A5}"/>
      </w:docPartPr>
      <w:docPartBody>
        <w:p w:rsidR="00442DDA" w:rsidRDefault="00442D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14"/>
    <w:rsid w:val="00095514"/>
    <w:rsid w:val="00442DDA"/>
    <w:rsid w:val="00F97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DC7EFEDC2243C2A7F74C7C67F4B950">
    <w:name w:val="97DC7EFEDC2243C2A7F74C7C67F4B950"/>
  </w:style>
  <w:style w:type="paragraph" w:customStyle="1" w:styleId="580C6CA54FCF4A49AF50269C0557524E">
    <w:name w:val="580C6CA54FCF4A49AF50269C055752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D73C7170B44F96B08C4BF95A797F83">
    <w:name w:val="ABD73C7170B44F96B08C4BF95A797F83"/>
  </w:style>
  <w:style w:type="paragraph" w:customStyle="1" w:styleId="E65EB6B53DE3473BA9A20F91D8A0E815">
    <w:name w:val="E65EB6B53DE3473BA9A20F91D8A0E815"/>
  </w:style>
  <w:style w:type="paragraph" w:customStyle="1" w:styleId="89EEACB8CADE4F609AC2B06A4A3D59BA">
    <w:name w:val="89EEACB8CADE4F609AC2B06A4A3D59BA"/>
  </w:style>
  <w:style w:type="paragraph" w:customStyle="1" w:styleId="6E92593BCD534BD89A2C5E9D9603D9C2">
    <w:name w:val="6E92593BCD534BD89A2C5E9D9603D9C2"/>
  </w:style>
  <w:style w:type="paragraph" w:customStyle="1" w:styleId="039781B3C33C4446A042B081108056E5">
    <w:name w:val="039781B3C33C4446A042B081108056E5"/>
  </w:style>
  <w:style w:type="paragraph" w:customStyle="1" w:styleId="5597AE541674489BA93A3F595AD47346">
    <w:name w:val="5597AE541674489BA93A3F595AD47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3280B-40F7-403C-9D3C-BB897C027FF3}"/>
</file>

<file path=customXml/itemProps2.xml><?xml version="1.0" encoding="utf-8"?>
<ds:datastoreItem xmlns:ds="http://schemas.openxmlformats.org/officeDocument/2006/customXml" ds:itemID="{EF0126BC-5CD8-48BA-9C55-D35CD884E735}"/>
</file>

<file path=customXml/itemProps3.xml><?xml version="1.0" encoding="utf-8"?>
<ds:datastoreItem xmlns:ds="http://schemas.openxmlformats.org/officeDocument/2006/customXml" ds:itemID="{6EFE792C-9EAF-4228-B61D-D117F3AB6522}"/>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1810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Strategi för hantering av ökad förskrivning av psykofarmaka till barn och unga</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