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C2C" w:rsidRPr="00CB5A11" w:rsidRDefault="00361C2C">
      <w:pPr>
        <w:pStyle w:val="RubrikInnehllsf"/>
        <w:shd w:val="clear" w:color="000000" w:fill="auto"/>
      </w:pPr>
      <w:r w:rsidRPr="00CB5A11">
        <w:t>Innehållsförteckning</w:t>
      </w:r>
    </w:p>
    <w:bookmarkStart w:id="0" w:name="_Toc304898267"/>
    <w:bookmarkStart w:id="1" w:name="_Toc305414416"/>
    <w:p w:rsidR="00361C2C" w:rsidRPr="00CB5A11" w:rsidRDefault="00361C2C">
      <w:pPr>
        <w:pStyle w:val="Innehll1"/>
        <w:shd w:val="clear" w:color="000000" w:fill="auto"/>
        <w:tabs>
          <w:tab w:val="left" w:pos="360"/>
        </w:tabs>
        <w:rPr>
          <w:sz w:val="24"/>
          <w:szCs w:val="24"/>
        </w:rPr>
      </w:pPr>
      <w:r w:rsidRPr="00CB5A11">
        <w:fldChar w:fldCharType="begin" w:fldLock="1"/>
      </w:r>
      <w:r w:rsidRPr="00CB5A11">
        <w:instrText xml:space="preserve"> TOC \o "2-3" \t "Rubrik 1;1;Förslagsrubrik;1;RubrikSammanf;1" </w:instrText>
      </w:r>
      <w:r w:rsidRPr="00CB5A11">
        <w:fldChar w:fldCharType="separate"/>
      </w:r>
      <w:r w:rsidRPr="00CB5A11">
        <w:t>2</w:t>
      </w:r>
      <w:r w:rsidRPr="00CB5A11">
        <w:rPr>
          <w:sz w:val="24"/>
          <w:szCs w:val="24"/>
        </w:rPr>
        <w:tab/>
      </w:r>
      <w:r w:rsidRPr="00CB5A11">
        <w:t>Förslag till riksdagsbeslut</w:t>
      </w:r>
      <w:r w:rsidRPr="00CB5A11">
        <w:tab/>
      </w:r>
      <w:r w:rsidRPr="00CB5A11">
        <w:fldChar w:fldCharType="begin" w:fldLock="1"/>
      </w:r>
      <w:r w:rsidRPr="00CB5A11">
        <w:instrText xml:space="preserve"> PAGEREF _Toc307141560 \h </w:instrText>
      </w:r>
      <w:r w:rsidRPr="00CB5A11">
        <w:fldChar w:fldCharType="separate"/>
      </w:r>
      <w:r w:rsidRPr="00CB5A11">
        <w:t>3</w:t>
      </w:r>
      <w:r w:rsidRPr="00CB5A11">
        <w:fldChar w:fldCharType="end"/>
      </w:r>
    </w:p>
    <w:p w:rsidR="00361C2C" w:rsidRPr="00CB5A11" w:rsidRDefault="00361C2C">
      <w:pPr>
        <w:pStyle w:val="Innehll1"/>
        <w:shd w:val="clear" w:color="000000" w:fill="auto"/>
        <w:tabs>
          <w:tab w:val="left" w:pos="360"/>
        </w:tabs>
        <w:rPr>
          <w:sz w:val="24"/>
          <w:szCs w:val="24"/>
        </w:rPr>
      </w:pPr>
      <w:r w:rsidRPr="00CB5A11">
        <w:t>3</w:t>
      </w:r>
      <w:r w:rsidRPr="00CB5A11">
        <w:rPr>
          <w:sz w:val="24"/>
          <w:szCs w:val="24"/>
        </w:rPr>
        <w:tab/>
      </w:r>
      <w:r w:rsidRPr="00CB5A11">
        <w:t>Inledning</w:t>
      </w:r>
      <w:r w:rsidRPr="00CB5A11">
        <w:tab/>
      </w:r>
      <w:r w:rsidRPr="00CB5A11">
        <w:fldChar w:fldCharType="begin" w:fldLock="1"/>
      </w:r>
      <w:r w:rsidRPr="00CB5A11">
        <w:instrText xml:space="preserve"> PAGEREF _Toc307141561 \h </w:instrText>
      </w:r>
      <w:r w:rsidRPr="00CB5A11">
        <w:fldChar w:fldCharType="separate"/>
      </w:r>
      <w:r w:rsidRPr="00CB5A11">
        <w:t>6</w:t>
      </w:r>
      <w:r w:rsidRPr="00CB5A11">
        <w:fldChar w:fldCharType="end"/>
      </w:r>
    </w:p>
    <w:p w:rsidR="00361C2C" w:rsidRPr="00CB5A11" w:rsidRDefault="00361C2C">
      <w:pPr>
        <w:pStyle w:val="Innehll1"/>
        <w:shd w:val="clear" w:color="000000" w:fill="auto"/>
        <w:tabs>
          <w:tab w:val="left" w:pos="360"/>
        </w:tabs>
        <w:rPr>
          <w:sz w:val="24"/>
          <w:szCs w:val="24"/>
        </w:rPr>
      </w:pPr>
      <w:r w:rsidRPr="00CB5A11">
        <w:t>4</w:t>
      </w:r>
      <w:r w:rsidRPr="00CB5A11">
        <w:rPr>
          <w:sz w:val="24"/>
          <w:szCs w:val="24"/>
        </w:rPr>
        <w:tab/>
      </w:r>
      <w:r w:rsidRPr="00CB5A11">
        <w:t>Äldres vardag ska inte vara en handelsvara</w:t>
      </w:r>
      <w:r w:rsidRPr="00CB5A11">
        <w:tab/>
      </w:r>
      <w:r w:rsidRPr="00CB5A11">
        <w:fldChar w:fldCharType="begin" w:fldLock="1"/>
      </w:r>
      <w:r w:rsidRPr="00CB5A11">
        <w:instrText xml:space="preserve"> PAGEREF _Toc307141562 \h </w:instrText>
      </w:r>
      <w:r w:rsidRPr="00CB5A11">
        <w:fldChar w:fldCharType="separate"/>
      </w:r>
      <w:r w:rsidRPr="00CB5A11">
        <w:t>6</w:t>
      </w:r>
      <w:r w:rsidRPr="00CB5A11">
        <w:fldChar w:fldCharType="end"/>
      </w:r>
    </w:p>
    <w:p w:rsidR="00361C2C" w:rsidRPr="00CB5A11" w:rsidRDefault="00361C2C">
      <w:pPr>
        <w:pStyle w:val="Innehll2"/>
        <w:shd w:val="clear" w:color="000000" w:fill="auto"/>
        <w:tabs>
          <w:tab w:val="left" w:pos="840"/>
        </w:tabs>
        <w:rPr>
          <w:sz w:val="24"/>
          <w:szCs w:val="24"/>
        </w:rPr>
      </w:pPr>
      <w:r w:rsidRPr="00CB5A11">
        <w:t>4.1</w:t>
      </w:r>
      <w:r w:rsidRPr="00CB5A11">
        <w:rPr>
          <w:sz w:val="24"/>
          <w:szCs w:val="24"/>
        </w:rPr>
        <w:tab/>
      </w:r>
      <w:r w:rsidRPr="00CB5A11">
        <w:t>LOV och kommande tvångslagstiftning</w:t>
      </w:r>
      <w:r w:rsidRPr="00CB5A11">
        <w:tab/>
      </w:r>
      <w:r w:rsidRPr="00CB5A11">
        <w:fldChar w:fldCharType="begin" w:fldLock="1"/>
      </w:r>
      <w:r w:rsidRPr="00CB5A11">
        <w:instrText xml:space="preserve"> PAGEREF _Toc307141563 \h </w:instrText>
      </w:r>
      <w:r w:rsidRPr="00CB5A11">
        <w:fldChar w:fldCharType="separate"/>
      </w:r>
      <w:r w:rsidRPr="00CB5A11">
        <w:t>7</w:t>
      </w:r>
      <w:r w:rsidRPr="00CB5A11">
        <w:fldChar w:fldCharType="end"/>
      </w:r>
    </w:p>
    <w:p w:rsidR="00361C2C" w:rsidRPr="00CB5A11" w:rsidRDefault="00361C2C">
      <w:pPr>
        <w:pStyle w:val="Innehll2"/>
        <w:shd w:val="clear" w:color="000000" w:fill="auto"/>
        <w:tabs>
          <w:tab w:val="left" w:pos="840"/>
        </w:tabs>
        <w:rPr>
          <w:sz w:val="24"/>
          <w:szCs w:val="24"/>
        </w:rPr>
      </w:pPr>
      <w:r w:rsidRPr="00CB5A11">
        <w:t>4.2</w:t>
      </w:r>
      <w:r w:rsidRPr="00CB5A11">
        <w:rPr>
          <w:sz w:val="24"/>
          <w:szCs w:val="24"/>
        </w:rPr>
        <w:tab/>
      </w:r>
      <w:r w:rsidRPr="00CB5A11">
        <w:t>Privatiseringar ger otryggare personal</w:t>
      </w:r>
      <w:r w:rsidRPr="00CB5A11">
        <w:tab/>
      </w:r>
      <w:r w:rsidRPr="00CB5A11">
        <w:fldChar w:fldCharType="begin" w:fldLock="1"/>
      </w:r>
      <w:r w:rsidRPr="00CB5A11">
        <w:instrText xml:space="preserve"> PAGEREF _Toc307141564 \h </w:instrText>
      </w:r>
      <w:r w:rsidRPr="00CB5A11">
        <w:fldChar w:fldCharType="separate"/>
      </w:r>
      <w:r w:rsidRPr="00CB5A11">
        <w:t>8</w:t>
      </w:r>
      <w:r w:rsidRPr="00CB5A11">
        <w:fldChar w:fldCharType="end"/>
      </w:r>
    </w:p>
    <w:p w:rsidR="00361C2C" w:rsidRPr="00CB5A11" w:rsidRDefault="00361C2C">
      <w:pPr>
        <w:pStyle w:val="Innehll2"/>
        <w:shd w:val="clear" w:color="000000" w:fill="auto"/>
        <w:tabs>
          <w:tab w:val="left" w:pos="840"/>
        </w:tabs>
        <w:rPr>
          <w:sz w:val="24"/>
          <w:szCs w:val="24"/>
        </w:rPr>
      </w:pPr>
      <w:r w:rsidRPr="00CB5A11">
        <w:t>4.3</w:t>
      </w:r>
      <w:r w:rsidRPr="00CB5A11">
        <w:rPr>
          <w:sz w:val="24"/>
          <w:szCs w:val="24"/>
        </w:rPr>
        <w:tab/>
      </w:r>
      <w:r w:rsidRPr="00CB5A11">
        <w:t>Gemensamma skattepengar slösas bort</w:t>
      </w:r>
      <w:r w:rsidRPr="00CB5A11">
        <w:tab/>
      </w:r>
      <w:r w:rsidRPr="00CB5A11">
        <w:fldChar w:fldCharType="begin" w:fldLock="1"/>
      </w:r>
      <w:r w:rsidRPr="00CB5A11">
        <w:instrText xml:space="preserve"> PAGEREF _Toc307141565 \h </w:instrText>
      </w:r>
      <w:r w:rsidRPr="00CB5A11">
        <w:fldChar w:fldCharType="separate"/>
      </w:r>
      <w:r w:rsidRPr="00CB5A11">
        <w:t>9</w:t>
      </w:r>
      <w:r w:rsidRPr="00CB5A11">
        <w:fldChar w:fldCharType="end"/>
      </w:r>
    </w:p>
    <w:p w:rsidR="00361C2C" w:rsidRPr="00CB5A11" w:rsidRDefault="00361C2C">
      <w:pPr>
        <w:pStyle w:val="Innehll1"/>
        <w:shd w:val="clear" w:color="000000" w:fill="auto"/>
        <w:tabs>
          <w:tab w:val="left" w:pos="360"/>
        </w:tabs>
        <w:rPr>
          <w:sz w:val="24"/>
          <w:szCs w:val="24"/>
        </w:rPr>
      </w:pPr>
      <w:r w:rsidRPr="00CB5A11">
        <w:t>5</w:t>
      </w:r>
      <w:r w:rsidRPr="00CB5A11">
        <w:rPr>
          <w:sz w:val="24"/>
          <w:szCs w:val="24"/>
        </w:rPr>
        <w:tab/>
      </w:r>
      <w:r w:rsidRPr="00CB5A11">
        <w:t>Så vill vi utveckla äldreomsorgen</w:t>
      </w:r>
      <w:r w:rsidRPr="00CB5A11">
        <w:tab/>
      </w:r>
      <w:r w:rsidRPr="00CB5A11">
        <w:fldChar w:fldCharType="begin" w:fldLock="1"/>
      </w:r>
      <w:r w:rsidRPr="00CB5A11">
        <w:instrText xml:space="preserve"> PAGEREF _Toc307141566 \h </w:instrText>
      </w:r>
      <w:r w:rsidRPr="00CB5A11">
        <w:fldChar w:fldCharType="separate"/>
      </w:r>
      <w:r w:rsidRPr="00CB5A11">
        <w:t>10</w:t>
      </w:r>
      <w:r w:rsidRPr="00CB5A11">
        <w:fldChar w:fldCharType="end"/>
      </w:r>
    </w:p>
    <w:p w:rsidR="00361C2C" w:rsidRPr="00CB5A11" w:rsidRDefault="00361C2C">
      <w:pPr>
        <w:pStyle w:val="Innehll2"/>
        <w:shd w:val="clear" w:color="000000" w:fill="auto"/>
        <w:tabs>
          <w:tab w:val="left" w:pos="840"/>
        </w:tabs>
        <w:rPr>
          <w:sz w:val="24"/>
          <w:szCs w:val="24"/>
        </w:rPr>
      </w:pPr>
      <w:r w:rsidRPr="00CB5A11">
        <w:t>5.1</w:t>
      </w:r>
      <w:r w:rsidRPr="00CB5A11">
        <w:rPr>
          <w:sz w:val="24"/>
          <w:szCs w:val="24"/>
        </w:rPr>
        <w:tab/>
      </w:r>
      <w:r w:rsidRPr="00CB5A11">
        <w:t>Satsa på förebyggande insatser</w:t>
      </w:r>
      <w:r w:rsidRPr="00CB5A11">
        <w:tab/>
      </w:r>
      <w:r w:rsidRPr="00CB5A11">
        <w:fldChar w:fldCharType="begin" w:fldLock="1"/>
      </w:r>
      <w:r w:rsidRPr="00CB5A11">
        <w:instrText xml:space="preserve"> PAGEREF _Toc307141567 \h </w:instrText>
      </w:r>
      <w:r w:rsidRPr="00CB5A11">
        <w:fldChar w:fldCharType="separate"/>
      </w:r>
      <w:r w:rsidRPr="00CB5A11">
        <w:t>11</w:t>
      </w:r>
      <w:r w:rsidRPr="00CB5A11">
        <w:fldChar w:fldCharType="end"/>
      </w:r>
    </w:p>
    <w:p w:rsidR="00361C2C" w:rsidRPr="00CB5A11" w:rsidRDefault="00361C2C">
      <w:pPr>
        <w:pStyle w:val="Innehll2"/>
        <w:shd w:val="clear" w:color="000000" w:fill="auto"/>
        <w:tabs>
          <w:tab w:val="left" w:pos="840"/>
        </w:tabs>
        <w:rPr>
          <w:sz w:val="24"/>
          <w:szCs w:val="24"/>
        </w:rPr>
      </w:pPr>
      <w:r w:rsidRPr="00CB5A11">
        <w:t>5.2</w:t>
      </w:r>
      <w:r w:rsidRPr="00CB5A11">
        <w:rPr>
          <w:sz w:val="24"/>
          <w:szCs w:val="24"/>
        </w:rPr>
        <w:tab/>
      </w:r>
      <w:r w:rsidRPr="00CB5A11">
        <w:t>Bygg ut äldreomsorgen</w:t>
      </w:r>
      <w:r w:rsidRPr="00CB5A11">
        <w:tab/>
      </w:r>
      <w:r w:rsidRPr="00CB5A11">
        <w:fldChar w:fldCharType="begin" w:fldLock="1"/>
      </w:r>
      <w:r w:rsidRPr="00CB5A11">
        <w:instrText xml:space="preserve"> PAGEREF _Toc307141568 \h </w:instrText>
      </w:r>
      <w:r w:rsidRPr="00CB5A11">
        <w:fldChar w:fldCharType="separate"/>
      </w:r>
      <w:r w:rsidRPr="00CB5A11">
        <w:t>11</w:t>
      </w:r>
      <w:r w:rsidRPr="00CB5A11">
        <w:fldChar w:fldCharType="end"/>
      </w:r>
    </w:p>
    <w:p w:rsidR="00361C2C" w:rsidRPr="00CB5A11" w:rsidRDefault="00361C2C">
      <w:pPr>
        <w:pStyle w:val="Innehll2"/>
        <w:shd w:val="clear" w:color="000000" w:fill="auto"/>
        <w:tabs>
          <w:tab w:val="left" w:pos="840"/>
        </w:tabs>
        <w:ind w:left="1200" w:hanging="555"/>
        <w:rPr>
          <w:sz w:val="24"/>
          <w:szCs w:val="24"/>
        </w:rPr>
      </w:pPr>
      <w:r w:rsidRPr="00CB5A11">
        <w:t>5.3</w:t>
      </w:r>
      <w:r w:rsidRPr="00CB5A11">
        <w:tab/>
        <w:t>Ett äldreomsorgslyft med kompetenssatsning och utbildningsvikariat</w:t>
      </w:r>
      <w:r w:rsidRPr="00CB5A11">
        <w:tab/>
      </w:r>
      <w:r w:rsidRPr="00CB5A11">
        <w:fldChar w:fldCharType="begin" w:fldLock="1"/>
      </w:r>
      <w:r w:rsidRPr="00CB5A11">
        <w:instrText xml:space="preserve"> PAGEREF _Toc307141569 \h </w:instrText>
      </w:r>
      <w:r w:rsidRPr="00CB5A11">
        <w:fldChar w:fldCharType="separate"/>
      </w:r>
      <w:r w:rsidRPr="00CB5A11">
        <w:t>12</w:t>
      </w:r>
      <w:r w:rsidRPr="00CB5A11">
        <w:fldChar w:fldCharType="end"/>
      </w:r>
    </w:p>
    <w:p w:rsidR="00361C2C" w:rsidRPr="00CB5A11" w:rsidRDefault="00361C2C">
      <w:pPr>
        <w:pStyle w:val="Innehll2"/>
        <w:shd w:val="clear" w:color="000000" w:fill="auto"/>
        <w:tabs>
          <w:tab w:val="left" w:pos="840"/>
        </w:tabs>
        <w:rPr>
          <w:sz w:val="24"/>
          <w:szCs w:val="24"/>
        </w:rPr>
      </w:pPr>
      <w:r w:rsidRPr="00CB5A11">
        <w:t>5.4</w:t>
      </w:r>
      <w:r w:rsidRPr="00CB5A11">
        <w:rPr>
          <w:sz w:val="24"/>
          <w:szCs w:val="24"/>
        </w:rPr>
        <w:tab/>
      </w:r>
      <w:r w:rsidRPr="00CB5A11">
        <w:t>Det ska vara billigt att få hemtjänst</w:t>
      </w:r>
      <w:r w:rsidRPr="00CB5A11">
        <w:tab/>
      </w:r>
      <w:r w:rsidRPr="00CB5A11">
        <w:fldChar w:fldCharType="begin" w:fldLock="1"/>
      </w:r>
      <w:r w:rsidRPr="00CB5A11">
        <w:instrText xml:space="preserve"> PAGEREF _Toc307141570 \h </w:instrText>
      </w:r>
      <w:r w:rsidRPr="00CB5A11">
        <w:fldChar w:fldCharType="separate"/>
      </w:r>
      <w:r w:rsidRPr="00CB5A11">
        <w:t>12</w:t>
      </w:r>
      <w:r w:rsidRPr="00CB5A11">
        <w:fldChar w:fldCharType="end"/>
      </w:r>
    </w:p>
    <w:p w:rsidR="00361C2C" w:rsidRPr="00CB5A11" w:rsidRDefault="00361C2C">
      <w:pPr>
        <w:pStyle w:val="Innehll2"/>
        <w:shd w:val="clear" w:color="000000" w:fill="auto"/>
        <w:tabs>
          <w:tab w:val="left" w:pos="840"/>
        </w:tabs>
        <w:rPr>
          <w:sz w:val="24"/>
          <w:szCs w:val="24"/>
        </w:rPr>
      </w:pPr>
      <w:r w:rsidRPr="00CB5A11">
        <w:t>5.5</w:t>
      </w:r>
      <w:r w:rsidRPr="00CB5A11">
        <w:rPr>
          <w:sz w:val="24"/>
          <w:szCs w:val="24"/>
        </w:rPr>
        <w:tab/>
      </w:r>
      <w:r w:rsidRPr="00CB5A11">
        <w:t>Gör det lättare att få hemtjänst</w:t>
      </w:r>
      <w:r w:rsidRPr="00CB5A11">
        <w:tab/>
      </w:r>
      <w:r w:rsidRPr="00CB5A11">
        <w:fldChar w:fldCharType="begin" w:fldLock="1"/>
      </w:r>
      <w:r w:rsidRPr="00CB5A11">
        <w:instrText xml:space="preserve"> PAGEREF _Toc307141571 \h </w:instrText>
      </w:r>
      <w:r w:rsidRPr="00CB5A11">
        <w:fldChar w:fldCharType="separate"/>
      </w:r>
      <w:r w:rsidRPr="00CB5A11">
        <w:t>13</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5.6</w:t>
      </w:r>
      <w:r w:rsidRPr="00CB5A11">
        <w:rPr>
          <w:sz w:val="24"/>
          <w:szCs w:val="24"/>
        </w:rPr>
        <w:tab/>
      </w:r>
      <w:r w:rsidRPr="00CB5A11">
        <w:t>Verklig valfrihet i vardagen – skapa utrymme för inflytande och flexibilitet</w:t>
      </w:r>
      <w:r w:rsidRPr="00CB5A11">
        <w:tab/>
      </w:r>
      <w:r w:rsidRPr="00CB5A11">
        <w:fldChar w:fldCharType="begin" w:fldLock="1"/>
      </w:r>
      <w:r w:rsidRPr="00CB5A11">
        <w:instrText xml:space="preserve"> PAGEREF _Toc307141572 \h </w:instrText>
      </w:r>
      <w:r w:rsidRPr="00CB5A11">
        <w:fldChar w:fldCharType="separate"/>
      </w:r>
      <w:r w:rsidRPr="00CB5A11">
        <w:t>14</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5.7</w:t>
      </w:r>
      <w:r w:rsidRPr="00CB5A11">
        <w:rPr>
          <w:sz w:val="24"/>
          <w:szCs w:val="24"/>
        </w:rPr>
        <w:tab/>
      </w:r>
      <w:r w:rsidRPr="00CB5A11">
        <w:t>Bra hemtjänst kräver kontinuitet</w:t>
      </w:r>
      <w:r w:rsidRPr="00CB5A11">
        <w:tab/>
      </w:r>
      <w:r w:rsidRPr="00CB5A11">
        <w:fldChar w:fldCharType="begin" w:fldLock="1"/>
      </w:r>
      <w:r w:rsidRPr="00CB5A11">
        <w:instrText xml:space="preserve"> PAGEREF _Toc307141573 \h </w:instrText>
      </w:r>
      <w:r w:rsidRPr="00CB5A11">
        <w:fldChar w:fldCharType="separate"/>
      </w:r>
      <w:r w:rsidRPr="00CB5A11">
        <w:t>15</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5.8</w:t>
      </w:r>
      <w:r w:rsidRPr="00CB5A11">
        <w:rPr>
          <w:sz w:val="24"/>
          <w:szCs w:val="24"/>
        </w:rPr>
        <w:tab/>
      </w:r>
      <w:r w:rsidRPr="00CB5A11">
        <w:t>Maten ska vara god och måltiden en glädjestund</w:t>
      </w:r>
      <w:r w:rsidRPr="00CB5A11">
        <w:tab/>
      </w:r>
      <w:r w:rsidRPr="00CB5A11">
        <w:fldChar w:fldCharType="begin" w:fldLock="1"/>
      </w:r>
      <w:r w:rsidRPr="00CB5A11">
        <w:instrText xml:space="preserve"> PAGEREF _Toc307141574 \h </w:instrText>
      </w:r>
      <w:r w:rsidRPr="00CB5A11">
        <w:fldChar w:fldCharType="separate"/>
      </w:r>
      <w:r w:rsidRPr="00CB5A11">
        <w:t>15</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5.9</w:t>
      </w:r>
      <w:r w:rsidRPr="00CB5A11">
        <w:rPr>
          <w:sz w:val="24"/>
          <w:szCs w:val="24"/>
        </w:rPr>
        <w:tab/>
      </w:r>
      <w:r w:rsidRPr="00CB5A11">
        <w:t>Det behövs moderna, tillgängliga lägenheter för äldre</w:t>
      </w:r>
      <w:r w:rsidRPr="00CB5A11">
        <w:tab/>
      </w:r>
      <w:r w:rsidRPr="00CB5A11">
        <w:fldChar w:fldCharType="begin" w:fldLock="1"/>
      </w:r>
      <w:r w:rsidRPr="00CB5A11">
        <w:instrText xml:space="preserve"> PAGEREF _Toc307141575 \h </w:instrText>
      </w:r>
      <w:r w:rsidRPr="00CB5A11">
        <w:fldChar w:fldCharType="separate"/>
      </w:r>
      <w:r w:rsidRPr="00CB5A11">
        <w:t>16</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5.10</w:t>
      </w:r>
      <w:r w:rsidRPr="00CB5A11">
        <w:rPr>
          <w:sz w:val="24"/>
          <w:szCs w:val="24"/>
        </w:rPr>
        <w:tab/>
      </w:r>
      <w:r w:rsidRPr="00CB5A11">
        <w:t>Trygghetsboenden där folk har råd att bo</w:t>
      </w:r>
      <w:r w:rsidRPr="00CB5A11">
        <w:tab/>
      </w:r>
      <w:r w:rsidRPr="00CB5A11">
        <w:fldChar w:fldCharType="begin" w:fldLock="1"/>
      </w:r>
      <w:r w:rsidRPr="00CB5A11">
        <w:instrText xml:space="preserve"> PAGEREF _Toc307141576 \h </w:instrText>
      </w:r>
      <w:r w:rsidRPr="00CB5A11">
        <w:fldChar w:fldCharType="separate"/>
      </w:r>
      <w:r w:rsidRPr="00CB5A11">
        <w:t>16</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5.11</w:t>
      </w:r>
      <w:r w:rsidRPr="00CB5A11">
        <w:rPr>
          <w:sz w:val="24"/>
          <w:szCs w:val="24"/>
        </w:rPr>
        <w:tab/>
      </w:r>
      <w:r w:rsidRPr="00CB5A11">
        <w:t>Bygg fler vård- och omsorgsboenden</w:t>
      </w:r>
      <w:r w:rsidRPr="00CB5A11">
        <w:tab/>
      </w:r>
      <w:r w:rsidRPr="00CB5A11">
        <w:fldChar w:fldCharType="begin" w:fldLock="1"/>
      </w:r>
      <w:r w:rsidRPr="00CB5A11">
        <w:instrText xml:space="preserve"> PAGEREF _Toc307141577 \h </w:instrText>
      </w:r>
      <w:r w:rsidRPr="00CB5A11">
        <w:fldChar w:fldCharType="separate"/>
      </w:r>
      <w:r w:rsidRPr="00CB5A11">
        <w:t>17</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5.12</w:t>
      </w:r>
      <w:r w:rsidRPr="00CB5A11">
        <w:rPr>
          <w:sz w:val="24"/>
          <w:szCs w:val="24"/>
        </w:rPr>
        <w:tab/>
      </w:r>
      <w:r w:rsidRPr="00CB5A11">
        <w:t>Valfrihet i vardagen på boenden</w:t>
      </w:r>
      <w:r w:rsidRPr="00CB5A11">
        <w:tab/>
      </w:r>
      <w:r w:rsidRPr="00CB5A11">
        <w:fldChar w:fldCharType="begin" w:fldLock="1"/>
      </w:r>
      <w:r w:rsidRPr="00CB5A11">
        <w:instrText xml:space="preserve"> PAGEREF _Toc307141578 \h </w:instrText>
      </w:r>
      <w:r w:rsidRPr="00CB5A11">
        <w:fldChar w:fldCharType="separate"/>
      </w:r>
      <w:r w:rsidRPr="00CB5A11">
        <w:t>18</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5.13</w:t>
      </w:r>
      <w:r w:rsidRPr="00CB5A11">
        <w:rPr>
          <w:sz w:val="24"/>
          <w:szCs w:val="24"/>
        </w:rPr>
        <w:tab/>
      </w:r>
      <w:r w:rsidRPr="00CB5A11">
        <w:t>Bättre och rättssäker demensvård</w:t>
      </w:r>
      <w:r w:rsidRPr="00CB5A11">
        <w:tab/>
      </w:r>
      <w:r w:rsidRPr="00CB5A11">
        <w:fldChar w:fldCharType="begin" w:fldLock="1"/>
      </w:r>
      <w:r w:rsidRPr="00CB5A11">
        <w:instrText xml:space="preserve"> PAGEREF _Toc307141579 \h </w:instrText>
      </w:r>
      <w:r w:rsidRPr="00CB5A11">
        <w:fldChar w:fldCharType="separate"/>
      </w:r>
      <w:r w:rsidRPr="00CB5A11">
        <w:t>18</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5.14</w:t>
      </w:r>
      <w:r w:rsidRPr="00CB5A11">
        <w:rPr>
          <w:sz w:val="24"/>
          <w:szCs w:val="24"/>
        </w:rPr>
        <w:tab/>
      </w:r>
      <w:r w:rsidRPr="00CB5A11">
        <w:t>Mer personal i demensboenden</w:t>
      </w:r>
      <w:r w:rsidRPr="00CB5A11">
        <w:tab/>
      </w:r>
      <w:r w:rsidRPr="00CB5A11">
        <w:fldChar w:fldCharType="begin" w:fldLock="1"/>
      </w:r>
      <w:r w:rsidRPr="00CB5A11">
        <w:instrText xml:space="preserve"> PAGEREF _Toc307141580 \h </w:instrText>
      </w:r>
      <w:r w:rsidRPr="00CB5A11">
        <w:fldChar w:fldCharType="separate"/>
      </w:r>
      <w:r w:rsidRPr="00CB5A11">
        <w:t>18</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5.15</w:t>
      </w:r>
      <w:r w:rsidRPr="00CB5A11">
        <w:rPr>
          <w:sz w:val="24"/>
          <w:szCs w:val="24"/>
        </w:rPr>
        <w:tab/>
      </w:r>
      <w:r w:rsidRPr="00CB5A11">
        <w:t>Stärkt rättssäkerhet för äldre demenssjuka</w:t>
      </w:r>
      <w:r w:rsidRPr="00CB5A11">
        <w:tab/>
      </w:r>
      <w:r w:rsidRPr="00CB5A11">
        <w:fldChar w:fldCharType="begin" w:fldLock="1"/>
      </w:r>
      <w:r w:rsidRPr="00CB5A11">
        <w:instrText xml:space="preserve"> PAGEREF _Toc307141581 \h </w:instrText>
      </w:r>
      <w:r w:rsidRPr="00CB5A11">
        <w:fldChar w:fldCharType="separate"/>
      </w:r>
      <w:r w:rsidRPr="00CB5A11">
        <w:t>19</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5.16</w:t>
      </w:r>
      <w:r w:rsidRPr="00CB5A11">
        <w:rPr>
          <w:sz w:val="24"/>
          <w:szCs w:val="24"/>
        </w:rPr>
        <w:tab/>
      </w:r>
      <w:r w:rsidRPr="00CB5A11">
        <w:t>Minska den psykiska ohälsan hos äldre</w:t>
      </w:r>
      <w:r w:rsidRPr="00CB5A11">
        <w:tab/>
      </w:r>
      <w:r w:rsidRPr="00CB5A11">
        <w:fldChar w:fldCharType="begin" w:fldLock="1"/>
      </w:r>
      <w:r w:rsidRPr="00CB5A11">
        <w:instrText xml:space="preserve"> PAGEREF _Toc307141582 \h </w:instrText>
      </w:r>
      <w:r w:rsidRPr="00CB5A11">
        <w:fldChar w:fldCharType="separate"/>
      </w:r>
      <w:r w:rsidRPr="00CB5A11">
        <w:t>20</w:t>
      </w:r>
      <w:r w:rsidRPr="00CB5A11">
        <w:fldChar w:fldCharType="end"/>
      </w:r>
    </w:p>
    <w:p w:rsidR="00361C2C" w:rsidRPr="00CB5A11" w:rsidRDefault="00361C2C">
      <w:pPr>
        <w:pStyle w:val="Innehll1"/>
        <w:shd w:val="clear" w:color="000000" w:fill="auto"/>
        <w:tabs>
          <w:tab w:val="left" w:pos="360"/>
        </w:tabs>
        <w:rPr>
          <w:sz w:val="24"/>
          <w:szCs w:val="24"/>
        </w:rPr>
      </w:pPr>
      <w:r w:rsidRPr="00CB5A11">
        <w:t>6</w:t>
      </w:r>
      <w:r w:rsidRPr="00CB5A11">
        <w:rPr>
          <w:sz w:val="24"/>
          <w:szCs w:val="24"/>
        </w:rPr>
        <w:tab/>
      </w:r>
      <w:r w:rsidRPr="00CB5A11">
        <w:t>En äldreomsorg för alla</w:t>
      </w:r>
      <w:r w:rsidRPr="00CB5A11">
        <w:tab/>
      </w:r>
      <w:r w:rsidRPr="00CB5A11">
        <w:fldChar w:fldCharType="begin" w:fldLock="1"/>
      </w:r>
      <w:r w:rsidRPr="00CB5A11">
        <w:instrText xml:space="preserve"> PAGEREF _Toc307141583 \h </w:instrText>
      </w:r>
      <w:r w:rsidRPr="00CB5A11">
        <w:fldChar w:fldCharType="separate"/>
      </w:r>
      <w:r w:rsidRPr="00CB5A11">
        <w:t>20</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6.1</w:t>
      </w:r>
      <w:r w:rsidRPr="00CB5A11">
        <w:rPr>
          <w:sz w:val="24"/>
          <w:szCs w:val="24"/>
        </w:rPr>
        <w:tab/>
      </w:r>
      <w:r w:rsidRPr="00CB5A11">
        <w:t>Stärk möjligheten att få äldreomsorg på egna modersmålet</w:t>
      </w:r>
      <w:r w:rsidRPr="00CB5A11">
        <w:tab/>
      </w:r>
      <w:r w:rsidRPr="00CB5A11">
        <w:fldChar w:fldCharType="begin" w:fldLock="1"/>
      </w:r>
      <w:r w:rsidRPr="00CB5A11">
        <w:instrText xml:space="preserve"> PAGEREF _Toc307141584 \h </w:instrText>
      </w:r>
      <w:r w:rsidRPr="00CB5A11">
        <w:fldChar w:fldCharType="separate"/>
      </w:r>
      <w:r w:rsidRPr="00CB5A11">
        <w:t>20</w:t>
      </w:r>
      <w:r w:rsidRPr="00CB5A11">
        <w:fldChar w:fldCharType="end"/>
      </w:r>
    </w:p>
    <w:p w:rsidR="00361C2C" w:rsidRPr="00CB5A11" w:rsidRDefault="00361C2C">
      <w:pPr>
        <w:pStyle w:val="Innehll3"/>
        <w:shd w:val="clear" w:color="000000" w:fill="auto"/>
        <w:tabs>
          <w:tab w:val="left" w:pos="1200"/>
        </w:tabs>
        <w:rPr>
          <w:sz w:val="24"/>
          <w:szCs w:val="24"/>
        </w:rPr>
      </w:pPr>
      <w:r w:rsidRPr="00CB5A11">
        <w:t>6.1.1</w:t>
      </w:r>
      <w:r w:rsidRPr="00CB5A11">
        <w:rPr>
          <w:sz w:val="24"/>
          <w:szCs w:val="24"/>
        </w:rPr>
        <w:tab/>
      </w:r>
      <w:r w:rsidRPr="00CB5A11">
        <w:t>Äldre invandrade</w:t>
      </w:r>
      <w:r w:rsidRPr="00CB5A11">
        <w:tab/>
      </w:r>
      <w:r w:rsidRPr="00CB5A11">
        <w:fldChar w:fldCharType="begin" w:fldLock="1"/>
      </w:r>
      <w:r w:rsidRPr="00CB5A11">
        <w:instrText xml:space="preserve"> PAGEREF _Toc307141585 \h </w:instrText>
      </w:r>
      <w:r w:rsidRPr="00CB5A11">
        <w:fldChar w:fldCharType="separate"/>
      </w:r>
      <w:r w:rsidRPr="00CB5A11">
        <w:t>20</w:t>
      </w:r>
      <w:r w:rsidRPr="00CB5A11">
        <w:fldChar w:fldCharType="end"/>
      </w:r>
    </w:p>
    <w:p w:rsidR="00361C2C" w:rsidRPr="00CB5A11" w:rsidRDefault="00361C2C">
      <w:pPr>
        <w:pStyle w:val="Innehll3"/>
        <w:shd w:val="clear" w:color="000000" w:fill="auto"/>
        <w:tabs>
          <w:tab w:val="left" w:pos="1200"/>
        </w:tabs>
        <w:rPr>
          <w:sz w:val="24"/>
          <w:szCs w:val="24"/>
        </w:rPr>
      </w:pPr>
      <w:r w:rsidRPr="00CB5A11">
        <w:t>6.1.2</w:t>
      </w:r>
      <w:r w:rsidRPr="00CB5A11">
        <w:rPr>
          <w:sz w:val="24"/>
          <w:szCs w:val="24"/>
        </w:rPr>
        <w:tab/>
      </w:r>
      <w:r w:rsidRPr="00CB5A11">
        <w:t>Nationella minoriteter</w:t>
      </w:r>
      <w:r w:rsidRPr="00CB5A11">
        <w:tab/>
      </w:r>
      <w:r w:rsidRPr="00CB5A11">
        <w:fldChar w:fldCharType="begin" w:fldLock="1"/>
      </w:r>
      <w:r w:rsidRPr="00CB5A11">
        <w:instrText xml:space="preserve"> PAGEREF _Toc307141586 \h </w:instrText>
      </w:r>
      <w:r w:rsidRPr="00CB5A11">
        <w:fldChar w:fldCharType="separate"/>
      </w:r>
      <w:r w:rsidRPr="00CB5A11">
        <w:t>21</w:t>
      </w:r>
      <w:r w:rsidRPr="00CB5A11">
        <w:fldChar w:fldCharType="end"/>
      </w:r>
    </w:p>
    <w:p w:rsidR="00361C2C" w:rsidRPr="00CB5A11" w:rsidRDefault="00361C2C">
      <w:pPr>
        <w:pStyle w:val="Innehll3"/>
        <w:shd w:val="clear" w:color="000000" w:fill="auto"/>
        <w:tabs>
          <w:tab w:val="left" w:pos="1200"/>
        </w:tabs>
        <w:rPr>
          <w:sz w:val="24"/>
          <w:szCs w:val="24"/>
        </w:rPr>
      </w:pPr>
      <w:r w:rsidRPr="00CB5A11">
        <w:t>6.1.3</w:t>
      </w:r>
      <w:r w:rsidRPr="00CB5A11">
        <w:rPr>
          <w:sz w:val="24"/>
          <w:szCs w:val="24"/>
        </w:rPr>
        <w:tab/>
      </w:r>
      <w:r w:rsidRPr="00CB5A11">
        <w:t>Teckenspråkig äldreomsorg</w:t>
      </w:r>
      <w:r w:rsidRPr="00CB5A11">
        <w:tab/>
      </w:r>
      <w:r w:rsidRPr="00CB5A11">
        <w:fldChar w:fldCharType="begin" w:fldLock="1"/>
      </w:r>
      <w:r w:rsidRPr="00CB5A11">
        <w:instrText xml:space="preserve"> PAGEREF _Toc307141587 \h </w:instrText>
      </w:r>
      <w:r w:rsidRPr="00CB5A11">
        <w:fldChar w:fldCharType="separate"/>
      </w:r>
      <w:r w:rsidRPr="00CB5A11">
        <w:t>22</w:t>
      </w:r>
      <w:r w:rsidRPr="00CB5A11">
        <w:fldChar w:fldCharType="end"/>
      </w:r>
    </w:p>
    <w:p w:rsidR="00361C2C" w:rsidRPr="00CB5A11" w:rsidRDefault="00361C2C">
      <w:pPr>
        <w:pStyle w:val="Innehll1"/>
        <w:shd w:val="clear" w:color="000000" w:fill="auto"/>
        <w:tabs>
          <w:tab w:val="left" w:pos="360"/>
        </w:tabs>
        <w:rPr>
          <w:sz w:val="24"/>
          <w:szCs w:val="24"/>
        </w:rPr>
      </w:pPr>
      <w:r w:rsidRPr="00CB5A11">
        <w:t>7</w:t>
      </w:r>
      <w:r w:rsidRPr="00CB5A11">
        <w:rPr>
          <w:sz w:val="24"/>
          <w:szCs w:val="24"/>
        </w:rPr>
        <w:tab/>
      </w:r>
      <w:r w:rsidRPr="00CB5A11">
        <w:t>Hbt-kompetens inom äldreomsorgen</w:t>
      </w:r>
      <w:r w:rsidRPr="00CB5A11">
        <w:tab/>
      </w:r>
      <w:r w:rsidRPr="00CB5A11">
        <w:fldChar w:fldCharType="begin" w:fldLock="1"/>
      </w:r>
      <w:r w:rsidRPr="00CB5A11">
        <w:instrText xml:space="preserve"> PAGEREF _Toc307141588 \h </w:instrText>
      </w:r>
      <w:r w:rsidRPr="00CB5A11">
        <w:fldChar w:fldCharType="separate"/>
      </w:r>
      <w:r w:rsidRPr="00CB5A11">
        <w:t>22</w:t>
      </w:r>
      <w:r w:rsidRPr="00CB5A11">
        <w:fldChar w:fldCharType="end"/>
      </w:r>
    </w:p>
    <w:p w:rsidR="00361C2C" w:rsidRPr="00CB5A11" w:rsidRDefault="00361C2C">
      <w:pPr>
        <w:pStyle w:val="Innehll1"/>
        <w:shd w:val="clear" w:color="000000" w:fill="auto"/>
        <w:tabs>
          <w:tab w:val="left" w:pos="360"/>
        </w:tabs>
        <w:rPr>
          <w:sz w:val="24"/>
          <w:szCs w:val="24"/>
        </w:rPr>
      </w:pPr>
      <w:r w:rsidRPr="00CB5A11">
        <w:lastRenderedPageBreak/>
        <w:t>8</w:t>
      </w:r>
      <w:r w:rsidRPr="00CB5A11">
        <w:rPr>
          <w:sz w:val="24"/>
          <w:szCs w:val="24"/>
        </w:rPr>
        <w:tab/>
      </w:r>
      <w:r w:rsidRPr="00CB5A11">
        <w:t>Stärk kvalitet och rättssäkerhet</w:t>
      </w:r>
      <w:r w:rsidRPr="00CB5A11">
        <w:tab/>
      </w:r>
      <w:r w:rsidRPr="00CB5A11">
        <w:fldChar w:fldCharType="begin" w:fldLock="1"/>
      </w:r>
      <w:r w:rsidRPr="00CB5A11">
        <w:instrText xml:space="preserve"> PAGEREF _Toc307141589 \h </w:instrText>
      </w:r>
      <w:r w:rsidRPr="00CB5A11">
        <w:fldChar w:fldCharType="separate"/>
      </w:r>
      <w:r w:rsidRPr="00CB5A11">
        <w:t>24</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8.1</w:t>
      </w:r>
      <w:r w:rsidRPr="00CB5A11">
        <w:rPr>
          <w:sz w:val="24"/>
          <w:szCs w:val="24"/>
        </w:rPr>
        <w:tab/>
      </w:r>
      <w:r w:rsidRPr="00CB5A11">
        <w:t>Stoppa felanvändningen av läkemedel</w:t>
      </w:r>
      <w:r w:rsidRPr="00CB5A11">
        <w:tab/>
      </w:r>
      <w:r w:rsidRPr="00CB5A11">
        <w:fldChar w:fldCharType="begin" w:fldLock="1"/>
      </w:r>
      <w:r w:rsidRPr="00CB5A11">
        <w:instrText xml:space="preserve"> PAGEREF _Toc307141590 \h </w:instrText>
      </w:r>
      <w:r w:rsidRPr="00CB5A11">
        <w:fldChar w:fldCharType="separate"/>
      </w:r>
      <w:r w:rsidRPr="00CB5A11">
        <w:t>24</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8.2</w:t>
      </w:r>
      <w:r w:rsidRPr="00CB5A11">
        <w:rPr>
          <w:sz w:val="24"/>
          <w:szCs w:val="24"/>
        </w:rPr>
        <w:tab/>
      </w:r>
      <w:r w:rsidRPr="00CB5A11">
        <w:t>Säkra den medicinskt ansvariga sjuksköterskans oberoende</w:t>
      </w:r>
      <w:r w:rsidRPr="00CB5A11">
        <w:tab/>
      </w:r>
      <w:r w:rsidRPr="00CB5A11">
        <w:fldChar w:fldCharType="begin" w:fldLock="1"/>
      </w:r>
      <w:r w:rsidRPr="00CB5A11">
        <w:instrText xml:space="preserve"> PAGEREF _Toc307141591 \h </w:instrText>
      </w:r>
      <w:r w:rsidRPr="00CB5A11">
        <w:fldChar w:fldCharType="separate"/>
      </w:r>
      <w:r w:rsidRPr="00CB5A11">
        <w:t>24</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8.3</w:t>
      </w:r>
      <w:r w:rsidRPr="00CB5A11">
        <w:rPr>
          <w:sz w:val="24"/>
          <w:szCs w:val="24"/>
        </w:rPr>
        <w:tab/>
      </w:r>
      <w:r w:rsidRPr="00CB5A11">
        <w:t>Lex Sarah</w:t>
      </w:r>
      <w:r w:rsidRPr="00CB5A11">
        <w:tab/>
      </w:r>
      <w:r w:rsidRPr="00CB5A11">
        <w:fldChar w:fldCharType="begin" w:fldLock="1"/>
      </w:r>
      <w:r w:rsidRPr="00CB5A11">
        <w:instrText xml:space="preserve"> PAGEREF _Toc307141592 \h </w:instrText>
      </w:r>
      <w:r w:rsidRPr="00CB5A11">
        <w:fldChar w:fldCharType="separate"/>
      </w:r>
      <w:r w:rsidRPr="00CB5A11">
        <w:t>25</w:t>
      </w:r>
      <w:r w:rsidRPr="00CB5A11">
        <w:fldChar w:fldCharType="end"/>
      </w:r>
    </w:p>
    <w:p w:rsidR="00361C2C" w:rsidRPr="00CB5A11" w:rsidRDefault="00361C2C">
      <w:pPr>
        <w:pStyle w:val="Innehll1"/>
        <w:shd w:val="clear" w:color="000000" w:fill="auto"/>
        <w:tabs>
          <w:tab w:val="left" w:pos="360"/>
        </w:tabs>
        <w:rPr>
          <w:sz w:val="24"/>
          <w:szCs w:val="24"/>
        </w:rPr>
      </w:pPr>
      <w:r w:rsidRPr="00CB5A11">
        <w:t>9</w:t>
      </w:r>
      <w:r w:rsidRPr="00CB5A11">
        <w:rPr>
          <w:sz w:val="24"/>
          <w:szCs w:val="24"/>
        </w:rPr>
        <w:tab/>
      </w:r>
      <w:r w:rsidRPr="00CB5A11">
        <w:t>Anpassa vården efter äldres förutsättningar</w:t>
      </w:r>
      <w:r w:rsidRPr="00CB5A11">
        <w:tab/>
      </w:r>
      <w:r w:rsidRPr="00CB5A11">
        <w:fldChar w:fldCharType="begin" w:fldLock="1"/>
      </w:r>
      <w:r w:rsidRPr="00CB5A11">
        <w:instrText xml:space="preserve"> PAGEREF _Toc307141593 \h </w:instrText>
      </w:r>
      <w:r w:rsidRPr="00CB5A11">
        <w:fldChar w:fldCharType="separate"/>
      </w:r>
      <w:r w:rsidRPr="00CB5A11">
        <w:t>26</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9.1</w:t>
      </w:r>
      <w:r w:rsidRPr="00CB5A11">
        <w:rPr>
          <w:sz w:val="24"/>
          <w:szCs w:val="24"/>
        </w:rPr>
        <w:tab/>
      </w:r>
      <w:r w:rsidRPr="00CB5A11">
        <w:t>Lättare att nå vården</w:t>
      </w:r>
      <w:r w:rsidRPr="00CB5A11">
        <w:tab/>
      </w:r>
      <w:r w:rsidRPr="00CB5A11">
        <w:fldChar w:fldCharType="begin" w:fldLock="1"/>
      </w:r>
      <w:r w:rsidRPr="00CB5A11">
        <w:instrText xml:space="preserve"> PAGEREF _Toc307141594 \h </w:instrText>
      </w:r>
      <w:r w:rsidRPr="00CB5A11">
        <w:fldChar w:fldCharType="separate"/>
      </w:r>
      <w:r w:rsidRPr="00CB5A11">
        <w:t>26</w:t>
      </w:r>
      <w:r w:rsidRPr="00CB5A11">
        <w:fldChar w:fldCharType="end"/>
      </w:r>
    </w:p>
    <w:p w:rsidR="00361C2C" w:rsidRPr="00CB5A11" w:rsidRDefault="00361C2C">
      <w:pPr>
        <w:pStyle w:val="Innehll1"/>
        <w:shd w:val="clear" w:color="000000" w:fill="auto"/>
        <w:tabs>
          <w:tab w:val="left" w:pos="360"/>
        </w:tabs>
        <w:rPr>
          <w:sz w:val="24"/>
          <w:szCs w:val="24"/>
        </w:rPr>
      </w:pPr>
      <w:r w:rsidRPr="00CB5A11">
        <w:t>10</w:t>
      </w:r>
      <w:r w:rsidRPr="00CB5A11">
        <w:rPr>
          <w:sz w:val="24"/>
          <w:szCs w:val="24"/>
        </w:rPr>
        <w:tab/>
      </w:r>
      <w:r w:rsidRPr="00CB5A11">
        <w:t>Utveckla anhörigstödet</w:t>
      </w:r>
      <w:r w:rsidRPr="00CB5A11">
        <w:tab/>
      </w:r>
      <w:r w:rsidRPr="00CB5A11">
        <w:fldChar w:fldCharType="begin" w:fldLock="1"/>
      </w:r>
      <w:r w:rsidRPr="00CB5A11">
        <w:instrText xml:space="preserve"> PAGEREF _Toc307141595 \h </w:instrText>
      </w:r>
      <w:r w:rsidRPr="00CB5A11">
        <w:fldChar w:fldCharType="separate"/>
      </w:r>
      <w:r w:rsidRPr="00CB5A11">
        <w:t>27</w:t>
      </w:r>
      <w:r w:rsidRPr="00CB5A11">
        <w:fldChar w:fldCharType="end"/>
      </w:r>
    </w:p>
    <w:p w:rsidR="00361C2C" w:rsidRPr="00CB5A11" w:rsidRDefault="00361C2C">
      <w:pPr>
        <w:pStyle w:val="Innehll1"/>
        <w:shd w:val="clear" w:color="000000" w:fill="auto"/>
        <w:tabs>
          <w:tab w:val="left" w:pos="360"/>
        </w:tabs>
        <w:rPr>
          <w:sz w:val="24"/>
          <w:szCs w:val="24"/>
        </w:rPr>
      </w:pPr>
      <w:r w:rsidRPr="00CB5A11">
        <w:t>11</w:t>
      </w:r>
      <w:r w:rsidRPr="00CB5A11">
        <w:rPr>
          <w:sz w:val="24"/>
          <w:szCs w:val="24"/>
        </w:rPr>
        <w:tab/>
      </w:r>
      <w:r w:rsidRPr="00CB5A11">
        <w:t>Våld mot äldre</w:t>
      </w:r>
      <w:r w:rsidRPr="00CB5A11">
        <w:tab/>
      </w:r>
      <w:r w:rsidRPr="00CB5A11">
        <w:fldChar w:fldCharType="begin" w:fldLock="1"/>
      </w:r>
      <w:r w:rsidRPr="00CB5A11">
        <w:instrText xml:space="preserve"> PAGEREF _Toc307141596 \h </w:instrText>
      </w:r>
      <w:r w:rsidRPr="00CB5A11">
        <w:fldChar w:fldCharType="separate"/>
      </w:r>
      <w:r w:rsidRPr="00CB5A11">
        <w:t>28</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11.1</w:t>
      </w:r>
      <w:r w:rsidRPr="00CB5A11">
        <w:rPr>
          <w:sz w:val="24"/>
          <w:szCs w:val="24"/>
        </w:rPr>
        <w:tab/>
      </w:r>
      <w:r w:rsidRPr="00CB5A11">
        <w:t>Våld mot äldre kvinnor</w:t>
      </w:r>
      <w:r w:rsidRPr="00CB5A11">
        <w:tab/>
      </w:r>
      <w:r w:rsidRPr="00CB5A11">
        <w:fldChar w:fldCharType="begin" w:fldLock="1"/>
      </w:r>
      <w:r w:rsidRPr="00CB5A11">
        <w:instrText xml:space="preserve"> PAGEREF _Toc307141597 \h </w:instrText>
      </w:r>
      <w:r w:rsidRPr="00CB5A11">
        <w:fldChar w:fldCharType="separate"/>
      </w:r>
      <w:r w:rsidRPr="00CB5A11">
        <w:t>28</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11.2</w:t>
      </w:r>
      <w:r w:rsidRPr="00CB5A11">
        <w:rPr>
          <w:sz w:val="24"/>
          <w:szCs w:val="24"/>
        </w:rPr>
        <w:tab/>
      </w:r>
      <w:r w:rsidRPr="00CB5A11">
        <w:t>Äldre brottsoffer</w:t>
      </w:r>
      <w:r w:rsidRPr="00CB5A11">
        <w:tab/>
      </w:r>
      <w:r w:rsidRPr="00CB5A11">
        <w:fldChar w:fldCharType="begin" w:fldLock="1"/>
      </w:r>
      <w:r w:rsidRPr="00CB5A11">
        <w:instrText xml:space="preserve"> PAGEREF _Toc307141598 \h </w:instrText>
      </w:r>
      <w:r w:rsidRPr="00CB5A11">
        <w:fldChar w:fldCharType="separate"/>
      </w:r>
      <w:r w:rsidRPr="00CB5A11">
        <w:t>28</w:t>
      </w:r>
      <w:r w:rsidRPr="00CB5A11">
        <w:fldChar w:fldCharType="end"/>
      </w:r>
    </w:p>
    <w:p w:rsidR="00361C2C" w:rsidRPr="00CB5A11" w:rsidRDefault="00361C2C">
      <w:pPr>
        <w:pStyle w:val="Innehll2"/>
        <w:shd w:val="clear" w:color="000000" w:fill="auto"/>
        <w:tabs>
          <w:tab w:val="left" w:pos="840"/>
        </w:tabs>
        <w:ind w:left="839" w:hanging="555"/>
        <w:rPr>
          <w:sz w:val="24"/>
          <w:szCs w:val="24"/>
        </w:rPr>
      </w:pPr>
      <w:r w:rsidRPr="00CB5A11">
        <w:t>11.3</w:t>
      </w:r>
      <w:r w:rsidRPr="00CB5A11">
        <w:rPr>
          <w:sz w:val="24"/>
          <w:szCs w:val="24"/>
        </w:rPr>
        <w:tab/>
      </w:r>
      <w:r w:rsidRPr="00CB5A11">
        <w:t>Äldresäkerhet</w:t>
      </w:r>
      <w:r w:rsidRPr="00CB5A11">
        <w:tab/>
      </w:r>
      <w:r w:rsidRPr="00CB5A11">
        <w:fldChar w:fldCharType="begin" w:fldLock="1"/>
      </w:r>
      <w:r w:rsidRPr="00CB5A11">
        <w:instrText xml:space="preserve"> PAGEREF _Toc307141599 \h </w:instrText>
      </w:r>
      <w:r w:rsidRPr="00CB5A11">
        <w:fldChar w:fldCharType="separate"/>
      </w:r>
      <w:r w:rsidRPr="00CB5A11">
        <w:t>29</w:t>
      </w:r>
      <w:r w:rsidRPr="00CB5A11">
        <w:fldChar w:fldCharType="end"/>
      </w:r>
    </w:p>
    <w:p w:rsidR="00361C2C" w:rsidRPr="00CB5A11" w:rsidRDefault="00361C2C">
      <w:r w:rsidRPr="00CB5A11">
        <w:fldChar w:fldCharType="end"/>
      </w:r>
      <w:bookmarkStart w:id="2" w:name="_Toc307141560"/>
    </w:p>
    <w:p w:rsidR="00361C2C" w:rsidRPr="00CB5A11" w:rsidRDefault="00361C2C">
      <w:pPr>
        <w:pStyle w:val="Frslagsrubrik"/>
        <w:shd w:val="clear" w:color="000000" w:fill="auto"/>
      </w:pPr>
      <w:r w:rsidRPr="00CB5A11">
        <w:br w:type="page"/>
        <w:t>Förslag till riksdagsbeslut</w:t>
      </w:r>
      <w:bookmarkEnd w:id="0"/>
      <w:bookmarkEnd w:id="1"/>
      <w:bookmarkEnd w:id="2"/>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en oberoende utvärdering bör göras av vilka konsekvenser marknadsanpassningen har fått för dem som behöver äldreomsorg, för kvinnor respektive män, för äldre i olika socioekonomiska grupper samt om kvaliteten och effektiviteten har ökat.</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personal hos privata utförare bör ha samma meddelarskydd som de hos kommunala utförare.</w:t>
      </w:r>
      <w:r w:rsidRPr="00CB5A11">
        <w:rPr>
          <w:rStyle w:val="Fotnotsreferens"/>
        </w:rPr>
        <w:t>1</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lagen om valfrihet bör rivas upp.</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en utvärdering bör göras av vad privatiseringen av äldreomsorgen har inneburit för de anställdas arbetsvillkor.</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en utredning bör tillsättas för att dels se över hur skattemedlen ska stanna inom äldreomsorgen, dels vilka icke vinstdrivande driftsformer som kan vara lämpliga för äldreomsorgen.</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införa ett avgiftstak på 100 kr i timmen för hemtjänst.</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Socialstyrelsen bör få i uppdrag att kartlägga och analysera konsekvenserna av de avgifter och hyror som i dag finns i äldreomsorgen.</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regeringen bör ge Socialstyrelsen i uppdrag att i samarbete med SKL ta fram metoder och kunskaper för hur kommunerna kan arbeta för att öka kontinuiteten.</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investeringsstödet till trygghetsboende ska göras om så att det enbart går till hyresrätter.</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Boverket eller annan lämplig instans bör få i uppdrag att utvärdera investeringsstödet till trygghetsboende.</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parbogaranti.</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Socialstyrelsen bör få i uppdrag att i samarbete med Svenskt demenscentrum kartlägga situationen och behoven för de unga demenssjuka.</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regeringen skyndsamt bör bereda frågan om hur demenssjukas rättssäkerhet ska garanteras och återkomma med förslag.</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Socialstyrelsen bör ges i uppdrag att ta fram en nationell strategi för att se till att det finns möjlighet till äldreomsorg för personer med annat modersmål än svenska.</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Socialstyrelsen bör ges ett särskilt uppdrag att utveckla tillsynen när det gäller tillgången till äldreomsorg på nationella minoritetsspråk.</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Socialstyrelsen bör ges i uppdrag att ta fram en nationell strategi för att se till att det finns möjlighet till äldreomsorg på nationella minoritetsspråk i hela landet.</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ett system med äldrevägledare för äldre döva och dövblinda, regionalt spridda över hela landet.</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uppdra åt Socialstyrelsen att utfärda riktlinjer för att ge alla inom gruppen döva och dövblinda rätt till äldreomsorg på teckenspråk.</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Socialstyrelsen bör få i uppdrag att kartlägga de äldre hbt-personernas situation i mötet med hälso- och sjukvården och äldreomsorgen.</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Socialstyrelsen bör ges i uppdrag att utarbeta ett utbildningsmaterial för personalen inom äldreomsorgen när det gäller hbt-frågor samt tillsammans med SKL sprida kunskaper om goda exempel ute i kommuner och landsting.</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införa en lex Gulli.</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en utredning bör tillsättas som ser över lagen som styr MAS (medicinskt ansvarig sjuksköterska) arbete, för att stärka MAS oberoende ställning.</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lex Sarah bör ändras så att rapportering och anmälan om missförhållanden går till en oberoende part.</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vikten av att följa vad som händer med anhörigstödet när resurserna inte längre är öronmärkta.</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Socialstyrelsen bör få i uppdrag att i utvärderingen av stimulanspengar särskilt lyfta fram hur kommunerna arbetar med stöd till anhörigvårdare med utländsk bakgrund.</w:t>
      </w:r>
    </w:p>
    <w:p w:rsidR="00361C2C" w:rsidRPr="00CB5A11" w:rsidRDefault="00361C2C">
      <w:pPr>
        <w:pStyle w:val="Hemstlatt"/>
        <w:numPr>
          <w:ilvl w:val="0"/>
          <w:numId w:val="1"/>
        </w:numPr>
        <w:shd w:val="clear" w:color="000000" w:fill="auto"/>
      </w:pPr>
      <w:r w:rsidRPr="00CB5A11">
        <w:t>Riksdagen tillkännager för regeringen som sin mening vad som anförs i motionen om att Socialstyrelsen bör ges i uppdrag att i samarbete med SKL ta fram och sprida befintlig kunskap om mäns våld mot äldre kvinnor samt att ta fram ett utbildningsmaterial för personalen i äldreomsorgen.</w:t>
      </w: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pStyle w:val="Normaltindrag"/>
        <w:shd w:val="clear" w:color="000000" w:fill="auto"/>
      </w:pPr>
    </w:p>
    <w:p w:rsidR="00361C2C" w:rsidRPr="00CB5A11" w:rsidRDefault="00361C2C">
      <w:pPr>
        <w:pStyle w:val="Normaltindrag"/>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p>
    <w:p w:rsidR="00361C2C" w:rsidRPr="00CB5A11" w:rsidRDefault="00361C2C">
      <w:pPr>
        <w:shd w:val="clear" w:color="000000" w:fill="auto"/>
      </w:pPr>
      <w:r w:rsidRPr="00CB5A11">
        <w:rPr>
          <w:rStyle w:val="Fotnotsreferens"/>
        </w:rPr>
        <w:t>1</w:t>
      </w:r>
      <w:r w:rsidRPr="00CB5A11">
        <w:t xml:space="preserve"> Yrkande 2 hänvisat till KU.</w:t>
      </w:r>
    </w:p>
    <w:p w:rsidR="00361C2C" w:rsidRPr="00CB5A11" w:rsidRDefault="00361C2C">
      <w:pPr>
        <w:pStyle w:val="Rubrik1"/>
        <w:shd w:val="clear" w:color="000000" w:fill="auto"/>
        <w:spacing w:before="0"/>
      </w:pPr>
      <w:bookmarkStart w:id="3" w:name="_Toc304898268"/>
      <w:bookmarkStart w:id="4" w:name="_Toc305414417"/>
      <w:bookmarkStart w:id="5" w:name="_Toc307141561"/>
      <w:r w:rsidRPr="00CB5A11">
        <w:br w:type="page"/>
        <w:t>Inledning</w:t>
      </w:r>
      <w:bookmarkEnd w:id="3"/>
      <w:bookmarkEnd w:id="4"/>
      <w:bookmarkEnd w:id="5"/>
    </w:p>
    <w:p w:rsidR="00361C2C" w:rsidRPr="00CB5A11" w:rsidRDefault="00361C2C">
      <w:pPr>
        <w:shd w:val="clear" w:color="000000" w:fill="auto"/>
      </w:pPr>
      <w:r w:rsidRPr="00CB5A11">
        <w:t>Man måste våga bli gammal. I ett välfärdssamhälle duger det inte att många, som i dag, är oroliga för sin tillvaro på ålderns höst. Dagens och framtidens äldreomsorg berör oss alla. Antingen är vi själva äldre och befinner oss i äldreomsorgen eller så kommer vi förr eller senare att hamna där. Eller så kanske vi arbetar där under stressiga arbetsförhållanden med låga löner. S</w:t>
      </w:r>
      <w:r w:rsidRPr="00CB5A11">
        <w:t>ä</w:t>
      </w:r>
      <w:r w:rsidRPr="00CB5A11">
        <w:t xml:space="preserve">kert har de flesta av oss familjemedlemmar eller släktingar som bor på ett boende för äldre eller har hemtjänst. </w:t>
      </w:r>
    </w:p>
    <w:p w:rsidR="00361C2C" w:rsidRPr="00CB5A11" w:rsidRDefault="00361C2C">
      <w:pPr>
        <w:pStyle w:val="Normaltindrag"/>
        <w:shd w:val="clear" w:color="000000" w:fill="auto"/>
      </w:pPr>
      <w:r w:rsidRPr="00CB5A11">
        <w:t xml:space="preserve">En bra äldreomsorg är inte bara en välfärdsfråga; den har också ett tydligt kvinnoperspektiv. Kvinnor är klart överrepresenterade bland personalen och de anhöriga som tar ett stort ansvar för äldre familjemedlemmar. Kvinnor är också i majoritet i den äldre befolkningen på grund av en längre livslängd. Kvinnor som har levt sina liv ihop med män lever ofta ensamma de sista åren i livet, på grund </w:t>
      </w:r>
      <w:r w:rsidRPr="00CB5A11">
        <w:t>av den längre livslängden och det faktum att kvinnor i Sver</w:t>
      </w:r>
      <w:r w:rsidRPr="00CB5A11">
        <w:t>i</w:t>
      </w:r>
      <w:r w:rsidRPr="00CB5A11">
        <w:t xml:space="preserve">ge ofta är ett par år yngre än sin partner. Lägg därtill kvinnors lägre pensioner och att man ofta kommer från ett arbetsliv med högre risk för arbetsskador, så blir det tydligt att en god äldreomsorg är avgörande för kvinnors livskvalitet. </w:t>
      </w:r>
    </w:p>
    <w:p w:rsidR="00361C2C" w:rsidRPr="00CB5A11" w:rsidRDefault="00361C2C">
      <w:pPr>
        <w:pStyle w:val="Rubrik1"/>
        <w:shd w:val="clear" w:color="000000" w:fill="auto"/>
      </w:pPr>
      <w:bookmarkStart w:id="6" w:name="_Toc304898269"/>
      <w:bookmarkStart w:id="7" w:name="_Toc305414418"/>
      <w:bookmarkStart w:id="8" w:name="_Toc307141562"/>
      <w:r w:rsidRPr="00CB5A11">
        <w:t>Äldres vardag ska inte vara en handelsvara</w:t>
      </w:r>
      <w:bookmarkEnd w:id="6"/>
      <w:bookmarkEnd w:id="7"/>
      <w:bookmarkEnd w:id="8"/>
    </w:p>
    <w:p w:rsidR="00361C2C" w:rsidRPr="00CB5A11" w:rsidRDefault="00361C2C">
      <w:pPr>
        <w:shd w:val="clear" w:color="000000" w:fill="auto"/>
      </w:pPr>
      <w:r w:rsidRPr="00CB5A11">
        <w:t>Det blir allt vanligare med privata utförare inom äldreomsorgen. Av de kvi</w:t>
      </w:r>
      <w:r w:rsidRPr="00CB5A11">
        <w:t>n</w:t>
      </w:r>
      <w:r w:rsidRPr="00CB5A11">
        <w:t>nor och män över 65 år som har hemtjänst i Sverige får omkring 15 procent sådan i privat regi. Det innebär lite mer än en fördubbling av andelen sedan år 2000. På länsnivå toppas förstås listan av Stockholm med 46 procent. Andra län med hög grad av privatisering av hemtjänsten är Västmanland (25 pr</w:t>
      </w:r>
      <w:r w:rsidRPr="00CB5A11">
        <w:t>o</w:t>
      </w:r>
      <w:r w:rsidRPr="00CB5A11">
        <w:t>cent), Uppsala (24 procent) och Östergötland (23 procent). Län där siffran är väldigt låg är Västernorrland, Örebro och Norrbotten.</w:t>
      </w:r>
    </w:p>
    <w:p w:rsidR="00361C2C" w:rsidRPr="00CB5A11" w:rsidRDefault="00361C2C">
      <w:pPr>
        <w:pStyle w:val="Normaltindrag"/>
        <w:shd w:val="clear" w:color="000000" w:fill="auto"/>
      </w:pPr>
      <w:r w:rsidRPr="00CB5A11">
        <w:t>När det gäller vård- och omsorgsboenden är det genomgående en högre andel som f</w:t>
      </w:r>
      <w:r w:rsidRPr="00CB5A11">
        <w:t>år insatsen i privat regi. I riket som helhet är det omkring 19 pr</w:t>
      </w:r>
      <w:r w:rsidRPr="00CB5A11">
        <w:t>o</w:t>
      </w:r>
      <w:r w:rsidRPr="00CB5A11">
        <w:t xml:space="preserve">cent. År 2000 var det 11 procent. Även här är Stockholms län ”värst” (50 procent), följt av Kronoberg (36 procent) och Uppsala (32 procent). Blekinge, Västernorrland och Norrbotten har dock väldigt låga siffror. </w:t>
      </w:r>
    </w:p>
    <w:p w:rsidR="00361C2C" w:rsidRPr="00CB5A11" w:rsidRDefault="00361C2C">
      <w:pPr>
        <w:pStyle w:val="Normaltindrag"/>
        <w:shd w:val="clear" w:color="000000" w:fill="auto"/>
      </w:pPr>
      <w:r w:rsidRPr="00CB5A11">
        <w:t>I vissa borgerligt styrda kommuner är mer eller mindre hela äldreomsorgen på väg att bli privat, så att det inte längre finns någon möjlighet att välja kommunala utförare. I Nacka kommun och vissa stadsdelar i Stockholm sa</w:t>
      </w:r>
      <w:r w:rsidRPr="00CB5A11">
        <w:t>k</w:t>
      </w:r>
      <w:r w:rsidRPr="00CB5A11">
        <w:t>nas nu helt kommunal hemtjänst. Kommunen förlorar därmed viktig komp</w:t>
      </w:r>
      <w:r w:rsidRPr="00CB5A11">
        <w:t>e</w:t>
      </w:r>
      <w:r w:rsidRPr="00CB5A11">
        <w:t xml:space="preserve">tens. I Stockolms stad drivs nu 60 procent av hemtjänsten och 72 procent av vård- och omsorgsboendena privat. </w:t>
      </w:r>
    </w:p>
    <w:p w:rsidR="00361C2C" w:rsidRPr="00CB5A11" w:rsidRDefault="00361C2C">
      <w:pPr>
        <w:pStyle w:val="Normaltindrag"/>
        <w:shd w:val="clear" w:color="000000" w:fill="auto"/>
      </w:pPr>
      <w:r w:rsidRPr="00CB5A11">
        <w:t xml:space="preserve">Alla har rätt till ett gott liv med självbestämmande. Den rättigheten upphör inte när man på grund av hög ålder behöver extra stöd och omsorg för att klara vardagen. Många har upplevt att den kommunala äldreomsorgen varit alltför institutionaliserad och att man utelämnas åt regler och rutiner som någon annan bestämmer. Man har i </w:t>
      </w:r>
      <w:r w:rsidRPr="00CB5A11">
        <w:t>de delar av landet där man haft möjligh</w:t>
      </w:r>
      <w:r w:rsidRPr="00CB5A11">
        <w:t>e</w:t>
      </w:r>
      <w:r w:rsidRPr="00CB5A11">
        <w:t>ten att välja utförare inte märkt av någon större valfrihet i vardagen. Den äldreomsorg som bedrivs i privata företag utmärker sig generellt sett inte på något positivt sätt jämfört med den offentliga. I forskningsantologin ”Konku</w:t>
      </w:r>
      <w:r w:rsidRPr="00CB5A11">
        <w:t>r</w:t>
      </w:r>
      <w:r w:rsidRPr="00CB5A11">
        <w:t>rensens konsekvenser – Vad händer med svensk välfärd?” från SNS (Studi</w:t>
      </w:r>
      <w:r w:rsidRPr="00CB5A11">
        <w:t>e</w:t>
      </w:r>
      <w:r w:rsidRPr="00CB5A11">
        <w:t>förbundet Näringsliv och Samhälle) går det att läsa att det inte finns några belägg för att privatiseringarna inom välfärden i stort medfört de kvalitets- och effektivite</w:t>
      </w:r>
      <w:r w:rsidRPr="00CB5A11">
        <w:t xml:space="preserve">tsvinster som man hoppades på. </w:t>
      </w:r>
    </w:p>
    <w:p w:rsidR="00361C2C" w:rsidRPr="00CB5A11" w:rsidRDefault="00361C2C">
      <w:pPr>
        <w:pStyle w:val="Normaltindrag"/>
        <w:shd w:val="clear" w:color="000000" w:fill="auto"/>
      </w:pPr>
      <w:r w:rsidRPr="00CB5A11">
        <w:t>Det handlar helt enkelt om ett ideologiskt vägval när det gäller hur man ser på ägande och makt över viktiga samhällsfunktioner. Det handlar om näring</w:t>
      </w:r>
      <w:r w:rsidRPr="00CB5A11">
        <w:t>s</w:t>
      </w:r>
      <w:r w:rsidRPr="00CB5A11">
        <w:t>livets intressen att komma in på en säker växande marknad där stora pengar finns att tjäna. Om marknaden ska få styra planeringen av var och hur äldr</w:t>
      </w:r>
      <w:r w:rsidRPr="00CB5A11">
        <w:t>e</w:t>
      </w:r>
      <w:r w:rsidRPr="00CB5A11">
        <w:t xml:space="preserve">omsorg bedrivs, eller om vi ska fatta demokratiska beslut om detta. Om äldre ska vara medborgare med rättigheter, eller om äldre ska vara kunder som ska tvingas göra val på en marknad de sällan kan överblicka själva. Där de själva får ta ansvar för om de valt den bästa äldreomsorgen eller om de gjort ett sämre val. </w:t>
      </w:r>
    </w:p>
    <w:p w:rsidR="00361C2C" w:rsidRPr="00CB5A11" w:rsidRDefault="00361C2C">
      <w:pPr>
        <w:pStyle w:val="Normaltindrag"/>
        <w:shd w:val="clear" w:color="000000" w:fill="auto"/>
      </w:pPr>
      <w:r w:rsidRPr="00CB5A11">
        <w:t>Regeringen anser att privatiseringarna medf</w:t>
      </w:r>
      <w:r w:rsidRPr="00CB5A11">
        <w:t xml:space="preserve">ör en positiv konkurrens som leder till kvalitetshöjningar. Men när en äldre och hans eller hennes anhöriga ska göra val inom äldreomsorgen begränsas man av faktorer såsom brist på äldreboendeplatser, ett boendes läge och ibland av att det är svårt att få sin ansökan om plats beviljad. Att byta utförare när man inte är nöjd sker oerhört sällan eftersom det är en såpass krävande omställning i ett liv där man kanske kämpar med en dålig hälsa eller demens. </w:t>
      </w:r>
    </w:p>
    <w:p w:rsidR="00361C2C" w:rsidRPr="00CB5A11" w:rsidRDefault="00361C2C">
      <w:pPr>
        <w:pStyle w:val="Normaltindrag"/>
        <w:shd w:val="clear" w:color="000000" w:fill="auto"/>
      </w:pPr>
      <w:r w:rsidRPr="00CB5A11">
        <w:t>Ansvaret kan inte ligga på SNS ensamt att stå för utv</w:t>
      </w:r>
      <w:r w:rsidRPr="00CB5A11">
        <w:t>ärderinge av vad ko</w:t>
      </w:r>
      <w:r w:rsidRPr="00CB5A11">
        <w:t>n</w:t>
      </w:r>
      <w:r w:rsidRPr="00CB5A11">
        <w:t>kurrensutsättning och marknadsanpassning av äldreomsorgen inneburit. Det bör göras en oberoende, objektiv utvärdering innan regeringen genom la</w:t>
      </w:r>
      <w:r w:rsidRPr="00CB5A11">
        <w:t>g</w:t>
      </w:r>
      <w:r w:rsidRPr="00CB5A11">
        <w:t>stiftning tvingar på alla kommuner lagen om valfrihetssystem (LOV). Utvä</w:t>
      </w:r>
      <w:r w:rsidRPr="00CB5A11">
        <w:t>r</w:t>
      </w:r>
      <w:r w:rsidRPr="00CB5A11">
        <w:t>deringen bör se över vilka konsekvenser marknadsanpassningen har fått för de äldre kvinnor och män som behöver äldreomsorg, vad det inneburit för äldre i olika socioekonomiska grupper samt om kvaliteten och effektiviteten har ökat. Ett könsperpektiv ska genomsyra utvärdering</w:t>
      </w:r>
      <w:r w:rsidRPr="00CB5A11">
        <w:t>en. Detta bör riksdagen som sin mening ge regeringen till känna.</w:t>
      </w:r>
    </w:p>
    <w:p w:rsidR="00361C2C" w:rsidRPr="00CB5A11" w:rsidRDefault="00361C2C">
      <w:pPr>
        <w:pStyle w:val="Rubrik2"/>
        <w:shd w:val="clear" w:color="000000" w:fill="auto"/>
      </w:pPr>
      <w:bookmarkStart w:id="9" w:name="_Toc304898270"/>
      <w:bookmarkStart w:id="10" w:name="_Toc305414419"/>
      <w:bookmarkStart w:id="11" w:name="_Toc307141563"/>
      <w:r w:rsidRPr="00CB5A11">
        <w:t>LOV och kommande tvångslagstiftning</w:t>
      </w:r>
      <w:bookmarkEnd w:id="9"/>
      <w:bookmarkEnd w:id="10"/>
      <w:bookmarkEnd w:id="11"/>
    </w:p>
    <w:p w:rsidR="00361C2C" w:rsidRPr="00CB5A11" w:rsidRDefault="00361C2C">
      <w:pPr>
        <w:shd w:val="clear" w:color="000000" w:fill="auto"/>
      </w:pPr>
      <w:r w:rsidRPr="00CB5A11">
        <w:t>För några år sedan dominerade ekonomiska frågor debatten om privatiserin</w:t>
      </w:r>
      <w:r w:rsidRPr="00CB5A11">
        <w:t>g</w:t>
      </w:r>
      <w:r w:rsidRPr="00CB5A11">
        <w:t>ar. Privata företag skulle vara effektivare och därmed skulle samhällets kos</w:t>
      </w:r>
      <w:r w:rsidRPr="00CB5A11">
        <w:t>t</w:t>
      </w:r>
      <w:r w:rsidRPr="00CB5A11">
        <w:t>nader för omsorg bli lägre. Detta har visat sig inte stämma, trots de besp</w:t>
      </w:r>
      <w:r w:rsidRPr="00CB5A11">
        <w:t>a</w:t>
      </w:r>
      <w:r w:rsidRPr="00CB5A11">
        <w:t>ringar man har gjort på personal. Numera domineras privatiseringsdebatten i stället av argument om valfrihet och mångfald. Omsorg läggs fortfarande ut på entreprenad men det som öppnat upp för den senaste vågen av privatis</w:t>
      </w:r>
      <w:r w:rsidRPr="00CB5A11">
        <w:t>e</w:t>
      </w:r>
      <w:r w:rsidRPr="00CB5A11">
        <w:t>ringar är lagen om valfrihetssystem (LOV) som infördes 2009. Den möjliggör för kommuner att införa kundvalsmodeller för vissa av sina ve</w:t>
      </w:r>
      <w:r w:rsidRPr="00CB5A11">
        <w:t xml:space="preserve">rksamheter. Äldre som får en biståndsbedömning om rätt till en viss insats ska helt enkelt kunna välja vem som ska utföra insatsen utifrån ett visst utbud. </w:t>
      </w:r>
    </w:p>
    <w:p w:rsidR="00361C2C" w:rsidRPr="00CB5A11" w:rsidRDefault="00361C2C">
      <w:pPr>
        <w:pStyle w:val="Normaltindrag"/>
        <w:shd w:val="clear" w:color="000000" w:fill="auto"/>
      </w:pPr>
      <w:r w:rsidRPr="00CB5A11">
        <w:t>Tvärtemot vad man kan tro handlar det inte om ”fri konkurrens” mellan privata och kommunala aktörer. Privata aktörer får nämligen erbjuda tillägg</w:t>
      </w:r>
      <w:r w:rsidRPr="00CB5A11">
        <w:t>s</w:t>
      </w:r>
      <w:r w:rsidRPr="00CB5A11">
        <w:t xml:space="preserve">tjänster utöver de biståndsbedömda insatserna mot en avgift, något som de kommunala inte får. De privata aktörerna kan då alltså erbjuda mer service och bli mer attraktiva för dem som har ett val att göra. </w:t>
      </w:r>
    </w:p>
    <w:p w:rsidR="00361C2C" w:rsidRPr="00CB5A11" w:rsidRDefault="00361C2C">
      <w:pPr>
        <w:pStyle w:val="Normaltindrag"/>
        <w:shd w:val="clear" w:color="000000" w:fill="auto"/>
      </w:pPr>
      <w:r w:rsidRPr="00CB5A11">
        <w:t>Allmänhetens insyn omvandlas efter privatiseringar till företagshemligh</w:t>
      </w:r>
      <w:r w:rsidRPr="00CB5A11">
        <w:t>e</w:t>
      </w:r>
      <w:r w:rsidRPr="00CB5A11">
        <w:t>ter. Valda representanter för folket vet inte vad som händer inom omsorgen. De anställda kan inte längre gå till media för att avslöja missförhållanden utan att riskera att arbetsgivaren tar reda på vem som har läckt. Vänsterpartiet anser att personal hos privata utförare av skattefinansierad äldreomsorg ska ha samma meddelarskydd som de hos kommunala utförare. Detta bör riksdagen som sin mening ge regeringen till känna.</w:t>
      </w:r>
    </w:p>
    <w:p w:rsidR="00361C2C" w:rsidRPr="00CB5A11" w:rsidRDefault="00361C2C">
      <w:pPr>
        <w:pStyle w:val="Normaltindrag"/>
        <w:shd w:val="clear" w:color="000000" w:fill="auto"/>
      </w:pPr>
      <w:r w:rsidRPr="00CB5A11">
        <w:t>Om en privat verksamhet har kvalitetsbrister har de folkvalda och komm</w:t>
      </w:r>
      <w:r w:rsidRPr="00CB5A11">
        <w:t>u</w:t>
      </w:r>
      <w:r w:rsidRPr="00CB5A11">
        <w:t>nens tjänstemän betydligt svårare att göra något åt det än om en kommunal verksamhet har det. En kommunal verksamhet kan direktstyras och ledningen kan bytas ut. När det gäller privat verksamhet ska det mycket till för att man ska kunna bryta avtalet. Direkt vanvård som drabbar de äldre kan pågå månad efter månad medan diskussioner förs med ansvarig utförare.</w:t>
      </w:r>
    </w:p>
    <w:p w:rsidR="00361C2C" w:rsidRPr="00CB5A11" w:rsidRDefault="00361C2C">
      <w:pPr>
        <w:pStyle w:val="Normaltindrag"/>
        <w:shd w:val="clear" w:color="000000" w:fill="auto"/>
      </w:pPr>
      <w:r w:rsidRPr="00CB5A11">
        <w:t>Än så länge är det i första hand inom hemtjänsten som man har använt sig av LOV. När det gäller vård- och omsorgsboenden är det än så länge sällsynt.</w:t>
      </w:r>
      <w:r w:rsidRPr="00CB5A11">
        <w:t xml:space="preserve"> Vid slutet av 2010 hade 153 kommuner beslutat att införa valfrihetssystem, 68 av dem hade satt det i drift. 24 kommuner hade dock tagit beslut att inte använda LOV. I många andra kommuner är frågan under utredning. </w:t>
      </w:r>
    </w:p>
    <w:p w:rsidR="00361C2C" w:rsidRPr="00CB5A11" w:rsidRDefault="00361C2C">
      <w:pPr>
        <w:pStyle w:val="Normaltindrag"/>
        <w:shd w:val="clear" w:color="000000" w:fill="auto"/>
      </w:pPr>
      <w:r w:rsidRPr="00CB5A11">
        <w:t>Än så länge avgör det lokala politiska styret i väldigt hög grad vilket vä</w:t>
      </w:r>
      <w:r w:rsidRPr="00CB5A11">
        <w:t>g</w:t>
      </w:r>
      <w:r w:rsidRPr="00CB5A11">
        <w:t>val man gör. Socialstyrelsen har konstaterat att LOV-system framför allt har införts i borgerligt styrda kommuner med många invånare. I dagsläget prop</w:t>
      </w:r>
      <w:r w:rsidRPr="00CB5A11">
        <w:t>a</w:t>
      </w:r>
      <w:r w:rsidRPr="00CB5A11">
        <w:t>gerar regeringen för LOV i alla tänkbara sammanhang, och kommuner som beslutar att införa LOV belönas med en särskild statlig stimulanspeng. Tål</w:t>
      </w:r>
      <w:r w:rsidRPr="00CB5A11">
        <w:t>a</w:t>
      </w:r>
      <w:r w:rsidRPr="00CB5A11">
        <w:t>modet med icke-borgerliga kommuner börjar dock tryta, och regeringen dr</w:t>
      </w:r>
      <w:r w:rsidRPr="00CB5A11">
        <w:t>i</w:t>
      </w:r>
      <w:r w:rsidRPr="00CB5A11">
        <w:t>ver på för att alla kommuner ska ha infört LOV ”frivilligt” senast 2014. Om detta inte har skett hotar regeringen med tvångslagstiftning. Detta</w:t>
      </w:r>
      <w:r w:rsidRPr="00CB5A11">
        <w:t xml:space="preserve"> är helt oacceptabelt. Lagen om valfrihetssystem (LOV) bör i stället rivas upp. Detta bör riksdagen som sin mening ge regeringen till känna.</w:t>
      </w:r>
    </w:p>
    <w:p w:rsidR="00361C2C" w:rsidRPr="00CB5A11" w:rsidRDefault="00361C2C">
      <w:pPr>
        <w:pStyle w:val="Rubrik2"/>
        <w:shd w:val="clear" w:color="000000" w:fill="auto"/>
      </w:pPr>
      <w:bookmarkStart w:id="12" w:name="_Toc304898271"/>
      <w:bookmarkStart w:id="13" w:name="_Toc305414420"/>
      <w:bookmarkStart w:id="14" w:name="_Toc307141564"/>
      <w:r w:rsidRPr="00CB5A11">
        <w:t>Privatiseringar ger otryggare personal</w:t>
      </w:r>
      <w:bookmarkEnd w:id="12"/>
      <w:bookmarkEnd w:id="13"/>
      <w:bookmarkEnd w:id="14"/>
    </w:p>
    <w:p w:rsidR="00361C2C" w:rsidRPr="00CB5A11" w:rsidRDefault="00361C2C">
      <w:pPr>
        <w:shd w:val="clear" w:color="000000" w:fill="auto"/>
      </w:pPr>
      <w:r w:rsidRPr="00CB5A11">
        <w:t>Borgerliga politiker hävdar ofta att privatisering av vård och omsorg är en jämställdhetsreform eftersom kvinnor har större möjlighet att bli företagare. I den diskussionen glömmer de alltid bort de kvinnor som arbetar som vår</w:t>
      </w:r>
      <w:r w:rsidRPr="00CB5A11">
        <w:t>d</w:t>
      </w:r>
      <w:r w:rsidRPr="00CB5A11">
        <w:t>biträden och undersköterskor och som i och med privatiseringarna får sämre och otryggare arbetsvillkor.</w:t>
      </w:r>
    </w:p>
    <w:p w:rsidR="00361C2C" w:rsidRPr="00CB5A11" w:rsidRDefault="00361C2C">
      <w:pPr>
        <w:pStyle w:val="Normaltindrag"/>
        <w:shd w:val="clear" w:color="000000" w:fill="auto"/>
      </w:pPr>
      <w:r w:rsidRPr="00CB5A11">
        <w:t>Att personalen i allmänhet får högre löner är inte sant. Det är klart att de kvinnor som får en ägarposition och kan plocka ut vinster, eller en ny chef</w:t>
      </w:r>
      <w:r w:rsidRPr="00CB5A11">
        <w:t>s</w:t>
      </w:r>
      <w:r w:rsidRPr="00CB5A11">
        <w:t xml:space="preserve">position och högre lön, höjer sina inkomster. Det är detta som ligger bakom de siffror på inkomstökningar som ibland visas upp. Men för den vanliga undersköterskan eller vårdbiträdet syns inga ökningar. </w:t>
      </w:r>
    </w:p>
    <w:p w:rsidR="00361C2C" w:rsidRPr="00CB5A11" w:rsidRDefault="00361C2C">
      <w:pPr>
        <w:pStyle w:val="Normaltindrag"/>
        <w:shd w:val="clear" w:color="000000" w:fill="auto"/>
      </w:pPr>
      <w:r w:rsidRPr="00CB5A11">
        <w:t>I den privata hemtjänsten är det också relativt vanligt att man helt saknar kollektivavtal. I en undersökning som tidningen Kommunalarbetaren har gjort visar man att fyra av tio företag inom hemtjänstbranschen saknar kollektiva</w:t>
      </w:r>
      <w:r w:rsidRPr="00CB5A11">
        <w:t>v</w:t>
      </w:r>
      <w:r w:rsidRPr="00CB5A11">
        <w:t>tal. Samma tidning har också rapporterat om att kommunal hemtjänst som konkurrerar med privat tvingas att minska på personalens raster och beräkn</w:t>
      </w:r>
      <w:r w:rsidRPr="00CB5A11">
        <w:t>a</w:t>
      </w:r>
      <w:r w:rsidRPr="00CB5A11">
        <w:t>de restider mellan brukarna. Detta skapar helt orealistiska och stressiga a</w:t>
      </w:r>
      <w:r w:rsidRPr="00CB5A11">
        <w:t>r</w:t>
      </w:r>
      <w:r w:rsidRPr="00CB5A11">
        <w:t>betssituationer.</w:t>
      </w:r>
    </w:p>
    <w:p w:rsidR="00361C2C" w:rsidRPr="00CB5A11" w:rsidRDefault="00361C2C">
      <w:pPr>
        <w:pStyle w:val="Normaltindrag"/>
        <w:shd w:val="clear" w:color="000000" w:fill="auto"/>
      </w:pPr>
      <w:r w:rsidRPr="00CB5A11">
        <w:t>Att privata verksamheter har mindre personalvolymer än kommunala ger också en sämre anställningstrygghet. I ett valfrihetssystem är man sårbar och beroende av brukarnas efterfrågan. Det leder till fler deltider och mer osäkra anställningar. I en mindre personalstyrka finn</w:t>
      </w:r>
      <w:r w:rsidRPr="00CB5A11">
        <w:t>s också färre möjligheter till omplacering, exempelvis om man på grund av sjukdom eller skada får svårt att klara sitt jobb. I stället får man sluta. Det är svårt att hitta statistik när det gäller personal hos privata utförare. Hur ser utbildningsnivån ut? Hur ser andelen fasta tjänster jämfört med tillfälliga anställningar ut? Hur ser lönerna ut? Hur ser antalet heltider ut i förhållande till deltider? Vilka möjligheter finns till kompetensutveckling?</w:t>
      </w:r>
    </w:p>
    <w:p w:rsidR="00361C2C" w:rsidRPr="00CB5A11" w:rsidRDefault="00361C2C">
      <w:pPr>
        <w:pStyle w:val="Normaltindrag"/>
        <w:shd w:val="clear" w:color="000000" w:fill="auto"/>
      </w:pPr>
      <w:r w:rsidRPr="00CB5A11">
        <w:t>Äldreomsorgen är en ytterst kvinnodominerad arbetsplat</w:t>
      </w:r>
      <w:r w:rsidRPr="00CB5A11">
        <w:t>s. Både utifrån ett jämställdhetsperspektiv och utifrån att äldreomsorgen behöver vara en attra</w:t>
      </w:r>
      <w:r w:rsidRPr="00CB5A11">
        <w:t>k</w:t>
      </w:r>
      <w:r w:rsidRPr="00CB5A11">
        <w:t>tiv arbetsplats finns det anledning att utvärdera vad den starkt växande and</w:t>
      </w:r>
      <w:r w:rsidRPr="00CB5A11">
        <w:t>e</w:t>
      </w:r>
      <w:r w:rsidRPr="00CB5A11">
        <w:t xml:space="preserve">len privata utförare har inneburit för de anställdas arbetsvillkor. Detta bör riksdagen som sin mening ge regeringen till känna. </w:t>
      </w:r>
    </w:p>
    <w:p w:rsidR="00361C2C" w:rsidRPr="00CB5A11" w:rsidRDefault="00361C2C">
      <w:pPr>
        <w:pStyle w:val="Rubrik2"/>
        <w:shd w:val="clear" w:color="000000" w:fill="auto"/>
      </w:pPr>
      <w:bookmarkStart w:id="15" w:name="_Toc304898272"/>
      <w:bookmarkStart w:id="16" w:name="_Toc305414421"/>
      <w:bookmarkStart w:id="17" w:name="_Toc307141565"/>
      <w:r w:rsidRPr="00CB5A11">
        <w:t>Gemensamma skattepengar slösas bort</w:t>
      </w:r>
      <w:bookmarkEnd w:id="15"/>
      <w:bookmarkEnd w:id="16"/>
      <w:bookmarkEnd w:id="17"/>
    </w:p>
    <w:p w:rsidR="00361C2C" w:rsidRPr="00CB5A11" w:rsidRDefault="00361C2C">
      <w:pPr>
        <w:shd w:val="clear" w:color="000000" w:fill="auto"/>
      </w:pPr>
      <w:r w:rsidRPr="00CB5A11">
        <w:t>En växande andel av företagen inom äldreomsorgen ingår i koncerner som ägs av riskkapitalbolag. Carema och Attendo Care står i dag för ungefär halva den privata marknaden. De stora koncernerna har stor kunskap om hur de ska ta hem anbud. Man kan inom koncernen subventionera även icke lönsamma objekt som är viktiga för framtida expansion eller för varumärket. Just att koncernerna ska växa är en grundläggande affärsidé.</w:t>
      </w:r>
    </w:p>
    <w:p w:rsidR="00361C2C" w:rsidRPr="00CB5A11" w:rsidRDefault="00361C2C">
      <w:pPr>
        <w:pStyle w:val="Normaltindrag"/>
        <w:shd w:val="clear" w:color="000000" w:fill="auto"/>
      </w:pPr>
      <w:r w:rsidRPr="00CB5A11">
        <w:t>Riskkapitalbolagen tjänar inte i första hand pengar genom aktieutdelning från vård- och omsorgsbolagen. I stället handlar det först och främst om att man under ägandeperioden ser till att öka värdet på bolaget och sälja det för mer pengar än vad man köpte det för. Detta åstadkommer man framför allt genom att expandera bolaget på så sätt att man tar över eller startar allt fler verksamheter. Ett exempel är hur riskkapitalbolaget 3i tjänade drygt 3 milja</w:t>
      </w:r>
      <w:r w:rsidRPr="00CB5A11">
        <w:t>r</w:t>
      </w:r>
      <w:r w:rsidRPr="00CB5A11">
        <w:t>der kronor på att under fyra år äga vård- och omsorgsbolaget Carema. År 2005 köpte man Carema för 1,85 miljarder kronor. Efter omstruktureringar och expansion av bolaget kunde man sälja det vidare för 8,3 miljarder kronor. Efter att ha betalat tillbaka lån på 3,4 miljarder kronor återstod alltså 3 milja</w:t>
      </w:r>
      <w:r w:rsidRPr="00CB5A11">
        <w:t>r</w:t>
      </w:r>
      <w:r w:rsidRPr="00CB5A11">
        <w:t xml:space="preserve">der i reavinst. </w:t>
      </w:r>
    </w:p>
    <w:p w:rsidR="00361C2C" w:rsidRPr="00CB5A11" w:rsidRDefault="00361C2C">
      <w:pPr>
        <w:pStyle w:val="Normaltindrag"/>
        <w:shd w:val="clear" w:color="000000" w:fill="auto"/>
      </w:pPr>
      <w:r w:rsidRPr="00CB5A11">
        <w:t>Namnet till trots så tar riskkapitalbolag inga stora risker när de investerar i svensk äldreomsorg. Så länge folk blir gamla kommer kommunerna att betala ut pengar för omsorg, även i ekonom</w:t>
      </w:r>
      <w:r w:rsidRPr="00CB5A11">
        <w:t>iska svackor. Därför är välfärden ett bra investeringsobjekt.</w:t>
      </w:r>
    </w:p>
    <w:p w:rsidR="00361C2C" w:rsidRPr="00CB5A11" w:rsidRDefault="00361C2C">
      <w:pPr>
        <w:pStyle w:val="Normaltindrag"/>
        <w:shd w:val="clear" w:color="000000" w:fill="auto"/>
      </w:pPr>
      <w:r w:rsidRPr="00CB5A11">
        <w:t xml:space="preserve">Riskkapitalfonderna registreras sedan i skatteparadis som Jersey och </w:t>
      </w:r>
      <w:r w:rsidRPr="00CB5A11">
        <w:br/>
        <w:t>Guernsey. Det är dessa bolag som tjänar stora pengar på svensk äldreomsorg genom att köpa och sälja omsorgsbolag. Eftersom de inte ligger i Sverige behöver de inte betala svensk skatt på vinsten de gör på försäljningen – en vinst som har byggts upp genom att öka intäkterna, skattepengar, och minska utgifterna, personalneddragningar och andra effektiviseringar, i vår äldreo</w:t>
      </w:r>
      <w:r w:rsidRPr="00CB5A11">
        <w:t>m</w:t>
      </w:r>
      <w:r w:rsidRPr="00CB5A11">
        <w:t xml:space="preserve">sorg. </w:t>
      </w:r>
    </w:p>
    <w:p w:rsidR="00361C2C" w:rsidRPr="00CB5A11" w:rsidRDefault="00361C2C">
      <w:pPr>
        <w:pStyle w:val="Normaltindrag"/>
        <w:shd w:val="clear" w:color="000000" w:fill="auto"/>
      </w:pPr>
      <w:r w:rsidRPr="00CB5A11">
        <w:t>Samtidigt undgår även de egentliga vårdkoncernerna skatt genom fiffigt konstruerade ägarstrukturer. Mellan riskkapitalbolagen oc</w:t>
      </w:r>
      <w:r w:rsidRPr="00CB5A11">
        <w:t>h vårdbolagen finns en kedja av mellanbolag där pengar lånas ut till extremt hög ränta. I botten av ägarstrukturen kan vårdbolagen kvitta sin vinst mot de räntebetalningar man gör, så att man slipper bolagsskatt. I toppen av ägarstrukturen kammar ris</w:t>
      </w:r>
      <w:r w:rsidRPr="00CB5A11">
        <w:t>k</w:t>
      </w:r>
      <w:r w:rsidRPr="00CB5A11">
        <w:t>kapitalbolagen hem en vinst i form av ränta på utlånade pengar. Pengar som sedan används för att köpa upp en än större andel av den offentliga välfärden eller andra privata välfärdsbolag.</w:t>
      </w:r>
    </w:p>
    <w:p w:rsidR="00361C2C" w:rsidRPr="00CB5A11" w:rsidRDefault="00361C2C">
      <w:pPr>
        <w:pStyle w:val="Normaltindrag"/>
        <w:shd w:val="clear" w:color="000000" w:fill="auto"/>
      </w:pPr>
      <w:r w:rsidRPr="00CB5A11">
        <w:t>Vänsterpartiet anser att det är direkt olämpligt att tillåta driftsformer</w:t>
      </w:r>
      <w:r w:rsidRPr="00CB5A11">
        <w:t xml:space="preserve"> som är anpassade till affärsverksamhet på en kommersiell marknad och vars främsta syfte är att generera vinst till ägarna. En utredning bör tillsättas med uppgift att se över hur de offentliga skattemedlen till äldreomsorgen ska komma de äldre i äldreomsorgen till del och inte utbetalas som vinst till vår</w:t>
      </w:r>
      <w:r w:rsidRPr="00CB5A11">
        <w:t>d</w:t>
      </w:r>
      <w:r w:rsidRPr="00CB5A11">
        <w:t>företagarnas ägare. Dessutom bör utredningen se över vilka icke vinstdriva</w:t>
      </w:r>
      <w:r w:rsidRPr="00CB5A11">
        <w:t>n</w:t>
      </w:r>
      <w:r w:rsidRPr="00CB5A11">
        <w:t>de driftsformer som kan vara lämpliga när det gäller att utföra äldreomsorg. Detta bör riksdagen som sin mening ge regeringen til</w:t>
      </w:r>
      <w:r w:rsidRPr="00CB5A11">
        <w:t>l känna.</w:t>
      </w:r>
    </w:p>
    <w:p w:rsidR="00361C2C" w:rsidRPr="00CB5A11" w:rsidRDefault="00361C2C">
      <w:pPr>
        <w:pStyle w:val="Rubrik1"/>
        <w:shd w:val="clear" w:color="000000" w:fill="auto"/>
        <w:rPr>
          <w:rStyle w:val="Rubrik1Char"/>
        </w:rPr>
      </w:pPr>
      <w:bookmarkStart w:id="18" w:name="_Toc304898273"/>
      <w:bookmarkStart w:id="19" w:name="_Toc305414422"/>
      <w:bookmarkStart w:id="20" w:name="_Toc307141566"/>
      <w:r w:rsidRPr="00CB5A11">
        <w:rPr>
          <w:rStyle w:val="Rubrik1Char"/>
        </w:rPr>
        <w:t>Så vill vi utveckla äldreomsorgen</w:t>
      </w:r>
      <w:bookmarkEnd w:id="18"/>
      <w:bookmarkEnd w:id="19"/>
      <w:bookmarkEnd w:id="20"/>
    </w:p>
    <w:p w:rsidR="00361C2C" w:rsidRPr="00CB5A11" w:rsidRDefault="00361C2C">
      <w:pPr>
        <w:shd w:val="clear" w:color="000000" w:fill="auto"/>
      </w:pPr>
      <w:r w:rsidRPr="00CB5A11">
        <w:t xml:space="preserve">Vi vill ha en jämlik och jämställd äldreomsorg med hög kvalitet, där äldre kvinnor och män har stort inflytande över insatserna och sin vardag och där personalen har bra arbetsvillkor. Den ska självklart vara skattefinansierad och fördelas efter behov. </w:t>
      </w:r>
    </w:p>
    <w:p w:rsidR="00361C2C" w:rsidRPr="00CB5A11" w:rsidRDefault="00361C2C">
      <w:pPr>
        <w:pStyle w:val="Normaltindrag"/>
        <w:shd w:val="clear" w:color="000000" w:fill="auto"/>
      </w:pPr>
      <w:r w:rsidRPr="00CB5A11">
        <w:t>Äldreomsorgen berör många. Drygt 18 procent av befolkningen som är 65 år och äldre, motsvarande cirka 300 000 personer, hade 2009 beviljats en hemtjänstinsats i ordinärt boende eller en plats i permanent särskilt boende. Bland dem som är över 80 år var siffran 35 procent. De flesta av oss som får leva långt upp i åren kommer någon gång under vårt liv att ha insatser från äldreomsorgen.</w:t>
      </w:r>
    </w:p>
    <w:p w:rsidR="00361C2C" w:rsidRPr="00CB5A11" w:rsidRDefault="00361C2C">
      <w:pPr>
        <w:pStyle w:val="Normaltindrag"/>
        <w:shd w:val="clear" w:color="000000" w:fill="auto"/>
      </w:pPr>
      <w:r w:rsidRPr="00CB5A11">
        <w:t>Om vi inte kan lita på att vi får en bra och trygg äldreomsorg av det offen</w:t>
      </w:r>
      <w:r w:rsidRPr="00CB5A11">
        <w:t>t</w:t>
      </w:r>
      <w:r w:rsidRPr="00CB5A11">
        <w:t>liga, kommer de av oss som har möjlighet att själva börja planera för detta. Kommunernas kostnader för äldreomsorgen var år 2010 95 miljarder kronor, där 60 procent gick till vård- och omsorgsboende och nästan 39 procent till hemtjänsten. Den lilla del som blir över är det förebyggande arbetet.</w:t>
      </w:r>
    </w:p>
    <w:p w:rsidR="00361C2C" w:rsidRPr="00CB5A11" w:rsidRDefault="00361C2C">
      <w:pPr>
        <w:pStyle w:val="Normaltindrag"/>
        <w:shd w:val="clear" w:color="000000" w:fill="auto"/>
      </w:pPr>
      <w:r w:rsidRPr="00CB5A11">
        <w:t>I dag bor oftast både de med låg pension och de med goda inkomster på det särskilda boendet, och hemtjänsten ger service och omsorg till många äldre med vitt skilda ekonomiska villkor. Med regeringens RUT-avdrag och</w:t>
      </w:r>
      <w:r w:rsidRPr="00CB5A11">
        <w:t xml:space="preserve"> investeringsstöd även till trygghetsboende i form av bostadsrätter ökar klass- och könsskillnaderna. Främst äldre kvinnor med den lägsta pensionen ko</w:t>
      </w:r>
      <w:r w:rsidRPr="00CB5A11">
        <w:t>m</w:t>
      </w:r>
      <w:r w:rsidRPr="00CB5A11">
        <w:t>mer alltid att vara beroende av kvalitetsnivån på den solidariskt finansierade äldreomsorgen eller, om den inte fungerar, av att de har döttrar som kan hjä</w:t>
      </w:r>
      <w:r w:rsidRPr="00CB5A11">
        <w:t>l</w:t>
      </w:r>
      <w:r w:rsidRPr="00CB5A11">
        <w:t>pa dem. De mer välbeställda köper privata tjänster med stöd av regeringens RUT-avdrag. Den ökande andelen äldre, om några år är 23 procent av befol</w:t>
      </w:r>
      <w:r w:rsidRPr="00CB5A11">
        <w:t>k</w:t>
      </w:r>
      <w:r w:rsidRPr="00CB5A11">
        <w:t xml:space="preserve">ningen över 65 år, ger också näring till diskussionen om </w:t>
      </w:r>
      <w:r w:rsidRPr="00CB5A11">
        <w:t>behov av privata försäkringar i stället för en solidarisk skattefinansiering.</w:t>
      </w:r>
    </w:p>
    <w:p w:rsidR="00361C2C" w:rsidRPr="00CB5A11" w:rsidRDefault="00361C2C">
      <w:pPr>
        <w:pStyle w:val="Rubrik2"/>
        <w:shd w:val="clear" w:color="000000" w:fill="auto"/>
      </w:pPr>
      <w:bookmarkStart w:id="21" w:name="_Toc304898274"/>
      <w:bookmarkStart w:id="22" w:name="_Toc305414423"/>
      <w:bookmarkStart w:id="23" w:name="_Toc307141567"/>
      <w:r w:rsidRPr="00CB5A11">
        <w:t>Satsa på förebyggande insatser</w:t>
      </w:r>
      <w:bookmarkEnd w:id="21"/>
      <w:bookmarkEnd w:id="22"/>
      <w:bookmarkEnd w:id="23"/>
    </w:p>
    <w:p w:rsidR="00361C2C" w:rsidRPr="00CB5A11" w:rsidRDefault="00361C2C">
      <w:pPr>
        <w:shd w:val="clear" w:color="000000" w:fill="auto"/>
      </w:pPr>
      <w:r w:rsidRPr="00CB5A11">
        <w:t>En väldigt liten del av äldreomsorgens budget, 2 procent, går till förebygga</w:t>
      </w:r>
      <w:r w:rsidRPr="00CB5A11">
        <w:t>n</w:t>
      </w:r>
      <w:r w:rsidRPr="00CB5A11">
        <w:t xml:space="preserve">de insatser. Det är ett område som det bör satsas mer på. Fixartjänster som ger äldre hjälp med pratiska göromål som byte av trasiga lampor och gardiner att flytta tunga saker, ta ner högt belägna föremål osv. förebygger fallolyckor och kan samtidigt göra ”säkerhetsronder” i hemmet. De tjänsterna ska självfallet vara gratis. Regelbundna förebyggande hembesök i team från hemtjänst och primärvård upptäcker medicinska och sociala behov och informerar om vad som finns i kommunen. De kan också nå människor som </w:t>
      </w:r>
      <w:r w:rsidRPr="00CB5A11">
        <w:t xml:space="preserve">inte själva kontaktar hemtjänsten. Mötesplatser för gemenskap, kulturupplevelser och satsningar på kost och motion riktade till äldre kvinnor och män ger ökad livskvalitet. </w:t>
      </w:r>
    </w:p>
    <w:p w:rsidR="00361C2C" w:rsidRPr="00CB5A11" w:rsidRDefault="00361C2C">
      <w:pPr>
        <w:pStyle w:val="Rubrik2"/>
        <w:shd w:val="clear" w:color="000000" w:fill="auto"/>
      </w:pPr>
      <w:bookmarkStart w:id="24" w:name="_Toc304898275"/>
      <w:bookmarkStart w:id="25" w:name="_Toc305414424"/>
      <w:bookmarkStart w:id="26" w:name="_Toc307141568"/>
      <w:r w:rsidRPr="00CB5A11">
        <w:t>Bygg ut äldreomsorgen</w:t>
      </w:r>
      <w:bookmarkEnd w:id="24"/>
      <w:bookmarkEnd w:id="25"/>
      <w:bookmarkEnd w:id="26"/>
    </w:p>
    <w:p w:rsidR="00361C2C" w:rsidRPr="00CB5A11" w:rsidRDefault="00361C2C">
      <w:pPr>
        <w:shd w:val="clear" w:color="000000" w:fill="auto"/>
      </w:pPr>
      <w:r w:rsidRPr="00CB5A11">
        <w:t>Varje år lämnar Socialstyrelsen lägesrapporter där man redogör för utvec</w:t>
      </w:r>
      <w:r w:rsidRPr="00CB5A11">
        <w:t>k</w:t>
      </w:r>
      <w:r w:rsidRPr="00CB5A11">
        <w:t>lingen inom de verksamheter den har att följa. Det här citatet är från Socia</w:t>
      </w:r>
      <w:r w:rsidRPr="00CB5A11">
        <w:t>l</w:t>
      </w:r>
      <w:r w:rsidRPr="00CB5A11">
        <w:t>styrelsens lägesrapport 2011:</w:t>
      </w:r>
    </w:p>
    <w:p w:rsidR="00361C2C" w:rsidRPr="00CB5A11" w:rsidRDefault="00361C2C">
      <w:pPr>
        <w:pStyle w:val="Normaltindrag"/>
        <w:shd w:val="clear" w:color="000000" w:fill="auto"/>
        <w:ind w:firstLine="0"/>
      </w:pPr>
      <w:r w:rsidRPr="00CB5A11">
        <w:t>”Resurstillgången i kommunernas vård och omsorg om äldre har begränsats så att äldres säkerhet och trygghet inte alltid kan tillgodoses. Det finns starka skäl att ifrågasätta om alla äldre personer får den vård och omsorg de behöver för att uppnå en skälig levnadsnivå. Det finns också anledning att ifrågasätta om personer med stora hjälpbehov, för vilka alternativet är särskilt boende, får hemtjänst i</w:t>
      </w:r>
      <w:r w:rsidRPr="00CB5A11">
        <w:t xml:space="preserve"> tillräcklig omfattning.”</w:t>
      </w:r>
    </w:p>
    <w:p w:rsidR="00361C2C" w:rsidRPr="00CB5A11" w:rsidRDefault="00361C2C">
      <w:pPr>
        <w:pStyle w:val="Normaltindrag"/>
        <w:shd w:val="clear" w:color="000000" w:fill="auto"/>
      </w:pPr>
      <w:r w:rsidRPr="00CB5A11">
        <w:t>Samma budskap ger de anställda i hemtjänsten. De är för få, de får stressa och hinner inte hjälpa de äldre med vad de behöver. Biståndsbedömningen är ibland alldeles för snål. Det finns inte tid att förflytta sig mellan vårdtagarna. Den sociala dokumentation man ska göra måste göras på de äldres tid.</w:t>
      </w:r>
    </w:p>
    <w:p w:rsidR="00361C2C" w:rsidRPr="00CB5A11" w:rsidRDefault="00361C2C">
      <w:pPr>
        <w:pStyle w:val="Normaltindrag"/>
        <w:shd w:val="clear" w:color="000000" w:fill="auto"/>
      </w:pPr>
      <w:r w:rsidRPr="00CB5A11">
        <w:t>En väl utvecklad hemtjänst är basen för en god äldreomsorg och en föru</w:t>
      </w:r>
      <w:r w:rsidRPr="00CB5A11">
        <w:t>t</w:t>
      </w:r>
      <w:r w:rsidRPr="00CB5A11">
        <w:t>sättning för att vi ska kunna leva kvar hemma så länge vi vill och kan. Mellan 2002 och 2009 minskade antalet personer som bor på vård- och omsorgsb</w:t>
      </w:r>
      <w:r w:rsidRPr="00CB5A11">
        <w:t>o</w:t>
      </w:r>
      <w:r w:rsidRPr="00CB5A11">
        <w:t>ende med drygt 20 000. Antalet äldre som fått hemtjänst har ökat men inte andelen äldre personer. Kort sagt har kommunerna rationaliserat i äldreo</w:t>
      </w:r>
      <w:r w:rsidRPr="00CB5A11">
        <w:t>m</w:t>
      </w:r>
      <w:r w:rsidRPr="00CB5A11">
        <w:t>sorgen genom att minska antalet äldreboendeplatser och i stället satsat på att fler ska bo hemma med hemtjänst utan att ge hemtjänsten de resurser som behövs. Detta märks även på att kostnadsutvecklingen i kommunern</w:t>
      </w:r>
      <w:r w:rsidRPr="00CB5A11">
        <w:t>as insa</w:t>
      </w:r>
      <w:r w:rsidRPr="00CB5A11">
        <w:t>t</w:t>
      </w:r>
      <w:r w:rsidRPr="00CB5A11">
        <w:t>ser under denna period minskat med 4 procent.</w:t>
      </w:r>
    </w:p>
    <w:p w:rsidR="00361C2C" w:rsidRPr="00CB5A11" w:rsidRDefault="00361C2C">
      <w:pPr>
        <w:pStyle w:val="Normaltindrag"/>
        <w:shd w:val="clear" w:color="000000" w:fill="auto"/>
      </w:pPr>
      <w:r w:rsidRPr="00CB5A11">
        <w:t>Vänsterpartiet satsar därför, förutom mer pengar än regeringen till ko</w:t>
      </w:r>
      <w:r w:rsidRPr="00CB5A11">
        <w:t>m</w:t>
      </w:r>
      <w:r w:rsidRPr="00CB5A11">
        <w:t>munerna, 1 miljard kronor 2012, 2 miljarder kronor 2013 och 3 miljarder kronor 2014 i öronmärka pengar för mer personal i äldreomsorgen. I ett första steg vill vi efter Socialstyrelsens tillsynsrapporter prioritera ökad bemanning i demensvården.</w:t>
      </w:r>
    </w:p>
    <w:p w:rsidR="00361C2C" w:rsidRPr="00CB5A11" w:rsidRDefault="00361C2C">
      <w:pPr>
        <w:pStyle w:val="Rubrik2"/>
        <w:shd w:val="clear" w:color="000000" w:fill="auto"/>
      </w:pPr>
      <w:bookmarkStart w:id="27" w:name="_Toc304898276"/>
      <w:bookmarkStart w:id="28" w:name="_Toc305414425"/>
      <w:bookmarkStart w:id="29" w:name="_Toc307141569"/>
      <w:r w:rsidRPr="00CB5A11">
        <w:t>Ett äldreomsorgslyft med kompetenssatsning och utbildningsvikariat</w:t>
      </w:r>
      <w:bookmarkEnd w:id="27"/>
      <w:bookmarkEnd w:id="28"/>
      <w:bookmarkEnd w:id="29"/>
    </w:p>
    <w:p w:rsidR="00361C2C" w:rsidRPr="00CB5A11" w:rsidRDefault="00361C2C">
      <w:pPr>
        <w:shd w:val="clear" w:color="000000" w:fill="auto"/>
      </w:pPr>
      <w:r w:rsidRPr="00CB5A11">
        <w:t>I dag saknar 20 procent av dem som arbetar på äldreboenden rätt gymnasieu</w:t>
      </w:r>
      <w:r w:rsidRPr="00CB5A11">
        <w:t>t</w:t>
      </w:r>
      <w:r w:rsidRPr="00CB5A11">
        <w:t>bildning, omvårdnadsprogrammet.I hemtjänsten är siffran ännu högre. Vän</w:t>
      </w:r>
      <w:r w:rsidRPr="00CB5A11">
        <w:t>s</w:t>
      </w:r>
      <w:r w:rsidRPr="00CB5A11">
        <w:t>terpartiet vill att äldreomsorgens personal ska vara utbildad och är för komp</w:t>
      </w:r>
      <w:r w:rsidRPr="00CB5A11">
        <w:t>e</w:t>
      </w:r>
      <w:r w:rsidRPr="00CB5A11">
        <w:t>tenskrav i äldreomsorgen.</w:t>
      </w:r>
    </w:p>
    <w:p w:rsidR="00361C2C" w:rsidRPr="00CB5A11" w:rsidRDefault="00361C2C">
      <w:pPr>
        <w:pStyle w:val="Normaltindrag"/>
        <w:shd w:val="clear" w:color="000000" w:fill="auto"/>
      </w:pPr>
      <w:r w:rsidRPr="00CB5A11">
        <w:t>Vi satsar därför på ett kunskapslyft för anställda i äldreomsorgen. Nästa år vill vi erbjuda 3 000 utbildningsvikariat och åren därefter 5 000 vikariat per år. Utbildningsplatserna för anställda som behöver grund- eller vidareutbil</w:t>
      </w:r>
      <w:r w:rsidRPr="00CB5A11">
        <w:t>d</w:t>
      </w:r>
      <w:r w:rsidRPr="00CB5A11">
        <w:t>ning blir ungefär dubbelt så många. Vikariaten subventioneras genom ett särskilt anställningsstöd och riktar sig i första hand till arbetslösa med o</w:t>
      </w:r>
      <w:r w:rsidRPr="00CB5A11">
        <w:t>m</w:t>
      </w:r>
      <w:r w:rsidRPr="00CB5A11">
        <w:t>vårdnadsutbildning, som på så sätt får möjlighet att etablera sig i yrket. Kos</w:t>
      </w:r>
      <w:r w:rsidRPr="00CB5A11">
        <w:t>t</w:t>
      </w:r>
      <w:r w:rsidRPr="00CB5A11">
        <w:t>naden för utbildningsvikariaten inklusive utbildningskostnaderna beräknas bli 650 miljoner kronor år 2012 och 1,1 miljard kronor år 2013 respektive 2014.</w:t>
      </w:r>
    </w:p>
    <w:p w:rsidR="00361C2C" w:rsidRPr="00CB5A11" w:rsidRDefault="00361C2C">
      <w:pPr>
        <w:pStyle w:val="Normaltindrag"/>
        <w:shd w:val="clear" w:color="000000" w:fill="auto"/>
      </w:pPr>
      <w:r w:rsidRPr="00CB5A11">
        <w:t xml:space="preserve">Det finns ett mycket stort behov av kvalificerade påbyggnadsutbildningar när det gäller demenssjukdom, rehabilitering, palliativ </w:t>
      </w:r>
      <w:r w:rsidRPr="00CB5A11">
        <w:t>vård osv. Inte minst beroende på att tiden äldre kvinnor och män vistas på sjukhus blivit allt kort</w:t>
      </w:r>
      <w:r w:rsidRPr="00CB5A11">
        <w:t>a</w:t>
      </w:r>
      <w:r w:rsidRPr="00CB5A11">
        <w:t>re och att den kommunala äldreomsorgen ger insatser som är mycket omfa</w:t>
      </w:r>
      <w:r w:rsidRPr="00CB5A11">
        <w:t>t</w:t>
      </w:r>
      <w:r w:rsidRPr="00CB5A11">
        <w:t>tande när det gäller omsorg, omvårdnad och läkemedel. Vi ger också ko</w:t>
      </w:r>
      <w:r w:rsidRPr="00CB5A11">
        <w:t>m</w:t>
      </w:r>
      <w:r w:rsidRPr="00CB5A11">
        <w:t>munerna de ekonomiska möjligheterna att ta in ersättare på utbildningsvikar</w:t>
      </w:r>
      <w:r w:rsidRPr="00CB5A11">
        <w:t>i</w:t>
      </w:r>
      <w:r w:rsidRPr="00CB5A11">
        <w:t xml:space="preserve">at i en verksamhet som redan är hårt pressad. På det sättet underlättas också en generationsväxling i äldreomsorgen. </w:t>
      </w:r>
    </w:p>
    <w:p w:rsidR="00361C2C" w:rsidRPr="00CB5A11" w:rsidRDefault="00361C2C">
      <w:pPr>
        <w:pStyle w:val="Rubrik2"/>
        <w:shd w:val="clear" w:color="000000" w:fill="auto"/>
      </w:pPr>
      <w:bookmarkStart w:id="30" w:name="_Toc304898277"/>
      <w:bookmarkStart w:id="31" w:name="_Toc305414426"/>
      <w:bookmarkStart w:id="32" w:name="_Toc307141570"/>
      <w:r w:rsidRPr="00CB5A11">
        <w:t>Det ska vara billigt att få hemtjänst</w:t>
      </w:r>
      <w:bookmarkEnd w:id="30"/>
      <w:bookmarkEnd w:id="31"/>
      <w:bookmarkEnd w:id="32"/>
    </w:p>
    <w:p w:rsidR="00361C2C" w:rsidRPr="00CB5A11" w:rsidRDefault="00361C2C">
      <w:pPr>
        <w:shd w:val="clear" w:color="000000" w:fill="auto"/>
      </w:pPr>
      <w:r w:rsidRPr="00CB5A11">
        <w:t>Vänsterpartiet föreslår i riksdagen ett tak på max 100 kronor per timme för hemtjänst. Vi gör det mot bakgrund av att timavgifterna varierar stort i ko</w:t>
      </w:r>
      <w:r w:rsidRPr="00CB5A11">
        <w:t>m</w:t>
      </w:r>
      <w:r w:rsidRPr="00CB5A11">
        <w:t>munerna. För något år sedan tittade riksdagens utredningstjänst på hemtjäns</w:t>
      </w:r>
      <w:r w:rsidRPr="00CB5A11">
        <w:t>t</w:t>
      </w:r>
      <w:r w:rsidRPr="00CB5A11">
        <w:t>taxorna samtidigt som PRO tidningen grävde i frågan. Skillnaden mellan lägsta och högsta taxan var så stor som mellan 77 till 435 kronor i timmen. Många kommuner ligger mellan 200 och 300 kronor i timmen.</w:t>
      </w:r>
    </w:p>
    <w:p w:rsidR="00361C2C" w:rsidRPr="00CB5A11" w:rsidRDefault="00361C2C">
      <w:pPr>
        <w:pStyle w:val="Normaltindrag"/>
        <w:shd w:val="clear" w:color="000000" w:fill="auto"/>
      </w:pPr>
      <w:r w:rsidRPr="00CB5A11">
        <w:t>När några kommuner för några år sedan började ta ut oskäligt höga avgi</w:t>
      </w:r>
      <w:r w:rsidRPr="00CB5A11">
        <w:t>f</w:t>
      </w:r>
      <w:r w:rsidRPr="00CB5A11">
        <w:t>ter beslutade riksdagen om en maxtaxa på månadsavgiften för hemtjänst. Den ligger för närvarande på 1 712 kronor per månad. Detta är självklart till hjälp för många äldre som har behov av många hemtjänsttimmar. Det finns också ett skydd för äldre med låga inkomster som säger att man måste ha kvar 4 832 kronor efter att skatt, bostadskostnader och hemtjänstavgift är betalda (det s.k. förbehållsbeloppet).</w:t>
      </w:r>
    </w:p>
    <w:p w:rsidR="00361C2C" w:rsidRPr="00CB5A11" w:rsidRDefault="00361C2C">
      <w:pPr>
        <w:pStyle w:val="Normaltindrag"/>
        <w:shd w:val="clear" w:color="000000" w:fill="auto"/>
      </w:pPr>
      <w:r w:rsidRPr="00CB5A11">
        <w:t>Kommunerna väljer i övrigt själva hur de vill bygga upp sina avgiftss</w:t>
      </w:r>
      <w:r w:rsidRPr="00CB5A11">
        <w:t>y</w:t>
      </w:r>
      <w:r w:rsidRPr="00CB5A11">
        <w:t xml:space="preserve">stem, men de flesta använder sig av ett system med timtaxa för dem som inte når upp till maxtaxan. </w:t>
      </w:r>
    </w:p>
    <w:p w:rsidR="00361C2C" w:rsidRPr="00CB5A11" w:rsidRDefault="00361C2C">
      <w:pPr>
        <w:pStyle w:val="Normaltindrag"/>
        <w:shd w:val="clear" w:color="000000" w:fill="auto"/>
      </w:pPr>
      <w:r w:rsidRPr="00CB5A11">
        <w:t>Efter maxtaxans införande har många kommuner börjat höja sina timavgi</w:t>
      </w:r>
      <w:r w:rsidRPr="00CB5A11">
        <w:t>f</w:t>
      </w:r>
      <w:r w:rsidRPr="00CB5A11">
        <w:t xml:space="preserve">ter. Det finns i dag inget annat tak för timavgiften, eller någon lägsta avgift, än att det inte får överstiga självkostnadspriset. Höga timavgifter är självklart styrande. De minskar efterfrågan på mindre serviceinsatser. Men för den enskilde kan även några få timmar i veckan ha stor betydelse. Genom att komma in tidigt med stöd kan man skjuta upp mer omfattande service- och omsorgsinsatser. </w:t>
      </w:r>
    </w:p>
    <w:p w:rsidR="00361C2C" w:rsidRPr="00CB5A11" w:rsidRDefault="00361C2C">
      <w:pPr>
        <w:pStyle w:val="Normaltindrag"/>
        <w:shd w:val="clear" w:color="000000" w:fill="auto"/>
      </w:pPr>
      <w:r w:rsidRPr="00CB5A11">
        <w:t>När kommunerna sätter sin timtaxa högre än kostnaden för avdragsgilla hushållsnära tjänster, så försvinner insatse</w:t>
      </w:r>
      <w:r w:rsidRPr="00CB5A11">
        <w:t>r till äldre från en rättighetslagstif</w:t>
      </w:r>
      <w:r w:rsidRPr="00CB5A11">
        <w:t>t</w:t>
      </w:r>
      <w:r w:rsidRPr="00CB5A11">
        <w:t>ning som socialtjänstlagen till privata servicetjänster. Kommunens kostnader för hemtjänst minskar och tas i stället över av staten genom subventionerin</w:t>
      </w:r>
      <w:r w:rsidRPr="00CB5A11">
        <w:t>g</w:t>
      </w:r>
      <w:r w:rsidRPr="00CB5A11">
        <w:t>en av hushållsnära tjänster. De äldre med så låga inkomster att förbehållsb</w:t>
      </w:r>
      <w:r w:rsidRPr="00CB5A11">
        <w:t>e</w:t>
      </w:r>
      <w:r w:rsidRPr="00CB5A11">
        <w:t xml:space="preserve">loppet gäller blir kvar i den kommunala hemtjänsten medan de med högre inkomster försvinner därifrån. </w:t>
      </w:r>
    </w:p>
    <w:p w:rsidR="00361C2C" w:rsidRPr="00CB5A11" w:rsidRDefault="00361C2C">
      <w:pPr>
        <w:pStyle w:val="Normaltindrag"/>
        <w:shd w:val="clear" w:color="000000" w:fill="auto"/>
      </w:pPr>
      <w:r w:rsidRPr="00CB5A11">
        <w:t>Det är en självklarhet för Vänsterpartiet att det ska vara en låg timavgift på hemtjänst. Ett tak på hemtjänstavgifter på 100 kronor i timmen</w:t>
      </w:r>
      <w:r w:rsidRPr="00CB5A11">
        <w:t xml:space="preserve"> bör införas. Detta bör riksdagen som sin mening ge regeringen till känna.</w:t>
      </w:r>
    </w:p>
    <w:p w:rsidR="00361C2C" w:rsidRPr="00CB5A11" w:rsidRDefault="00361C2C">
      <w:pPr>
        <w:pStyle w:val="Normaltindrag"/>
        <w:shd w:val="clear" w:color="000000" w:fill="auto"/>
      </w:pPr>
      <w:r w:rsidRPr="00CB5A11">
        <w:t>Avgifter styr och gör verksamheter mer eller mindre tillgängliga. Det är nu ett antal år sedan maxtaxan och förbehållsbeloppet infördes. Flera kommuner har höjt timavgifterna, andra tar bra betalt för maten. Socialstyrelsen bör få i uppdrag att kartlägga och analysera konsekvenserna av de avgifter och hyror som i dag finns i äldreomsorgen. Detta bör riksdagen som sin mening ge regeringen till känna.</w:t>
      </w:r>
    </w:p>
    <w:p w:rsidR="00361C2C" w:rsidRPr="00CB5A11" w:rsidRDefault="00361C2C">
      <w:pPr>
        <w:pStyle w:val="Rubrik2"/>
        <w:shd w:val="clear" w:color="000000" w:fill="auto"/>
      </w:pPr>
      <w:bookmarkStart w:id="33" w:name="_Toc304898278"/>
      <w:bookmarkStart w:id="34" w:name="_Toc305414427"/>
      <w:bookmarkStart w:id="35" w:name="_Toc307141571"/>
      <w:r w:rsidRPr="00CB5A11">
        <w:t>Gör det lättare att få hemtjänst</w:t>
      </w:r>
      <w:bookmarkEnd w:id="33"/>
      <w:bookmarkEnd w:id="34"/>
      <w:bookmarkEnd w:id="35"/>
    </w:p>
    <w:p w:rsidR="00361C2C" w:rsidRPr="00CB5A11" w:rsidRDefault="00361C2C">
      <w:pPr>
        <w:shd w:val="clear" w:color="000000" w:fill="auto"/>
      </w:pPr>
      <w:r w:rsidRPr="00CB5A11">
        <w:t>Många äldre tycker att de inte ska behöva redogöra för sin vardag därför att de behöver hjälp med städning eller handling. Det är också onödigt att göra en utförlig utredning i de fallen. Flera kommuner har infört en förenklad b</w:t>
      </w:r>
      <w:r w:rsidRPr="00CB5A11">
        <w:t>i</w:t>
      </w:r>
      <w:r w:rsidRPr="00CB5A11">
        <w:t>ståndsbedömning för t.ex. de som är över 70 år. Man behöver bara anmäla att man vill ha hjälp så får man det med ett visst antal timmar i månaden. Det är då viktigt att det är hemtjänsttaxan som gäller så att även äldre med låga i</w:t>
      </w:r>
      <w:r w:rsidRPr="00CB5A11">
        <w:t>n</w:t>
      </w:r>
      <w:r w:rsidRPr="00CB5A11">
        <w:t>komster kan efterfråga hjälpen. I vår statsbudget för 2012 har vi avsatt 200 miljoner kronor i stimulanspengar för detta. Tillsammans med ett avgift</w:t>
      </w:r>
      <w:r w:rsidRPr="00CB5A11">
        <w:t>s</w:t>
      </w:r>
      <w:r w:rsidRPr="00CB5A11">
        <w:t>tak på 100 kronor blir detta ett mer jämlikt och solidariskt alternativ till RUT-avdraget, som vi vill avskaffa då vi anser att ska</w:t>
      </w:r>
      <w:r w:rsidRPr="00CB5A11">
        <w:t>ttepengarna används förde</w:t>
      </w:r>
      <w:r w:rsidRPr="00CB5A11">
        <w:t>l</w:t>
      </w:r>
      <w:r w:rsidRPr="00CB5A11">
        <w:t>ningspolitiskt fel.</w:t>
      </w:r>
    </w:p>
    <w:p w:rsidR="00361C2C" w:rsidRPr="00CB5A11" w:rsidRDefault="00361C2C">
      <w:pPr>
        <w:pStyle w:val="Rubrik2"/>
        <w:shd w:val="clear" w:color="000000" w:fill="auto"/>
      </w:pPr>
      <w:bookmarkStart w:id="36" w:name="_Toc304898279"/>
      <w:bookmarkStart w:id="37" w:name="_Toc305414428"/>
      <w:bookmarkStart w:id="38" w:name="_Toc307141572"/>
      <w:r w:rsidRPr="00CB5A11">
        <w:t>Verklig valfrihet i vardagen – skapa utrymme för inflytande och flexibilitet</w:t>
      </w:r>
      <w:bookmarkEnd w:id="36"/>
      <w:bookmarkEnd w:id="37"/>
      <w:bookmarkEnd w:id="38"/>
    </w:p>
    <w:p w:rsidR="00361C2C" w:rsidRPr="00CB5A11" w:rsidRDefault="00361C2C">
      <w:pPr>
        <w:shd w:val="clear" w:color="000000" w:fill="auto"/>
      </w:pPr>
      <w:r w:rsidRPr="00CB5A11">
        <w:t>Hemtjänsten har i många avseenden varit, och är, alltför mycket styrd av strikta biståndsbedömningar och rutiner. Alltför många äldre har fått svaret: ”Det har du inget beslut på så det gör jag inte”. Vi vill i stället flytta makten till vad som ska göras till den äldre själv och undersköterskan. Den första frågan när undersköterskan kommer ska vara: ”Vad vill du ha hjälp med i dag?” Självklart kan det jag vill ha hjälp med vara olika beroende på hur jag mår, vad jag orkar den dagen och beroende på vad som</w:t>
      </w:r>
      <w:r w:rsidRPr="00CB5A11">
        <w:t xml:space="preserve"> då är viktigast för mig. </w:t>
      </w:r>
    </w:p>
    <w:p w:rsidR="00361C2C" w:rsidRPr="00CB5A11" w:rsidRDefault="00361C2C">
      <w:pPr>
        <w:pStyle w:val="Normaltindrag"/>
        <w:shd w:val="clear" w:color="000000" w:fill="auto"/>
      </w:pPr>
      <w:r w:rsidRPr="00CB5A11">
        <w:t xml:space="preserve">Verklig valfrihet i vardagen handlar för Vänsterpartiet inte om att kunna välja mellan olika utförare, utan om att äldre kvinnor och män ska ha stort inflytande över vad de får hjälp med, hur hjälpen utförs och när det görs. Flera kommuner arbetar med äldres inflytande på detta sätt, t.ex. Göteborg och Norrköping. I Göteborg har den äldre själv stor påverkan på vad som ska göras inom den biståndsbedömda tiden. </w:t>
      </w:r>
    </w:p>
    <w:p w:rsidR="00361C2C" w:rsidRPr="00CB5A11" w:rsidRDefault="00361C2C">
      <w:pPr>
        <w:pStyle w:val="Normaltindrag"/>
        <w:shd w:val="clear" w:color="000000" w:fill="auto"/>
      </w:pPr>
      <w:r w:rsidRPr="00CB5A11">
        <w:t>En reform som innebär verklig valfrihet är också en reform som innebär bättre arbetsmiljö för personalen. Mer nöjda brukare gynnar även personalen. Ansvar och frihet har ökat genom att makten över hemtjänstens innehåll fö</w:t>
      </w:r>
      <w:r w:rsidRPr="00CB5A11">
        <w:t>r</w:t>
      </w:r>
      <w:r w:rsidRPr="00CB5A11">
        <w:t>skjuts till mötet mellan brukaren och medarbetaren. Därmed får också pers</w:t>
      </w:r>
      <w:r w:rsidRPr="00CB5A11">
        <w:t>o</w:t>
      </w:r>
      <w:r w:rsidRPr="00CB5A11">
        <w:t>nalen en mer tillfredsställande arbetssituation. Privatisering och kundvalsm</w:t>
      </w:r>
      <w:r w:rsidRPr="00CB5A11">
        <w:t>o</w:t>
      </w:r>
      <w:r w:rsidRPr="00CB5A11">
        <w:t>deller har i stället lett till att det finns företag som saknar kollektivavtal. Det driver också på en utveckling mot fler deltider och timanställningar.</w:t>
      </w:r>
    </w:p>
    <w:p w:rsidR="00361C2C" w:rsidRPr="00CB5A11" w:rsidRDefault="00361C2C">
      <w:pPr>
        <w:pStyle w:val="Normaltindrag"/>
        <w:shd w:val="clear" w:color="000000" w:fill="auto"/>
      </w:pPr>
      <w:r w:rsidRPr="00CB5A11">
        <w:t>En förutsättning för verklig valfrihet är självklart att den äldre också är delaktig i biståndsbedömningen och är med och gör genomförandeplanen. Lika självklart är att inflytande kräver att det finns tillr</w:t>
      </w:r>
      <w:r w:rsidRPr="00CB5A11">
        <w:t>äckliga resurser för t.ex. promenader och sociala aktiviteter och att personalen inte är stressad och har för lite tid.</w:t>
      </w:r>
    </w:p>
    <w:p w:rsidR="00361C2C" w:rsidRPr="00CB5A11" w:rsidRDefault="00361C2C">
      <w:pPr>
        <w:pStyle w:val="Normaltindrag"/>
        <w:shd w:val="clear" w:color="000000" w:fill="auto"/>
      </w:pPr>
      <w:r w:rsidRPr="00CB5A11">
        <w:t>I Sveriges Kommuner och Landstings (SKL) och Socialstyrelsens rapport ”Öppna jämförelser 2010 – Vård och omsorg om äldre” är det just sociala aktiviteter och samvaro som de som har hemtjänst är minst nöjda med. 44 procent var nöjda och 34 procent mindre nöjda med möjligheten att ko</w:t>
      </w:r>
      <w:r w:rsidRPr="00CB5A11">
        <w:t>m</w:t>
      </w:r>
      <w:r w:rsidRPr="00CB5A11">
        <w:t>ma ut när de ville.</w:t>
      </w:r>
    </w:p>
    <w:p w:rsidR="00361C2C" w:rsidRPr="00CB5A11" w:rsidRDefault="00361C2C">
      <w:pPr>
        <w:pStyle w:val="Normaltindrag"/>
        <w:shd w:val="clear" w:color="000000" w:fill="auto"/>
      </w:pPr>
      <w:r w:rsidRPr="00CB5A11">
        <w:t>Vänsterpartiet gick inte emot regeringens proposition om värdig äldreo</w:t>
      </w:r>
      <w:r w:rsidRPr="00CB5A11">
        <w:t>m</w:t>
      </w:r>
      <w:r w:rsidRPr="00CB5A11">
        <w:t>sorg men vi påpekade tydligt att det allra viktigaste är att det finns tillräckligt med personal, att äldre har inflytande över sin vardag både på äldreboende och i hemtjänsten. I vår budget satsar vi på mer personal och kompetensu</w:t>
      </w:r>
      <w:r w:rsidRPr="00CB5A11">
        <w:t>t</w:t>
      </w:r>
      <w:r w:rsidRPr="00CB5A11">
        <w:t>veckling där arbetsgivaren har råd att ta in vikarier, och väljer att i stället för stimulansbidrag till värdighetsgarantier satsa motsvarande resurser på stim</w:t>
      </w:r>
      <w:r w:rsidRPr="00CB5A11">
        <w:t>u</w:t>
      </w:r>
      <w:r w:rsidRPr="00CB5A11">
        <w:t>lansbidrag för att öka äldres inflytande över de insatser de har från hemtjän</w:t>
      </w:r>
      <w:r w:rsidRPr="00CB5A11">
        <w:t>s</w:t>
      </w:r>
      <w:r w:rsidRPr="00CB5A11">
        <w:t>ten och över sin vardag på äldreboendet.</w:t>
      </w:r>
    </w:p>
    <w:p w:rsidR="00361C2C" w:rsidRPr="00CB5A11" w:rsidRDefault="00361C2C">
      <w:pPr>
        <w:pStyle w:val="Rubrik2"/>
        <w:shd w:val="clear" w:color="000000" w:fill="auto"/>
      </w:pPr>
      <w:bookmarkStart w:id="39" w:name="_Toc304898280"/>
      <w:bookmarkStart w:id="40" w:name="_Toc305414429"/>
      <w:bookmarkStart w:id="41" w:name="_Toc307141573"/>
      <w:r w:rsidRPr="00CB5A11">
        <w:t>Bra hemtjänst kräver kontinuitet</w:t>
      </w:r>
      <w:bookmarkEnd w:id="39"/>
      <w:bookmarkEnd w:id="40"/>
      <w:bookmarkEnd w:id="41"/>
    </w:p>
    <w:p w:rsidR="00361C2C" w:rsidRPr="00CB5A11" w:rsidRDefault="00361C2C">
      <w:pPr>
        <w:shd w:val="clear" w:color="000000" w:fill="auto"/>
      </w:pPr>
      <w:r w:rsidRPr="00CB5A11">
        <w:t>Det är i mötet mellan den äldre kvinnan eller mannen och undersköterskan den goda äldreomsorgen blir till. Då är det direkt förödande när en ström av olika människor passerar genom den äldres hem. Saker ramlar mellan stola</w:t>
      </w:r>
      <w:r w:rsidRPr="00CB5A11">
        <w:t>r</w:t>
      </w:r>
      <w:r w:rsidRPr="00CB5A11">
        <w:t xml:space="preserve">na. Rehabiliterande arbetssätt försvinner när man gör saker åt i stället för den äldre. Tryggheten i att möta ansikten man känner och som vet hur man vill ha det försvinner. </w:t>
      </w:r>
    </w:p>
    <w:p w:rsidR="00361C2C" w:rsidRPr="00CB5A11" w:rsidRDefault="00361C2C">
      <w:pPr>
        <w:pStyle w:val="Normaltindrag"/>
        <w:shd w:val="clear" w:color="000000" w:fill="auto"/>
      </w:pPr>
      <w:r w:rsidRPr="00CB5A11">
        <w:t xml:space="preserve">Varför blir det så här? Argumenten brukar vara ekonomiska eller att man felaktigt använder olika system för bemanning eller att det är bra om alla känner alla. Men för de äldre själva är det en viktig fråga att inte ha hjälp av fler än nödvändigt. </w:t>
      </w:r>
    </w:p>
    <w:p w:rsidR="00361C2C" w:rsidRPr="00CB5A11" w:rsidRDefault="00361C2C">
      <w:pPr>
        <w:pStyle w:val="Normaltindrag"/>
        <w:shd w:val="clear" w:color="000000" w:fill="auto"/>
      </w:pPr>
      <w:r w:rsidRPr="00CB5A11">
        <w:t>Socialstyrelsens lägesrapport 2011 säger att ”Flera studier har visat att äl</w:t>
      </w:r>
      <w:r w:rsidRPr="00CB5A11">
        <w:t>d</w:t>
      </w:r>
      <w:r w:rsidRPr="00CB5A11">
        <w:t>re, i synnerhet de med omfattande hjälpbehov, möter onödigt många i pers</w:t>
      </w:r>
      <w:r w:rsidRPr="00CB5A11">
        <w:t>o</w:t>
      </w:r>
      <w:r w:rsidRPr="00CB5A11">
        <w:t>nalen”. I en undersökning tittade man på personalkontinuiteten för brukare med ett visst angivet hjälpbehov. I mediankommunen mötte då en brukare cirka 12 vårdbiträden eller undersköterskor under två veckor, plus nattpers</w:t>
      </w:r>
      <w:r w:rsidRPr="00CB5A11">
        <w:t>o</w:t>
      </w:r>
      <w:r w:rsidRPr="00CB5A11">
        <w:t xml:space="preserve">nal och eventuella hemsjukvårdsinsatser. Resultaten varierade mellan 4 och 19 personer mellan kommunerna. </w:t>
      </w:r>
    </w:p>
    <w:p w:rsidR="00361C2C" w:rsidRPr="00CB5A11" w:rsidRDefault="00361C2C">
      <w:pPr>
        <w:pStyle w:val="Normaltindrag"/>
        <w:shd w:val="clear" w:color="000000" w:fill="auto"/>
      </w:pPr>
      <w:r w:rsidRPr="00CB5A11">
        <w:t>Men anledning av detta bör regeringen ge Socialstyrelsen i uppdrag att i samarbete med SKL ta fram metoder oc</w:t>
      </w:r>
      <w:r w:rsidRPr="00CB5A11">
        <w:t>h kunskaper för hur kommunerna kan arbeta för att öka kontinuiteten. Detta bör riksdagen som sin mening ge rege</w:t>
      </w:r>
      <w:r w:rsidRPr="00CB5A11">
        <w:t>r</w:t>
      </w:r>
      <w:r w:rsidRPr="00CB5A11">
        <w:t>ingen till känna.</w:t>
      </w:r>
    </w:p>
    <w:p w:rsidR="00361C2C" w:rsidRPr="00CB5A11" w:rsidRDefault="00361C2C">
      <w:pPr>
        <w:pStyle w:val="Rubrik2"/>
        <w:shd w:val="clear" w:color="000000" w:fill="auto"/>
      </w:pPr>
      <w:bookmarkStart w:id="42" w:name="_Toc304898281"/>
      <w:bookmarkStart w:id="43" w:name="_Toc305414430"/>
      <w:bookmarkStart w:id="44" w:name="_Toc307141574"/>
      <w:r w:rsidRPr="00CB5A11">
        <w:t>Maten ska vara god och måltiden en glädjestund</w:t>
      </w:r>
      <w:bookmarkEnd w:id="42"/>
      <w:bookmarkEnd w:id="43"/>
      <w:bookmarkEnd w:id="44"/>
    </w:p>
    <w:p w:rsidR="00361C2C" w:rsidRPr="00CB5A11" w:rsidRDefault="00361C2C">
      <w:pPr>
        <w:shd w:val="clear" w:color="000000" w:fill="auto"/>
      </w:pPr>
      <w:r w:rsidRPr="00CB5A11">
        <w:t>Att äta god och näringsriktig mat är viktigt för att må bra. När man blir äldre och kanske har förlorat sin livskamrat är det lätt att slarva med maten. I många kommuner har hemtjänsten för flera år sedan slutat laga mat i he</w:t>
      </w:r>
      <w:r w:rsidRPr="00CB5A11">
        <w:t>m</w:t>
      </w:r>
      <w:r w:rsidRPr="00CB5A11">
        <w:t>men, i stället levereras färdiglagad mat i matlåda. Ibland från ett storkök i kommunen men ofta upphandlat av ett företag och transporterat tvärs över Sverige.</w:t>
      </w:r>
    </w:p>
    <w:p w:rsidR="00361C2C" w:rsidRPr="00CB5A11" w:rsidRDefault="00361C2C">
      <w:pPr>
        <w:pStyle w:val="Normaltindrag"/>
        <w:shd w:val="clear" w:color="000000" w:fill="auto"/>
      </w:pPr>
      <w:r w:rsidRPr="00CB5A11">
        <w:t>I de öppna jämförelser som har gjorts är det just maten man är minst nöjd med. I hemtjänsten var 45 procent nöjda och 19 procent mindre nöjda med hur maten smakade. Men variationen mellan kommunerna var stor, andelen nöjda varierade från 17 procent till 79 procent. I särskilt boende var 51 pr</w:t>
      </w:r>
      <w:r w:rsidRPr="00CB5A11">
        <w:t>o</w:t>
      </w:r>
      <w:r w:rsidRPr="00CB5A11">
        <w:t>cent av de äldre nöjda och 17 procent missnöjda.</w:t>
      </w:r>
    </w:p>
    <w:p w:rsidR="00361C2C" w:rsidRPr="00CB5A11" w:rsidRDefault="00361C2C">
      <w:pPr>
        <w:pStyle w:val="Normaltindrag"/>
        <w:shd w:val="clear" w:color="000000" w:fill="auto"/>
      </w:pPr>
      <w:r w:rsidRPr="00CB5A11">
        <w:t>Maten har med all rätt debatterats mycket. ”Camillas matuppror” har dr</w:t>
      </w:r>
      <w:r w:rsidRPr="00CB5A11">
        <w:t>a</w:t>
      </w:r>
      <w:r w:rsidRPr="00CB5A11">
        <w:t>gits igång. I stället för transporter tvärs över landet, matlådor som enda alte</w:t>
      </w:r>
      <w:r w:rsidRPr="00CB5A11">
        <w:t>r</w:t>
      </w:r>
      <w:r w:rsidRPr="00CB5A11">
        <w:t>nativ och halvfabrikat och pulversåser, vill vi ha en god näringsriktig mat lagad från grunden på ekologiska och närproducerade råvaror. Att det går visar de goda exemplen Tre Stiftelser i Göteborg och Lyckåsa demenscen</w:t>
      </w:r>
      <w:r w:rsidRPr="00CB5A11">
        <w:t>t</w:t>
      </w:r>
      <w:r w:rsidRPr="00CB5A11">
        <w:t>rum utanför Hässleholm. Där lagar de maten från grunden, gör egna såser, bakar det mesta brödet själva och arbetar med säsongens råvaror.</w:t>
      </w:r>
    </w:p>
    <w:p w:rsidR="00361C2C" w:rsidRPr="00CB5A11" w:rsidRDefault="00361C2C">
      <w:pPr>
        <w:pStyle w:val="Normaltindrag"/>
        <w:shd w:val="clear" w:color="000000" w:fill="auto"/>
      </w:pPr>
      <w:r w:rsidRPr="00CB5A11">
        <w:t>Vi anser att hemtjänsten åter ska laga mat i hemmet när det önskas. Själ</w:t>
      </w:r>
      <w:r w:rsidRPr="00CB5A11">
        <w:t>v</w:t>
      </w:r>
      <w:r w:rsidRPr="00CB5A11">
        <w:t>klart är det viktigt med kunskaper om kost och nutrition och om specialkost vid olika sjukdomar. Dietister och kostkonsulenter behövs i äldreomsorgen. Lika viktigt är det med möjligheter att äta tillsammans i matlag eller på se</w:t>
      </w:r>
      <w:r w:rsidRPr="00CB5A11">
        <w:t>r</w:t>
      </w:r>
      <w:r w:rsidRPr="00CB5A11">
        <w:t>veringar på äldreboenden. Måltiden ska vara en lugn, trevlig stund med god mat och möjlighet till samtal. Vänsterpartiet satsar därför 200 miljoner kronor på ett matlyft i äldreomsorgen.</w:t>
      </w:r>
    </w:p>
    <w:p w:rsidR="00361C2C" w:rsidRPr="00CB5A11" w:rsidRDefault="00361C2C">
      <w:pPr>
        <w:pStyle w:val="Rubrik2"/>
        <w:shd w:val="clear" w:color="000000" w:fill="auto"/>
      </w:pPr>
      <w:bookmarkStart w:id="45" w:name="_Toc304898282"/>
      <w:bookmarkStart w:id="46" w:name="_Toc305414431"/>
      <w:bookmarkStart w:id="47" w:name="_Toc307141575"/>
      <w:r w:rsidRPr="00CB5A11">
        <w:t>Det behövs moderna, tillgängliga lägenheter för äldre</w:t>
      </w:r>
      <w:bookmarkEnd w:id="45"/>
      <w:bookmarkEnd w:id="46"/>
      <w:bookmarkEnd w:id="47"/>
      <w:r w:rsidRPr="00CB5A11">
        <w:t xml:space="preserve"> </w:t>
      </w:r>
    </w:p>
    <w:p w:rsidR="00361C2C" w:rsidRPr="00CB5A11" w:rsidRDefault="00361C2C">
      <w:pPr>
        <w:shd w:val="clear" w:color="000000" w:fill="auto"/>
      </w:pPr>
      <w:r w:rsidRPr="00CB5A11">
        <w:t>Hur vi bor påverkar våra möjligheter att leva ett bra, tryggt och självständigt liv också när vi blir äldre och så småningom får olika funktionsnedsättningar. Många äldre kvinnor och män vill bo kvar i sin bostad och i det område de känner sig hemma i. Andra vill vid förändringar i livet kunna byta från villan till hyreslägenhet eller från bostaden utan hiss till en modern tillgänglig b</w:t>
      </w:r>
      <w:r w:rsidRPr="00CB5A11">
        <w:t>o</w:t>
      </w:r>
      <w:r w:rsidRPr="00CB5A11">
        <w:t>stad nära service och kommunikationer. Åter andra är intresserade av någon form av gemenskapsboende. Kort sagt det måste finnas många olika boend</w:t>
      </w:r>
      <w:r w:rsidRPr="00CB5A11">
        <w:t>e</w:t>
      </w:r>
      <w:r w:rsidRPr="00CB5A11">
        <w:t>alternativ för äldre kvinnor och män.</w:t>
      </w:r>
    </w:p>
    <w:p w:rsidR="00361C2C" w:rsidRPr="00CB5A11" w:rsidRDefault="00361C2C">
      <w:pPr>
        <w:pStyle w:val="Normaltindrag"/>
        <w:shd w:val="clear" w:color="000000" w:fill="auto"/>
      </w:pPr>
      <w:r w:rsidRPr="00CB5A11">
        <w:t>I många kommuner har medelålders och äldre personer som önskar en a</w:t>
      </w:r>
      <w:r w:rsidRPr="00CB5A11">
        <w:t>n</w:t>
      </w:r>
      <w:r w:rsidRPr="00CB5A11">
        <w:t>nan bostad ofta haft svårt att hitta en ny bostad. Detta framkommer bl.a. i Boverkets bostadsmarknadsenkät 2009. Många bostäder i det befintliga b</w:t>
      </w:r>
      <w:r w:rsidRPr="00CB5A11">
        <w:t>e</w:t>
      </w:r>
      <w:r w:rsidRPr="00CB5A11">
        <w:t>ståndet motsvarar inte de krav på tillgänglighet, användbarhet eller bekvä</w:t>
      </w:r>
      <w:r w:rsidRPr="00CB5A11">
        <w:t>m</w:t>
      </w:r>
      <w:r w:rsidRPr="00CB5A11">
        <w:t xml:space="preserve">lighet som äldre personer önskar. Särskild brist är det på mindre hyresrätter. </w:t>
      </w:r>
    </w:p>
    <w:p w:rsidR="00361C2C" w:rsidRPr="00CB5A11" w:rsidRDefault="00361C2C">
      <w:pPr>
        <w:pStyle w:val="Normaltindrag"/>
        <w:shd w:val="clear" w:color="000000" w:fill="auto"/>
      </w:pPr>
      <w:r w:rsidRPr="00CB5A11">
        <w:t>Bostadsbristen är på många håll, inte minst i storstäderna, akut. Vi anser att bostadsbristen ska byggas bort och har föreslagit ett kraftigt ökat bostad</w:t>
      </w:r>
      <w:r w:rsidRPr="00CB5A11">
        <w:t>s</w:t>
      </w:r>
      <w:r w:rsidRPr="00CB5A11">
        <w:t>byggande jämfört med dagens nivåer för att möta behoven. För att stimulera ökad nyproduktion vill vi införa ett verkningsfullt statligt investeringsstöd för miljövänliga hyresrätter till överkomliga och förhandlade hyror. Vi vänder oss också emot den omfattande ombildningen av hyresrätter till bostadsrätter i framför allt Storstockholm, som minskat mångfalden i boendet.</w:t>
      </w:r>
    </w:p>
    <w:p w:rsidR="00361C2C" w:rsidRPr="00CB5A11" w:rsidRDefault="00361C2C">
      <w:pPr>
        <w:pStyle w:val="Normaltindrag"/>
        <w:shd w:val="clear" w:color="000000" w:fill="auto"/>
      </w:pPr>
      <w:r w:rsidRPr="00CB5A11">
        <w:t>Den borgerliga marknadsanpassade bostadspolitiken slår hårt mot de äldre som inte har råd att köpa dyra bostadsrätter men behöver en moder</w:t>
      </w:r>
      <w:r w:rsidRPr="00CB5A11">
        <w:t>n, tillgän</w:t>
      </w:r>
      <w:r w:rsidRPr="00CB5A11">
        <w:t>g</w:t>
      </w:r>
      <w:r w:rsidRPr="00CB5A11">
        <w:t>lig lägenhet. Inte minst gäller det de sämst ställda pensionärerna, där de flesta är kvinnor. Deras valmöjligheter när det gäller att få ett bra boende minskar drastiskt. Vänsterpartiet satsar också på att totalrenovera flerfamiljshus, både bostadsrätter och hyresrätter. Detta är åtgärder som skulle förbättra tillgän</w:t>
      </w:r>
      <w:r w:rsidRPr="00CB5A11">
        <w:t>g</w:t>
      </w:r>
      <w:r w:rsidRPr="00CB5A11">
        <w:t>ligheten i bostadsbeståndet. Vi avsätter dessutom 2 miljarder kronor/år för att öka tillgängligheten. Vi har också avsatt 50 miljoner kronor/år till ett bidrag för installation av hi</w:t>
      </w:r>
      <w:r w:rsidRPr="00CB5A11">
        <w:t xml:space="preserve">ssar i flerfamiljshus. </w:t>
      </w:r>
    </w:p>
    <w:p w:rsidR="00361C2C" w:rsidRPr="00CB5A11" w:rsidRDefault="00361C2C">
      <w:pPr>
        <w:pStyle w:val="Rubrik2"/>
        <w:shd w:val="clear" w:color="000000" w:fill="auto"/>
      </w:pPr>
      <w:bookmarkStart w:id="48" w:name="_Toc304898283"/>
      <w:bookmarkStart w:id="49" w:name="_Toc305414432"/>
      <w:bookmarkStart w:id="50" w:name="_Toc307141576"/>
      <w:r w:rsidRPr="00CB5A11">
        <w:t>Trygghetsboenden där folk har råd att bo</w:t>
      </w:r>
      <w:bookmarkEnd w:id="48"/>
      <w:bookmarkEnd w:id="49"/>
      <w:bookmarkEnd w:id="50"/>
    </w:p>
    <w:p w:rsidR="00361C2C" w:rsidRPr="00CB5A11" w:rsidRDefault="00361C2C">
      <w:pPr>
        <w:shd w:val="clear" w:color="000000" w:fill="auto"/>
      </w:pPr>
      <w:r w:rsidRPr="00CB5A11">
        <w:t>Trygghetsboenden är en ny form av boende för äldre över 70 år, dit man själv söker utan att bli biståndsbedömd. Trygghetsboendena ska erbjuda geme</w:t>
      </w:r>
      <w:r w:rsidRPr="00CB5A11">
        <w:t>n</w:t>
      </w:r>
      <w:r w:rsidRPr="00CB5A11">
        <w:t>samma måltider och aktiviteter tillsammans med andra boende. Man bor i egen lägenhet, men ska lätt kunna komma i kontakt med personal vid behov.</w:t>
      </w:r>
    </w:p>
    <w:p w:rsidR="00361C2C" w:rsidRPr="00CB5A11" w:rsidRDefault="00361C2C">
      <w:pPr>
        <w:pStyle w:val="Normaltindrag"/>
        <w:shd w:val="clear" w:color="000000" w:fill="auto"/>
      </w:pPr>
      <w:r w:rsidRPr="00CB5A11">
        <w:t>Det fanns stora förhoppningar om att detta skulle bli ett bra boende för äl</w:t>
      </w:r>
      <w:r w:rsidRPr="00CB5A11">
        <w:t>d</w:t>
      </w:r>
      <w:r w:rsidRPr="00CB5A11">
        <w:t>re kvinnor och män som inte behövde en plats på vård- och omsorgsboende men ville bo tryggare med möjlighet till gemenskap. Regeringens utformning med ett investeringsstöd som i stor utsträckning gått till bostadsrätter gör att trygghetsbostäder inte kan efterfrågas av äldre med låga inkomster. Även när trygghetsboenden byggs i form av hyresrätter blir hyrorna så höga att de kr</w:t>
      </w:r>
      <w:r w:rsidRPr="00CB5A11">
        <w:t>ä</w:t>
      </w:r>
      <w:r w:rsidRPr="00CB5A11">
        <w:t>ver en god ekonomi. Ännu värre blir det om kostnaden för gemensamhetsl</w:t>
      </w:r>
      <w:r w:rsidRPr="00CB5A11">
        <w:t>o</w:t>
      </w:r>
      <w:r w:rsidRPr="00CB5A11">
        <w:t>kaler och personal också läggs på den boende. Regeringens u</w:t>
      </w:r>
      <w:r w:rsidRPr="00CB5A11">
        <w:t>tformning av trygghetsbostäderna ökar klasskillnaderna bland äldre kvinnor och män.</w:t>
      </w:r>
    </w:p>
    <w:p w:rsidR="00361C2C" w:rsidRPr="00CB5A11" w:rsidRDefault="00361C2C">
      <w:pPr>
        <w:pStyle w:val="Normaltindrag"/>
        <w:shd w:val="clear" w:color="000000" w:fill="auto"/>
      </w:pPr>
      <w:r w:rsidRPr="00CB5A11">
        <w:t>Vänsterpartiet vill ha en annan inriktning som gör det möjligt för pension</w:t>
      </w:r>
      <w:r w:rsidRPr="00CB5A11">
        <w:t>ä</w:t>
      </w:r>
      <w:r w:rsidRPr="00CB5A11">
        <w:t>rer med lägre inkomster att efterfråga lägenheter i trygghetsboende. Investe</w:t>
      </w:r>
      <w:r w:rsidRPr="00CB5A11">
        <w:t>r</w:t>
      </w:r>
      <w:r w:rsidRPr="00CB5A11">
        <w:t>ingsstödet ska göras om så att det enbart går till hyresrätter. Detta bör riksd</w:t>
      </w:r>
      <w:r w:rsidRPr="00CB5A11">
        <w:t>a</w:t>
      </w:r>
      <w:r w:rsidRPr="00CB5A11">
        <w:t>gen som sin mening ge regeringen till känna.</w:t>
      </w:r>
    </w:p>
    <w:p w:rsidR="00361C2C" w:rsidRPr="00CB5A11" w:rsidRDefault="00361C2C">
      <w:pPr>
        <w:pStyle w:val="Normaltindrag"/>
        <w:shd w:val="clear" w:color="000000" w:fill="auto"/>
        <w:rPr>
          <w:rStyle w:val="Rubrik1Char"/>
          <w:b/>
          <w:sz w:val="24"/>
        </w:rPr>
      </w:pPr>
      <w:r w:rsidRPr="00CB5A11">
        <w:t>Det är bråttom med att utvärdera hur investeringsstödet fungerar. Hur mycket går till bostadsrätter? Hur dyrt är det att köpa dem? Vilka grupper av äldre är det som flyttar in? Hur har hyresnivåerna på hyresrätterna blivit och vilka bor i dem? Självfallet ska utvärderingen ha med både köns- och soci</w:t>
      </w:r>
      <w:r w:rsidRPr="00CB5A11">
        <w:t>o</w:t>
      </w:r>
      <w:r w:rsidRPr="00CB5A11">
        <w:t>ekonomiska perspektiv. Boverket eller annan lämplig instans bör få i uppdrag att utvärdera investeringsstödet till trygghetsboende enligt ovan. Detta bör riksdagen som sin mening ge regeringen till känna.</w:t>
      </w:r>
    </w:p>
    <w:p w:rsidR="00361C2C" w:rsidRPr="00CB5A11" w:rsidRDefault="00361C2C">
      <w:pPr>
        <w:pStyle w:val="Rubrik2"/>
        <w:shd w:val="clear" w:color="000000" w:fill="auto"/>
      </w:pPr>
      <w:bookmarkStart w:id="51" w:name="_Toc304898284"/>
      <w:bookmarkStart w:id="52" w:name="_Toc305414433"/>
      <w:bookmarkStart w:id="53" w:name="_Toc307141577"/>
      <w:r w:rsidRPr="00CB5A11">
        <w:t>Bygg fler vård- och omsorgsboenden</w:t>
      </w:r>
      <w:bookmarkEnd w:id="51"/>
      <w:bookmarkEnd w:id="52"/>
      <w:bookmarkEnd w:id="53"/>
    </w:p>
    <w:p w:rsidR="00361C2C" w:rsidRPr="00CB5A11" w:rsidRDefault="00361C2C">
      <w:pPr>
        <w:shd w:val="clear" w:color="000000" w:fill="auto"/>
      </w:pPr>
      <w:r w:rsidRPr="00CB5A11">
        <w:t>Det blir allt svårare att få en plats på vård- och omsorgsboende. Antalet pla</w:t>
      </w:r>
      <w:r w:rsidRPr="00CB5A11">
        <w:t>t</w:t>
      </w:r>
      <w:r w:rsidRPr="00CB5A11">
        <w:t xml:space="preserve">ser i permanent vård- och omsorgsboende, det som tidigare hette särskilt boende, har minskat med 20 000 mellan 2002 och 2009. Andelen personer över 65 år som har särskilt boende minskade då från 7,5 till 5,7 procent. </w:t>
      </w:r>
    </w:p>
    <w:p w:rsidR="00361C2C" w:rsidRPr="00CB5A11" w:rsidRDefault="00361C2C">
      <w:pPr>
        <w:pStyle w:val="Normaltindrag"/>
        <w:shd w:val="clear" w:color="000000" w:fill="auto"/>
      </w:pPr>
      <w:r w:rsidRPr="00CB5A11">
        <w:t>Oro och otrygghet bedöms inte längre som tillräckliga skäl för att bevilja vård- och omsorgsboende. I många fall krävs en demensdiagnos för att man ska ha en chans. Därmed lastas ansvar över på anhöriga. Samtidigt kan vänt</w:t>
      </w:r>
      <w:r w:rsidRPr="00CB5A11">
        <w:t>e</w:t>
      </w:r>
      <w:r w:rsidRPr="00CB5A11">
        <w:t>tiderna för att få en plats vara väldigt långa, ”oskäligt långa” i vissa komm</w:t>
      </w:r>
      <w:r w:rsidRPr="00CB5A11">
        <w:t>u</w:t>
      </w:r>
      <w:r w:rsidRPr="00CB5A11">
        <w:t>ner enligt Socialstyrelsen. För att bygga fler vård- och omsorgsboenden b</w:t>
      </w:r>
      <w:r w:rsidRPr="00CB5A11">
        <w:t>e</w:t>
      </w:r>
      <w:r w:rsidRPr="00CB5A11">
        <w:t xml:space="preserve">hövs ändamålsenligt utformade investeringsstöd på nationell nivå. Samtidigt måste det förstås finnas möjlighet att anställa personal, och kommunerna behöver få mer pengar till att göra detta. </w:t>
      </w:r>
    </w:p>
    <w:p w:rsidR="00361C2C" w:rsidRPr="00CB5A11" w:rsidRDefault="00361C2C">
      <w:pPr>
        <w:pStyle w:val="Normaltindrag"/>
        <w:shd w:val="clear" w:color="000000" w:fill="auto"/>
      </w:pPr>
      <w:r w:rsidRPr="00CB5A11">
        <w:t>Äldreboendet ska vara öppet och en resurs för de äldre i området där de kan delta i aktiviteter, låna lokaler och inta måltider.</w:t>
      </w:r>
    </w:p>
    <w:p w:rsidR="00361C2C" w:rsidRPr="00CB5A11" w:rsidRDefault="00361C2C">
      <w:pPr>
        <w:pStyle w:val="Normaltindrag"/>
        <w:shd w:val="clear" w:color="000000" w:fill="auto"/>
      </w:pPr>
      <w:r w:rsidRPr="00CB5A11">
        <w:t>Regeringen har i årets budget aviserat en parbogaranti, något som Vänste</w:t>
      </w:r>
      <w:r w:rsidRPr="00CB5A11">
        <w:t>r</w:t>
      </w:r>
      <w:r w:rsidRPr="00CB5A11">
        <w:t>partiet tillsammans med de rödgröna partierna föreslog före valet. Erfarenh</w:t>
      </w:r>
      <w:r w:rsidRPr="00CB5A11">
        <w:t>e</w:t>
      </w:r>
      <w:r w:rsidRPr="00CB5A11">
        <w:t>terna från de kommuner som haft det är att det är ganska få som väljer detta alternativ. Att flytta in tillsammans måste självklart vara något som båda vill. Bedömningen av omsorgsbehovet måste också vara individuell, man ska alltså inte ta hänsyn till eventuell hjälp som den anhöriga kan ge. I avvaktan på att vi ser ett avgörande i riksdagen upprepar vi vårt krav på rätt till parb</w:t>
      </w:r>
      <w:r w:rsidRPr="00CB5A11">
        <w:t>o</w:t>
      </w:r>
      <w:r w:rsidRPr="00CB5A11">
        <w:t>ende. Par som har levt ihop en stor del av livet v</w:t>
      </w:r>
      <w:r w:rsidRPr="00CB5A11">
        <w:t>ill självklart få fortsätta att göra det, även om bara en av dem behöver bo i vård- och omsorgsboende. Detta bör riksdagen som sin mening ge regeringen tillkänna.</w:t>
      </w:r>
    </w:p>
    <w:p w:rsidR="00361C2C" w:rsidRPr="00CB5A11" w:rsidRDefault="00361C2C">
      <w:pPr>
        <w:pStyle w:val="Rubrik2"/>
        <w:shd w:val="clear" w:color="000000" w:fill="auto"/>
      </w:pPr>
      <w:bookmarkStart w:id="54" w:name="_Toc304898285"/>
      <w:bookmarkStart w:id="55" w:name="_Toc305414434"/>
      <w:bookmarkStart w:id="56" w:name="_Toc307141578"/>
      <w:r w:rsidRPr="00CB5A11">
        <w:t>Valfrihet i vardagen på boenden</w:t>
      </w:r>
      <w:bookmarkEnd w:id="54"/>
      <w:bookmarkEnd w:id="55"/>
      <w:bookmarkEnd w:id="56"/>
    </w:p>
    <w:p w:rsidR="00361C2C" w:rsidRPr="00CB5A11" w:rsidRDefault="00361C2C">
      <w:pPr>
        <w:shd w:val="clear" w:color="000000" w:fill="auto"/>
      </w:pPr>
      <w:r w:rsidRPr="00CB5A11">
        <w:t>Självklart ska äldre kvinnor och män kunna påverka sin vardag och insatserna anpassas efter deras behov och önskemål. Rutiner ska inte få styra när man ska gå upp eller lägga sig, när man ska få duscha eller äta mat. Det gynnar inte den enskilda brukarens livskvalitet och hälsa. Så långt som möjligt ska kvinnor och män som bor på äldreboende kunna fortsätta att leva utifrån sina önskemål och vanor. Att kunna komma utomhus och känna årstidernas vä</w:t>
      </w:r>
      <w:r w:rsidRPr="00CB5A11">
        <w:t>x</w:t>
      </w:r>
      <w:r w:rsidRPr="00CB5A11">
        <w:t>lingar ska vara en lika självklar rättighet som ett meningsfullt innehåll i va</w:t>
      </w:r>
      <w:r w:rsidRPr="00CB5A11">
        <w:t>r</w:t>
      </w:r>
      <w:r w:rsidRPr="00CB5A11">
        <w:t>dagen. Anhöriga ska alltid vara välkomna på besök och när de vill delta i omsorgen. För att kunna uppnå dessa mål om verklig valfrihet krävs tillräc</w:t>
      </w:r>
      <w:r w:rsidRPr="00CB5A11">
        <w:t>k</w:t>
      </w:r>
      <w:r w:rsidRPr="00CB5A11">
        <w:t xml:space="preserve">ligt med personal och närvarande chefer och aktivt utvecklingsarbete. </w:t>
      </w:r>
    </w:p>
    <w:p w:rsidR="00361C2C" w:rsidRPr="00CB5A11" w:rsidRDefault="00361C2C">
      <w:pPr>
        <w:pStyle w:val="Rubrik2"/>
        <w:shd w:val="clear" w:color="000000" w:fill="auto"/>
      </w:pPr>
      <w:bookmarkStart w:id="57" w:name="_Toc242270690"/>
      <w:bookmarkStart w:id="58" w:name="_Toc242278912"/>
      <w:bookmarkStart w:id="59" w:name="_Toc304898286"/>
      <w:bookmarkStart w:id="60" w:name="_Toc305414435"/>
      <w:bookmarkStart w:id="61" w:name="_Toc307141579"/>
      <w:r w:rsidRPr="00CB5A11">
        <w:t>Bättre och rättssäker demensvård</w:t>
      </w:r>
      <w:bookmarkEnd w:id="57"/>
      <w:bookmarkEnd w:id="58"/>
      <w:bookmarkEnd w:id="59"/>
      <w:bookmarkEnd w:id="60"/>
      <w:bookmarkEnd w:id="61"/>
    </w:p>
    <w:p w:rsidR="00361C2C" w:rsidRPr="00CB5A11" w:rsidRDefault="00361C2C">
      <w:pPr>
        <w:shd w:val="clear" w:color="000000" w:fill="auto"/>
      </w:pPr>
      <w:r w:rsidRPr="00CB5A11">
        <w:t>Demens är en av våra stora folksjukdomar. I dag lever 140 000 kvinnor och män i Sverige med demens. När antalet äldre ökar i framtiden kommer antalet demenssjuka att öka. Demens kallas ofta för de anhörigas sjukdom. Den d</w:t>
      </w:r>
      <w:r w:rsidRPr="00CB5A11">
        <w:t>e</w:t>
      </w:r>
      <w:r w:rsidRPr="00CB5A11">
        <w:t>menssjukes minnesförluster, ångest och oro tär på närstående, och den d</w:t>
      </w:r>
      <w:r w:rsidRPr="00CB5A11">
        <w:t>e</w:t>
      </w:r>
      <w:r w:rsidRPr="00CB5A11">
        <w:t>menssjuke blir alltmer beroende av sina närmaste. Alla med demenssymptom ska ha rätt till utredning, diagnos och behandling. De ska när det behövs få en god vård och omsorg på demensenheter av personal med kunskap om deras sjukdom. Personalen både i hemtjänsten och på särskilda boenden för d</w:t>
      </w:r>
      <w:r w:rsidRPr="00CB5A11">
        <w:t>e</w:t>
      </w:r>
      <w:r w:rsidRPr="00CB5A11">
        <w:t>menssjuka ska ha kontinuerlig fortbildning och handledning.</w:t>
      </w:r>
    </w:p>
    <w:p w:rsidR="00361C2C" w:rsidRPr="00CB5A11" w:rsidRDefault="00361C2C">
      <w:pPr>
        <w:pStyle w:val="Rubrik2"/>
        <w:shd w:val="clear" w:color="000000" w:fill="auto"/>
      </w:pPr>
      <w:bookmarkStart w:id="62" w:name="_Toc304898287"/>
      <w:bookmarkStart w:id="63" w:name="_Toc305414436"/>
      <w:bookmarkStart w:id="64" w:name="_Toc307141580"/>
      <w:r w:rsidRPr="00CB5A11">
        <w:t>Mer personal i demensboenden</w:t>
      </w:r>
      <w:bookmarkEnd w:id="62"/>
      <w:bookmarkEnd w:id="63"/>
      <w:bookmarkEnd w:id="64"/>
    </w:p>
    <w:p w:rsidR="00361C2C" w:rsidRPr="00CB5A11" w:rsidRDefault="00361C2C">
      <w:pPr>
        <w:shd w:val="clear" w:color="000000" w:fill="auto"/>
      </w:pPr>
      <w:r w:rsidRPr="00CB5A11">
        <w:t>SVT:s Uppdrag granskning satte ljuset på den alltför låga bemanningen på natten på demensboenden i Piteå. När Socialstyrelsen gjorde sin nattliga i</w:t>
      </w:r>
      <w:r w:rsidRPr="00CB5A11">
        <w:t>n</w:t>
      </w:r>
      <w:r w:rsidRPr="00CB5A11">
        <w:t>spektion på 94 slumpvis utvalda demensboenden i november 2010 hade maj</w:t>
      </w:r>
      <w:r w:rsidRPr="00CB5A11">
        <w:t>o</w:t>
      </w:r>
      <w:r w:rsidRPr="00CB5A11">
        <w:t xml:space="preserve">riteten av dem inte tillräckligt med personal för att bedriva en säker vård. Vid sex av tio särskilda boenden med demensinriktning blir de äldre lämnade ensamma periodvis och inlåsta nattetid. Bemanningen är vid flertalet boenden inte tillräcklig nattetid. Inlåsning och tvångsåtgärder används utan lagstöd. </w:t>
      </w:r>
    </w:p>
    <w:p w:rsidR="00361C2C" w:rsidRPr="00CB5A11" w:rsidRDefault="00361C2C">
      <w:pPr>
        <w:pStyle w:val="Normaltindrag"/>
        <w:shd w:val="clear" w:color="000000" w:fill="auto"/>
      </w:pPr>
      <w:r w:rsidRPr="00CB5A11">
        <w:t>Stiftelsen Äldrecentrum i Stockholm har gjort en utredning om bemanning på demensboenden i Stockholm utifrån de kvalitetskrav kommu</w:t>
      </w:r>
      <w:r w:rsidRPr="00CB5A11">
        <w:t>nen har. U</w:t>
      </w:r>
      <w:r w:rsidRPr="00CB5A11">
        <w:t>t</w:t>
      </w:r>
      <w:r w:rsidRPr="00CB5A11">
        <w:t>redningen visar att det går att ta fram riktlinjer för bemanning. Riksdagen har också bifallit Vänsterpartiets motion om att Socialstyrelsen ska ta fram rik</w:t>
      </w:r>
      <w:r w:rsidRPr="00CB5A11">
        <w:t>t</w:t>
      </w:r>
      <w:r w:rsidRPr="00CB5A11">
        <w:t xml:space="preserve">linjer för bemanning. Socialstyrelsen har nu fått i uppdrag av regeringen att ta fram råd och föreskrifter som ska vara klara i juli 2012. </w:t>
      </w:r>
    </w:p>
    <w:p w:rsidR="00361C2C" w:rsidRPr="00CB5A11" w:rsidRDefault="00361C2C">
      <w:pPr>
        <w:pStyle w:val="Normaltindrag"/>
        <w:shd w:val="clear" w:color="000000" w:fill="auto"/>
      </w:pPr>
      <w:r w:rsidRPr="00CB5A11">
        <w:t>Bristen på demensplatser i särskilt boende, en hemtjänst som har för lite resurser, bristande kunskap när det gäller bemötande av demenssjuka och personal som inte har den handledning och det stöd de behö</w:t>
      </w:r>
      <w:r w:rsidRPr="00CB5A11">
        <w:t>ver för sitt jobb är brister som måste rättas till. All personal som arbetar med demenssjuka beh</w:t>
      </w:r>
      <w:r w:rsidRPr="00CB5A11">
        <w:t>ö</w:t>
      </w:r>
      <w:r w:rsidRPr="00CB5A11">
        <w:t>ver ha kunskap inom området, handledning och möjlighet till metodstöd.</w:t>
      </w:r>
    </w:p>
    <w:p w:rsidR="00361C2C" w:rsidRPr="00CB5A11" w:rsidRDefault="00361C2C">
      <w:pPr>
        <w:pStyle w:val="Normaltindrag"/>
        <w:shd w:val="clear" w:color="000000" w:fill="auto"/>
      </w:pPr>
      <w:r w:rsidRPr="00CB5A11">
        <w:t>Vänsterpartiet har i sin budgetmotion avsatt särskilda pengar för satsningar på mer personal i äldreomsorgen. I den budgetmotion som läggs fram i rik</w:t>
      </w:r>
      <w:r w:rsidRPr="00CB5A11">
        <w:t>s</w:t>
      </w:r>
      <w:r w:rsidRPr="00CB5A11">
        <w:t>dagen satsar vi 1 miljard kronor 2012, 2 miljarder kronor 2013 och 3 milja</w:t>
      </w:r>
      <w:r w:rsidRPr="00CB5A11">
        <w:t>r</w:t>
      </w:r>
      <w:r w:rsidRPr="00CB5A11">
        <w:t>der kronor 2014 för detta ändamål. I denna satsning ska mer personal på d</w:t>
      </w:r>
      <w:r w:rsidRPr="00CB5A11">
        <w:t>e</w:t>
      </w:r>
      <w:r w:rsidRPr="00CB5A11">
        <w:t>mensboenden prioriteras. Med tillräcklig kunskap och personaltäthet kan mycket oro och ångest hos den sjuke tas om hand utan övermedicinering.</w:t>
      </w:r>
    </w:p>
    <w:p w:rsidR="00361C2C" w:rsidRPr="00CB5A11" w:rsidRDefault="00361C2C">
      <w:pPr>
        <w:pStyle w:val="Normaltindrag"/>
        <w:shd w:val="clear" w:color="000000" w:fill="auto"/>
      </w:pPr>
      <w:r w:rsidRPr="00CB5A11">
        <w:t>Det är positivt att det nu finns ett nationellt svenskt demenscentrum som kan bidra med forskningsöverblick, spridande av goda exempel och ökade kunskaper inom området. Verksamheten utvärderas just nu, och Vänsterpart</w:t>
      </w:r>
      <w:r w:rsidRPr="00CB5A11">
        <w:t>i</w:t>
      </w:r>
      <w:r w:rsidRPr="00CB5A11">
        <w:t>et anser att verksamheten bör permanentas.</w:t>
      </w:r>
    </w:p>
    <w:p w:rsidR="00361C2C" w:rsidRPr="00CB5A11" w:rsidRDefault="00361C2C">
      <w:pPr>
        <w:pStyle w:val="Normaltindrag"/>
        <w:shd w:val="clear" w:color="000000" w:fill="auto"/>
      </w:pPr>
      <w:r w:rsidRPr="00CB5A11">
        <w:t>För gruppen yngre demenssjuka och deras närstående saknas ofta anhöri</w:t>
      </w:r>
      <w:r w:rsidRPr="00CB5A11">
        <w:t>g</w:t>
      </w:r>
      <w:r w:rsidRPr="00CB5A11">
        <w:t>stöd, dagverksamheter och boenden anpassade utifrån deras behov. Att bli demenssjuk i yrkesverksam ålder är en speciell och svår problematik. Ku</w:t>
      </w:r>
      <w:r w:rsidRPr="00CB5A11">
        <w:t>n</w:t>
      </w:r>
      <w:r w:rsidRPr="00CB5A11">
        <w:t>skapen om yngre dementas situation är bristfällig. Socialstyrelsen bör därför få i uppdrag att i samarbete med Svenskt demenscentrum kartlägga situati</w:t>
      </w:r>
      <w:r w:rsidRPr="00CB5A11">
        <w:t>o</w:t>
      </w:r>
      <w:r w:rsidRPr="00CB5A11">
        <w:t>nen och behoven för de unga demenssjuka. Detta bör riksdagen som sin m</w:t>
      </w:r>
      <w:r w:rsidRPr="00CB5A11">
        <w:t>e</w:t>
      </w:r>
      <w:r w:rsidRPr="00CB5A11">
        <w:t>ning ge regeringen till känna.</w:t>
      </w:r>
    </w:p>
    <w:p w:rsidR="00361C2C" w:rsidRPr="00CB5A11" w:rsidRDefault="00361C2C">
      <w:pPr>
        <w:pStyle w:val="Rubrik2"/>
        <w:shd w:val="clear" w:color="000000" w:fill="auto"/>
      </w:pPr>
      <w:bookmarkStart w:id="65" w:name="_Toc242270692"/>
      <w:bookmarkStart w:id="66" w:name="_Toc242278914"/>
      <w:bookmarkStart w:id="67" w:name="_Toc304898288"/>
      <w:bookmarkStart w:id="68" w:name="_Toc305414437"/>
      <w:bookmarkStart w:id="69" w:name="_Toc307141581"/>
      <w:r w:rsidRPr="00CB5A11">
        <w:t>Stärkt rättssäkerhet för äldre demenssjuka</w:t>
      </w:r>
      <w:bookmarkEnd w:id="65"/>
      <w:bookmarkEnd w:id="66"/>
      <w:bookmarkEnd w:id="67"/>
      <w:bookmarkEnd w:id="68"/>
      <w:bookmarkEnd w:id="69"/>
    </w:p>
    <w:p w:rsidR="00361C2C" w:rsidRPr="00CB5A11" w:rsidRDefault="00361C2C">
      <w:pPr>
        <w:shd w:val="clear" w:color="000000" w:fill="auto"/>
      </w:pPr>
      <w:r w:rsidRPr="00CB5A11">
        <w:t>I dag finns inget stöd i lagen för att se till att demenssjuka med allvarlig ko</w:t>
      </w:r>
      <w:r w:rsidRPr="00CB5A11">
        <w:t>g</w:t>
      </w:r>
      <w:r w:rsidRPr="00CB5A11">
        <w:t>nitiv störning får rätt vård när de inte längre är kapabla att fatta egna beslut. Dessa personer har inte ens lagskydd i situationer där sjukdomen gör att de riskerar både sin egen och andras hälsa och säkerhet. Anhöriga kan inte öve</w:t>
      </w:r>
      <w:r w:rsidRPr="00CB5A11">
        <w:t>r</w:t>
      </w:r>
      <w:r w:rsidRPr="00CB5A11">
        <w:t>klaga metoder som är kränkande eller skadliga och personalen har inget stöd i sitt arbete i vad de får och inte får göra. Frågan är inte ny. En utredning pr</w:t>
      </w:r>
      <w:r w:rsidRPr="00CB5A11">
        <w:t>e</w:t>
      </w:r>
      <w:r w:rsidRPr="00CB5A11">
        <w:t xml:space="preserve">senterades 2006 och bereds fortfarande i regeringskansliet. </w:t>
      </w:r>
    </w:p>
    <w:p w:rsidR="00361C2C" w:rsidRPr="00CB5A11" w:rsidRDefault="00361C2C">
      <w:pPr>
        <w:pStyle w:val="Normaltindrag"/>
        <w:shd w:val="clear" w:color="000000" w:fill="auto"/>
      </w:pPr>
      <w:r w:rsidRPr="00CB5A11">
        <w:t>Vänsterpartiet har under flera år motionerat om rättssäkerh</w:t>
      </w:r>
      <w:r w:rsidRPr="00CB5A11">
        <w:t>et för demen</w:t>
      </w:r>
      <w:r w:rsidRPr="00CB5A11">
        <w:t>s</w:t>
      </w:r>
      <w:r w:rsidRPr="00CB5A11">
        <w:t>sjuka. Vi är beredda att diskutera över blockgränserna för att nå en lösning.</w:t>
      </w:r>
    </w:p>
    <w:p w:rsidR="00361C2C" w:rsidRPr="00CB5A11" w:rsidRDefault="00361C2C">
      <w:pPr>
        <w:pStyle w:val="Normaltindrag"/>
        <w:shd w:val="clear" w:color="000000" w:fill="auto"/>
      </w:pPr>
      <w:r w:rsidRPr="00CB5A11">
        <w:t>Vi är mycket tydliga när det gäller att låg bemanning inte får vara en orsak till att begränsa demenssjuka människors autonomi fysiskt eller på andra sätt. Därför har vi i budgeten öronmärkt resurser till ökad bemanning i främst demensvården.</w:t>
      </w:r>
    </w:p>
    <w:p w:rsidR="00361C2C" w:rsidRPr="00CB5A11" w:rsidRDefault="00361C2C">
      <w:pPr>
        <w:pStyle w:val="Normaltindrag"/>
        <w:shd w:val="clear" w:color="000000" w:fill="auto"/>
      </w:pPr>
      <w:r w:rsidRPr="00CB5A11">
        <w:t>Demenssjuka personer är en mycket utsatt grupp, och självklart kan inte detta område lämnas oreglerat. Vänsterpartiet välkomnar en lagstiftning på området. Regeringen bör skyndsamt bereda frågan om hur demenssjukas rättssäkerhet ska garanteras och återkomma med förslag. Detta bör riksdagen som sin mening ge regeringen till känna.</w:t>
      </w:r>
    </w:p>
    <w:p w:rsidR="00361C2C" w:rsidRPr="00CB5A11" w:rsidRDefault="00361C2C">
      <w:pPr>
        <w:pStyle w:val="Rubrik2"/>
        <w:shd w:val="clear" w:color="000000" w:fill="auto"/>
      </w:pPr>
      <w:bookmarkStart w:id="70" w:name="_Toc304898289"/>
      <w:bookmarkStart w:id="71" w:name="_Toc305414438"/>
      <w:bookmarkStart w:id="72" w:name="_Toc307141582"/>
      <w:r w:rsidRPr="00CB5A11">
        <w:t>Minska den psykiska ohälsan hos äldre</w:t>
      </w:r>
      <w:bookmarkEnd w:id="70"/>
      <w:bookmarkEnd w:id="71"/>
      <w:bookmarkEnd w:id="72"/>
    </w:p>
    <w:p w:rsidR="00361C2C" w:rsidRPr="00CB5A11" w:rsidRDefault="00361C2C">
      <w:pPr>
        <w:shd w:val="clear" w:color="000000" w:fill="auto"/>
      </w:pPr>
      <w:r w:rsidRPr="00CB5A11">
        <w:t>Många äldre brottas med oro, ängslan, ångest och sömnproblem. En fjärdedel av alla självmord begås av personer över 65 år och risken att drabbas av d</w:t>
      </w:r>
      <w:r w:rsidRPr="00CB5A11">
        <w:t>e</w:t>
      </w:r>
      <w:r w:rsidRPr="00CB5A11">
        <w:t xml:space="preserve">pression är fyra gånger så hög som för andra vuxna. </w:t>
      </w:r>
    </w:p>
    <w:p w:rsidR="00361C2C" w:rsidRPr="00CB5A11" w:rsidRDefault="00361C2C">
      <w:pPr>
        <w:pStyle w:val="Normaltindrag"/>
        <w:shd w:val="clear" w:color="000000" w:fill="auto"/>
      </w:pPr>
      <w:r w:rsidRPr="00CB5A11">
        <w:t>Det finns en föreställning om att åldrandet i sig är en period av livet där ledsamhet och livströtthet är naturligt. Kanske är det därför synen på äldres behov av insatser mot psykisk ohälsa inte tagit särskilt stor plats i diskussi</w:t>
      </w:r>
      <w:r w:rsidRPr="00CB5A11">
        <w:t>o</w:t>
      </w:r>
      <w:r w:rsidRPr="00CB5A11">
        <w:t xml:space="preserve">nen om utvecklingen av en god äldrevård och äldreomsorg. </w:t>
      </w:r>
    </w:p>
    <w:p w:rsidR="00361C2C" w:rsidRPr="00CB5A11" w:rsidRDefault="00361C2C">
      <w:pPr>
        <w:pStyle w:val="Normaltindrag"/>
        <w:shd w:val="clear" w:color="000000" w:fill="auto"/>
      </w:pPr>
      <w:r w:rsidRPr="00CB5A11">
        <w:t>Kunskap om och metoder att arbeta mot äldres psykiska ohälsa behöver spridas bättre inom alla personalkategorier som arbetar med äldre. Samtidigt måste sjukvården och äldreomsorgen hitta samverkansformer på detta omr</w:t>
      </w:r>
      <w:r w:rsidRPr="00CB5A11">
        <w:t>å</w:t>
      </w:r>
      <w:r w:rsidRPr="00CB5A11">
        <w:t>de. Äldre med psykisk ohälsa har ofta sammansatta och komplexa behov som kräver både somatiska och psykiatriska insatser. Det saknas inte forskning om äldres psykiska hälsa och inte heller om vilka metoder som är effektiva för att möta ohälsa inom gruppen. Denna kunskap är däremot inte tillräckligt spridd.</w:t>
      </w:r>
    </w:p>
    <w:p w:rsidR="00361C2C" w:rsidRPr="00CB5A11" w:rsidRDefault="00361C2C">
      <w:pPr>
        <w:pStyle w:val="Rubrik1"/>
        <w:shd w:val="clear" w:color="000000" w:fill="auto"/>
      </w:pPr>
      <w:bookmarkStart w:id="73" w:name="_Toc304898290"/>
      <w:bookmarkStart w:id="74" w:name="_Toc305414439"/>
      <w:bookmarkStart w:id="75" w:name="_Toc307141583"/>
      <w:r w:rsidRPr="00CB5A11">
        <w:t>En äldreomsorg för alla</w:t>
      </w:r>
      <w:bookmarkEnd w:id="73"/>
      <w:bookmarkEnd w:id="74"/>
      <w:bookmarkEnd w:id="75"/>
    </w:p>
    <w:p w:rsidR="00361C2C" w:rsidRPr="00CB5A11" w:rsidRDefault="00361C2C">
      <w:pPr>
        <w:shd w:val="clear" w:color="000000" w:fill="auto"/>
      </w:pPr>
      <w:r w:rsidRPr="00CB5A11">
        <w:t>Äldreomsorgen ska självklart välkomna alla äldre. För att man ska kunna göra det måste man inse att äldre inte är en homogen grupp. Precis som när det gäller alla andra så kan man ha annat etniskt ursprung och modersmål än det svenska och/eller vara homo-, bi- eller transsexuell. Det finns de som fått funktionsnedsättningar på äldre dagar och de som haft dem sedan länge eller hela livet. För att möta alla med värdighet behövs kunskap och ibland organ</w:t>
      </w:r>
      <w:r w:rsidRPr="00CB5A11">
        <w:t>i</w:t>
      </w:r>
      <w:r w:rsidRPr="00CB5A11">
        <w:t xml:space="preserve">satoriska förändringar. </w:t>
      </w:r>
    </w:p>
    <w:p w:rsidR="00361C2C" w:rsidRPr="00CB5A11" w:rsidRDefault="00361C2C">
      <w:pPr>
        <w:pStyle w:val="Rubrik2"/>
        <w:shd w:val="clear" w:color="000000" w:fill="auto"/>
      </w:pPr>
      <w:bookmarkStart w:id="76" w:name="_Toc242270685"/>
      <w:bookmarkStart w:id="77" w:name="_Toc242278907"/>
      <w:bookmarkStart w:id="78" w:name="_Toc304898291"/>
      <w:bookmarkStart w:id="79" w:name="_Toc305414440"/>
      <w:bookmarkStart w:id="80" w:name="_Toc307141584"/>
      <w:r w:rsidRPr="00CB5A11">
        <w:t>Stärk möjligheten att få äldreomsorg på egna modersmålet</w:t>
      </w:r>
      <w:bookmarkEnd w:id="76"/>
      <w:bookmarkEnd w:id="77"/>
      <w:bookmarkEnd w:id="78"/>
      <w:bookmarkEnd w:id="79"/>
      <w:bookmarkEnd w:id="80"/>
    </w:p>
    <w:p w:rsidR="00361C2C" w:rsidRPr="00CB5A11" w:rsidRDefault="00361C2C">
      <w:pPr>
        <w:pStyle w:val="Rubrik3"/>
        <w:shd w:val="clear" w:color="000000" w:fill="auto"/>
        <w:spacing w:before="120"/>
      </w:pPr>
      <w:bookmarkStart w:id="81" w:name="_Toc242270686"/>
      <w:bookmarkStart w:id="82" w:name="_Toc242278908"/>
      <w:bookmarkStart w:id="83" w:name="_Toc304898292"/>
      <w:bookmarkStart w:id="84" w:name="_Toc305414441"/>
      <w:bookmarkStart w:id="85" w:name="_Toc307141585"/>
      <w:r w:rsidRPr="00CB5A11">
        <w:t>Äldre invandrade</w:t>
      </w:r>
      <w:bookmarkEnd w:id="81"/>
      <w:bookmarkEnd w:id="82"/>
      <w:bookmarkEnd w:id="83"/>
      <w:bookmarkEnd w:id="84"/>
      <w:bookmarkEnd w:id="85"/>
    </w:p>
    <w:p w:rsidR="00361C2C" w:rsidRPr="00CB5A11" w:rsidRDefault="00361C2C">
      <w:pPr>
        <w:shd w:val="clear" w:color="000000" w:fill="auto"/>
      </w:pPr>
      <w:r w:rsidRPr="00CB5A11">
        <w:t>Äldre personer med utländsk bakgrund får generellt sett mindre offentlig vård och omsorg än svenskfödda äldre. Studier tyder på att bristande information om äldreomsorgen, olika synsätt på åldrandet och brist på alternativ med ett gemensamt språk och kulturellt anpassad miljö är orsaker till att de komm</w:t>
      </w:r>
      <w:r w:rsidRPr="00CB5A11">
        <w:t>u</w:t>
      </w:r>
      <w:r w:rsidRPr="00CB5A11">
        <w:t>nala tjänsterna utnyttjas i lägre grad. Många kommuner brister i att erbjuda en äldreomsorg anpassad till äldre med utländsk bakgrund. I stället förlitar man sig kvinnors obetalda omsorgsarbete eller på anhöriganställningar.</w:t>
      </w:r>
    </w:p>
    <w:p w:rsidR="00361C2C" w:rsidRPr="00CB5A11" w:rsidRDefault="00361C2C">
      <w:pPr>
        <w:pStyle w:val="Normaltindrag"/>
        <w:shd w:val="clear" w:color="000000" w:fill="auto"/>
      </w:pPr>
      <w:r w:rsidRPr="00CB5A11">
        <w:t>Invandrade äldres omsorgsbehov har i större utsträckning än äldre sven</w:t>
      </w:r>
      <w:r w:rsidRPr="00CB5A11">
        <w:t>s</w:t>
      </w:r>
      <w:r w:rsidRPr="00CB5A11">
        <w:t>kars lösts genom s.k. anhöriganställning eller med anhörigbidrag.</w:t>
      </w:r>
    </w:p>
    <w:p w:rsidR="00361C2C" w:rsidRPr="00CB5A11" w:rsidRDefault="00361C2C">
      <w:pPr>
        <w:pStyle w:val="Normaltindrag"/>
        <w:shd w:val="clear" w:color="000000" w:fill="auto"/>
      </w:pPr>
      <w:r w:rsidRPr="00CB5A11">
        <w:t>Över 70 kommuner har uppgivit att de under år 2004 anställt anhöriga eller gett anhörigbidrag som en speciell form av verksamhet för äldre med utländsk bakgrund. Boendesegregationen har även en tydlig koppling till en kommuns organisering av äldreomsorgen.</w:t>
      </w:r>
    </w:p>
    <w:p w:rsidR="00361C2C" w:rsidRPr="00CB5A11" w:rsidRDefault="00361C2C">
      <w:pPr>
        <w:pStyle w:val="Normaltindrag"/>
        <w:shd w:val="clear" w:color="000000" w:fill="auto"/>
      </w:pPr>
      <w:r w:rsidRPr="00CB5A11">
        <w:t>Ju fler invånare i en stadsdel som är födda utanför Europa, desto högre a</w:t>
      </w:r>
      <w:r w:rsidRPr="00CB5A11">
        <w:t>n</w:t>
      </w:r>
      <w:r w:rsidRPr="00CB5A11">
        <w:t>del äldre som är beviljade anhörigbidrag eller har anhöriga anställda som anhörigvårdare. Äldres svårigheter att förstå och tala det svenska språket görs till ett problem som kommunen löser med anhörigvård, betald eller obetald, i stället för att anpassa den offentliga omsorgen efter de äldres behov.</w:t>
      </w:r>
    </w:p>
    <w:p w:rsidR="00361C2C" w:rsidRPr="00CB5A11" w:rsidRDefault="00361C2C">
      <w:pPr>
        <w:pStyle w:val="Normaltindrag"/>
        <w:shd w:val="clear" w:color="000000" w:fill="auto"/>
      </w:pPr>
      <w:r w:rsidRPr="00CB5A11">
        <w:t>Detta riskerar att leda till en diskriminerande kommunal praxis där yngre kvinnor i familjen förväntas vårda de äldre. Kvinnornas ansvar för omsorgen om sina äldre anhöriga blir ett hinder för att kunna förvär</w:t>
      </w:r>
      <w:r w:rsidRPr="00CB5A11">
        <w:t>vsarbeta, studera eller för att ha sysselsättningar utanför hemmet och familjen. Detta försvårar kvinnornas egen integration i samhället.</w:t>
      </w:r>
    </w:p>
    <w:p w:rsidR="00361C2C" w:rsidRPr="00CB5A11" w:rsidRDefault="00361C2C">
      <w:pPr>
        <w:pStyle w:val="Normaltindrag"/>
        <w:shd w:val="clear" w:color="000000" w:fill="auto"/>
      </w:pPr>
      <w:r w:rsidRPr="00CB5A11">
        <w:t>Det förebyggande arbetet riktat till äldre invandrade behöver utvecklas. Här är det viktigt att arbeta tillsammans med invandrarorganisationerna som ofta har god kunskap om och god kontakt med den egna gruppens äldre. Up</w:t>
      </w:r>
      <w:r w:rsidRPr="00CB5A11">
        <w:t>p</w:t>
      </w:r>
      <w:r w:rsidRPr="00CB5A11">
        <w:t>sökande verksamhet och anhörigstöd måste vara anpassade till äldre invan</w:t>
      </w:r>
      <w:r w:rsidRPr="00CB5A11">
        <w:t>d</w:t>
      </w:r>
      <w:r w:rsidRPr="00CB5A11">
        <w:t>rades behov. Ett stort behov finns också av fler mötesplatser för umgänge på det egna språket och stöd i att förstå det svenska samhället.</w:t>
      </w:r>
    </w:p>
    <w:p w:rsidR="00361C2C" w:rsidRPr="00CB5A11" w:rsidRDefault="00361C2C">
      <w:pPr>
        <w:pStyle w:val="Normaltindrag"/>
        <w:shd w:val="clear" w:color="000000" w:fill="auto"/>
      </w:pPr>
      <w:r w:rsidRPr="00CB5A11">
        <w:t>Forskning visar att när man blir äldre finns det stor risk att man förlorar kunskaperna i det sist inlärda språket. För äldre invandrade är detta språket så klart svenska. Äldre som har kommit till Sverige sent i livet kanske inte ens hunnit lära sig språket. För dessa grupper är det mycket viktigt</w:t>
      </w:r>
      <w:r w:rsidRPr="00CB5A11">
        <w:t xml:space="preserve"> att kunna få omsorg på det egna modersmålet. Omsorg på modersmålet betyder trygghet och ger också möjlighet till bättre vård då brukaren bättre kan uttrycka sina önskemål och behov.</w:t>
      </w:r>
    </w:p>
    <w:p w:rsidR="00361C2C" w:rsidRPr="00CB5A11" w:rsidRDefault="00361C2C">
      <w:pPr>
        <w:pStyle w:val="Normaltindrag"/>
        <w:shd w:val="clear" w:color="000000" w:fill="auto"/>
      </w:pPr>
      <w:r w:rsidRPr="00CB5A11">
        <w:t>Inom äldreomsorgen vet man att dofter, smaker och ljud är oerhört viktiga för trygghet och välmående. Det kan vara mat som man ätit på sin hemort, det kan vara musik eller specifika dofter. Detta är en viktig del av en god omsorg som lättare kan tillhandahållas även till personer med annan kulturell ba</w:t>
      </w:r>
      <w:r w:rsidRPr="00CB5A11">
        <w:t>k</w:t>
      </w:r>
      <w:r w:rsidRPr="00CB5A11">
        <w:t>grund än svensk, om omsorgen ges en kulturkompetent inramning.</w:t>
      </w:r>
    </w:p>
    <w:p w:rsidR="00361C2C" w:rsidRPr="00CB5A11" w:rsidRDefault="00361C2C">
      <w:pPr>
        <w:pStyle w:val="Normaltindrag"/>
        <w:shd w:val="clear" w:color="000000" w:fill="auto"/>
      </w:pPr>
      <w:r w:rsidRPr="00CB5A11">
        <w:t>Socialstyrelsen bör ges i uppdrag att ta fram en nationell strategi för att se till att det finns möjlighet till äldreomsorg för personer med annat modersmål än svenska. Detta bör riksdagen som sin mening ge regeringen till känna.</w:t>
      </w:r>
    </w:p>
    <w:p w:rsidR="00361C2C" w:rsidRPr="00CB5A11" w:rsidRDefault="00361C2C">
      <w:pPr>
        <w:pStyle w:val="Rubrik3"/>
        <w:shd w:val="clear" w:color="000000" w:fill="auto"/>
      </w:pPr>
      <w:bookmarkStart w:id="86" w:name="_Toc242270687"/>
      <w:bookmarkStart w:id="87" w:name="_Toc242278909"/>
      <w:bookmarkStart w:id="88" w:name="_Toc304898293"/>
      <w:bookmarkStart w:id="89" w:name="_Toc305414442"/>
      <w:bookmarkStart w:id="90" w:name="_Toc307141586"/>
      <w:r w:rsidRPr="00CB5A11">
        <w:t>Nationella minoriteter</w:t>
      </w:r>
      <w:bookmarkEnd w:id="86"/>
      <w:bookmarkEnd w:id="87"/>
      <w:bookmarkEnd w:id="88"/>
      <w:bookmarkEnd w:id="89"/>
      <w:bookmarkEnd w:id="90"/>
    </w:p>
    <w:p w:rsidR="00361C2C" w:rsidRPr="00CB5A11" w:rsidRDefault="00361C2C">
      <w:pPr>
        <w:shd w:val="clear" w:color="000000" w:fill="auto"/>
      </w:pPr>
      <w:r w:rsidRPr="00CB5A11">
        <w:t>De nationella minoriteterna har en särställning när det gäller rättigheter att ta del av det allmännas service på det egna språket. Det kan konstateras att ant</w:t>
      </w:r>
      <w:r w:rsidRPr="00CB5A11">
        <w:t>a</w:t>
      </w:r>
      <w:r w:rsidRPr="00CB5A11">
        <w:t>let personer som har behov av omsorg på det egna modersmålet ökar. Detta gäller såväl inom omsorgsboenden som inom hemtjänsten.</w:t>
      </w:r>
    </w:p>
    <w:p w:rsidR="00361C2C" w:rsidRPr="00CB5A11" w:rsidRDefault="00361C2C">
      <w:pPr>
        <w:pStyle w:val="Normaltindrag"/>
        <w:shd w:val="clear" w:color="000000" w:fill="auto"/>
      </w:pPr>
      <w:r w:rsidRPr="00CB5A11">
        <w:t xml:space="preserve">Den omsorg som i dag finns inom förvaltningsområdena är inte tillräckligt utbyggd. Till stor del är det en fråga om planering och tillsyn. Sådan tillsyn bör utvecklas för att de nationella minoriteternas rättigheter ska uppfyllas. Socialstyrelsen bör ges ett särskilt uppdrag att utveckla tillsynen när det gäller tillgången till äldreomsorg på nationella minoritetsspråk. Detta bör </w:t>
      </w:r>
      <w:r w:rsidRPr="00CB5A11">
        <w:t>riksdagen som sin mening ge regeringen till känna.</w:t>
      </w:r>
    </w:p>
    <w:p w:rsidR="00361C2C" w:rsidRPr="00CB5A11" w:rsidRDefault="00361C2C">
      <w:pPr>
        <w:pStyle w:val="Normaltindrag"/>
        <w:shd w:val="clear" w:color="000000" w:fill="auto"/>
      </w:pPr>
      <w:r w:rsidRPr="00CB5A11">
        <w:t>Socialstyrelsen bör ges i uppdrag att ta fram en nationell strategi för att se till att det finns möjlighet till äldreomsorg på nationella minoritetsspråk i hela landet. Detta bör riksdagen som sin mening ge regeringen till känna.</w:t>
      </w:r>
    </w:p>
    <w:p w:rsidR="00361C2C" w:rsidRPr="00CB5A11" w:rsidRDefault="00361C2C">
      <w:pPr>
        <w:pStyle w:val="Rubrik3"/>
        <w:shd w:val="clear" w:color="000000" w:fill="auto"/>
      </w:pPr>
      <w:bookmarkStart w:id="91" w:name="_Toc242270688"/>
      <w:bookmarkStart w:id="92" w:name="_Toc242278910"/>
      <w:bookmarkStart w:id="93" w:name="_Toc304898294"/>
      <w:bookmarkStart w:id="94" w:name="_Toc305414443"/>
      <w:bookmarkStart w:id="95" w:name="_Toc307141587"/>
      <w:r w:rsidRPr="00CB5A11">
        <w:t>Teckenspråkig äldreomsorg</w:t>
      </w:r>
      <w:bookmarkEnd w:id="91"/>
      <w:bookmarkEnd w:id="92"/>
      <w:bookmarkEnd w:id="93"/>
      <w:bookmarkEnd w:id="94"/>
      <w:bookmarkEnd w:id="95"/>
    </w:p>
    <w:p w:rsidR="00361C2C" w:rsidRPr="00CB5A11" w:rsidRDefault="00361C2C">
      <w:pPr>
        <w:shd w:val="clear" w:color="000000" w:fill="auto"/>
      </w:pPr>
      <w:r w:rsidRPr="00CB5A11">
        <w:t>Äldre döva har en speciellt utsatt situation . Genom kommunikationshand</w:t>
      </w:r>
      <w:r w:rsidRPr="00CB5A11">
        <w:t>i</w:t>
      </w:r>
      <w:r w:rsidRPr="00CB5A11">
        <w:t>kappet att inte höra är risken extra stor för ensamhet och isolering. Kontakten med grannar blir ofta väldigt ytlig utan ett gemensamt språk. Det är inte lätt att hitta nya vänner när nätverket glesnar. Ibland blir också kontakt med barn och barnbarn krånglig när barnens partner och barnbarnen inte kan tecke</w:t>
      </w:r>
      <w:r w:rsidRPr="00CB5A11">
        <w:t>n</w:t>
      </w:r>
      <w:r w:rsidRPr="00CB5A11">
        <w:t>språk. Kommunens erbjudanden om träffpunkter, kultur och fritidsaktiviteter är inte meningsfulla när man inte hör det som sker och inte kan prata med övriga deltagare. Oron finns för att inte kunna gör</w:t>
      </w:r>
      <w:r w:rsidRPr="00CB5A11">
        <w:t>a sig förstådd om något skulle hända. Ofta har de äldre döva, på grund av att svenskan är deras andra språk, också svårt att förstå den kommunala informationen.</w:t>
      </w:r>
    </w:p>
    <w:p w:rsidR="00361C2C" w:rsidRPr="00CB5A11" w:rsidRDefault="00361C2C">
      <w:pPr>
        <w:pStyle w:val="Normaltindrag"/>
        <w:shd w:val="clear" w:color="000000" w:fill="auto"/>
      </w:pPr>
      <w:r w:rsidRPr="00CB5A11">
        <w:t>Möjligheterna att få teckenspråkig hemtjänst eller plats på teckenspråkigt äldreboende saknas ofta. Kunskapen om vad det innebär att vara döv eller hörselskadad och teckenspråkig är ofta mycket bristfällig i kommunerna. Detta gäller även inom de delar av hälso- och sjukvården som inte arbetar direkt gentemot döva eller hörselskadade.</w:t>
      </w:r>
    </w:p>
    <w:p w:rsidR="00361C2C" w:rsidRPr="00CB5A11" w:rsidRDefault="00361C2C">
      <w:pPr>
        <w:pStyle w:val="Normaltindrag"/>
        <w:shd w:val="clear" w:color="000000" w:fill="auto"/>
      </w:pPr>
      <w:r w:rsidRPr="00CB5A11">
        <w:t>I dag finns vad vi känner till teckenspråkig hemtjänst i Göteborg sedan 20 år tillbaka. Teckenspråkiga äldreboendeplatser finns i Malmö och Stockholm, och är på gång i Göteborg. Det är dock inte en självklarhet för stadsdelar och kommuner att bevilja plats på ett teckenspråkigt äldreboende. När äldreboe</w:t>
      </w:r>
      <w:r w:rsidRPr="00CB5A11">
        <w:t>n</w:t>
      </w:r>
      <w:r w:rsidRPr="00CB5A11">
        <w:t xml:space="preserve">det i Malmö startade fick flera överklaga för att få rätt till en plats där. </w:t>
      </w:r>
    </w:p>
    <w:p w:rsidR="00361C2C" w:rsidRPr="00CB5A11" w:rsidRDefault="00361C2C">
      <w:pPr>
        <w:pStyle w:val="Normaltindrag"/>
        <w:shd w:val="clear" w:color="000000" w:fill="auto"/>
      </w:pPr>
      <w:r w:rsidRPr="00CB5A11">
        <w:t>I Malmö och Göteborg finns äldrevägledare för döva och dövblinda. De har stor betydelse för att ge stöd, utveckla verksamhet och sprida kunskap om äldre dövas situation. Ett system med äldrevägledare för döva och dövblinda, regionalt spridda över hela landet, behövs. Detta bör riksdagen som sin m</w:t>
      </w:r>
      <w:r w:rsidRPr="00CB5A11">
        <w:t>e</w:t>
      </w:r>
      <w:r w:rsidRPr="00CB5A11">
        <w:t>ning ge regeringen till känna.</w:t>
      </w:r>
    </w:p>
    <w:p w:rsidR="00361C2C" w:rsidRPr="00CB5A11" w:rsidRDefault="00361C2C">
      <w:pPr>
        <w:pStyle w:val="Normaltindrag"/>
        <w:shd w:val="clear" w:color="000000" w:fill="auto"/>
      </w:pPr>
      <w:r w:rsidRPr="00CB5A11">
        <w:t>Regeringen bör därför uppdra åt Socialstyrelsen att utfärda riktlinjer för att ge alla inom gruppen döva och dövblinda rätt till äldreomsorg på teckenspråk. Detta bör riksdagen som sin mening ge regeringen till känna.</w:t>
      </w:r>
    </w:p>
    <w:p w:rsidR="00361C2C" w:rsidRPr="00CB5A11" w:rsidRDefault="00361C2C">
      <w:pPr>
        <w:pStyle w:val="Rubrik1"/>
        <w:shd w:val="clear" w:color="000000" w:fill="auto"/>
      </w:pPr>
      <w:bookmarkStart w:id="96" w:name="_Toc242270708"/>
      <w:bookmarkStart w:id="97" w:name="_Toc242278930"/>
      <w:bookmarkStart w:id="98" w:name="_Toc304898302"/>
      <w:bookmarkStart w:id="99" w:name="_Toc305414444"/>
      <w:bookmarkStart w:id="100" w:name="_Toc307141588"/>
      <w:r w:rsidRPr="00CB5A11">
        <w:t>Hbt-kompetens inom äldreomsorgen</w:t>
      </w:r>
      <w:bookmarkEnd w:id="96"/>
      <w:bookmarkEnd w:id="97"/>
      <w:bookmarkEnd w:id="98"/>
      <w:bookmarkEnd w:id="99"/>
      <w:bookmarkEnd w:id="100"/>
    </w:p>
    <w:p w:rsidR="00361C2C" w:rsidRPr="00CB5A11" w:rsidRDefault="00361C2C">
      <w:pPr>
        <w:shd w:val="clear" w:color="000000" w:fill="auto"/>
      </w:pPr>
      <w:r w:rsidRPr="00CB5A11">
        <w:t>Heterosexualitet är normen i samhället, även inom äldreomsorgen. För det stora flertalet heterosexuella äldre kvinnor och män finns det oftast inte a</w:t>
      </w:r>
      <w:r w:rsidRPr="00CB5A11">
        <w:t>n</w:t>
      </w:r>
      <w:r w:rsidRPr="00CB5A11">
        <w:t xml:space="preserve">ledning att fråga sig vad det innebär att inte bli behandlad och bemött som en hel människa. För de cirka 80 000 homo- och bisexuella samt transpersoner som är över 65 år i Sverige i dag ser situationen väldigt annorlunda ut. Många av dessa kvinnor och män har blivit betraktade som sjukdomsstämplade brottslingar under en stor del av sin livstid. </w:t>
      </w:r>
    </w:p>
    <w:p w:rsidR="00361C2C" w:rsidRPr="00CB5A11" w:rsidRDefault="00361C2C">
      <w:pPr>
        <w:pStyle w:val="Normaltindrag"/>
        <w:shd w:val="clear" w:color="000000" w:fill="auto"/>
      </w:pPr>
      <w:r w:rsidRPr="00CB5A11">
        <w:t>Fram till 1944 var det enligt svensk lag totalt förbjudet att ha homosexue</w:t>
      </w:r>
      <w:r w:rsidRPr="00CB5A11">
        <w:t>l</w:t>
      </w:r>
      <w:r w:rsidRPr="00CB5A11">
        <w:t>la förbindelser. Först 1979 tog Socialstyrelsen bort sjukdomsbegreppet. För många är det därför svårt eller otänkbart att ”komma ut” som bög eller lesbisk som äldre. Därför måste personalen inom äldreomsorgen kunna se och bem</w:t>
      </w:r>
      <w:r w:rsidRPr="00CB5A11">
        <w:t>ö</w:t>
      </w:r>
      <w:r w:rsidRPr="00CB5A11">
        <w:t>ta homo- och bisexuella samt transpersoner på att värdigt sätt. Dessvärre saknas i dag tillräcklig kunskap om äldre hbt-kvinnors och hbt-mäns levnad</w:t>
      </w:r>
      <w:r w:rsidRPr="00CB5A11">
        <w:t>s</w:t>
      </w:r>
      <w:r w:rsidRPr="00CB5A11">
        <w:t>villkor.</w:t>
      </w:r>
    </w:p>
    <w:p w:rsidR="00361C2C" w:rsidRPr="00CB5A11" w:rsidRDefault="00361C2C">
      <w:pPr>
        <w:pStyle w:val="Normaltindrag"/>
        <w:shd w:val="clear" w:color="000000" w:fill="auto"/>
        <w:outlineLvl w:val="1"/>
      </w:pPr>
      <w:r w:rsidRPr="00CB5A11">
        <w:t>Inom vård och omsorg gäller heteronormen och hbt-personer osynliggörs. Det kan handla om en person som lever i en dold relation</w:t>
      </w:r>
      <w:r w:rsidRPr="00CB5A11">
        <w:t xml:space="preserve"> med en partner av samma kön. En god vän kan ibland visa sig vara en partner. Då gäller det att personalen inom äldreomsorgen är tillräckligt lyhörd och uppmärksam. Öppet homosexuella ska bemötas med respekt, men personalen måste även vara lyhörd mot dem som på grund av långvarig diskriminering inte är öppna med sin sexuella läggning.</w:t>
      </w:r>
    </w:p>
    <w:p w:rsidR="00361C2C" w:rsidRPr="00CB5A11" w:rsidRDefault="00361C2C">
      <w:pPr>
        <w:pStyle w:val="Normaltindrag"/>
        <w:shd w:val="clear" w:color="000000" w:fill="auto"/>
      </w:pPr>
      <w:r w:rsidRPr="00CB5A11">
        <w:t>Mycket lite forskning finns när det gäller äldre hbt-personer. Med tanke på att de vuxit upp med diskriminering och utsatthet är det viktigt att undersöka vad det betyder på ä</w:t>
      </w:r>
      <w:r w:rsidRPr="00CB5A11">
        <w:t>ldre dagar när deras behov av vård och omsorg saknas. Socialstyrelsen bör därför få i uppdrag att kartlägga de äldre hbt-personernas situation i mötet med hälso- och sjukvården och äldreomsorgen. Detta bör riksdagen som sin mening ge regeringen till känna.</w:t>
      </w:r>
    </w:p>
    <w:p w:rsidR="00361C2C" w:rsidRPr="00CB5A11" w:rsidRDefault="00361C2C">
      <w:pPr>
        <w:pStyle w:val="Normaltindrag"/>
        <w:shd w:val="clear" w:color="000000" w:fill="auto"/>
      </w:pPr>
      <w:r w:rsidRPr="00CB5A11">
        <w:t>Regeringen hänvisar ofta till att privatiseringarna av äldreomsorg och vård ska lösa problemet med bristande hbt-kompetens. Men privatiseringar gara</w:t>
      </w:r>
      <w:r w:rsidRPr="00CB5A11">
        <w:t>n</w:t>
      </w:r>
      <w:r w:rsidRPr="00CB5A11">
        <w:t>terar inte per automatik att vare sig de boende som är hbt-personer eller hbt-personer bland personalen kommer att behandlas med respekt för sin sexuella läggning eller sin könsidentitet. Socialstyrelsen lyfter i sin kunskapsöversikt ”Det dubbla utanförskapet Mångfald och sexuell läggning” från februari 2008 fram ett antal områden där insatser behöver göras. All personal inom äldr</w:t>
      </w:r>
      <w:r w:rsidRPr="00CB5A11">
        <w:t>e</w:t>
      </w:r>
      <w:r w:rsidRPr="00CB5A11">
        <w:t>omsorgen behöver självklart ha hbt-kompetens och -kunskap. Den kunskapen måste också kopplas till att livsvillkoren för äldre h</w:t>
      </w:r>
      <w:r w:rsidRPr="00CB5A11">
        <w:t>omosexuella kvinnor r</w:t>
      </w:r>
      <w:r w:rsidRPr="00CB5A11">
        <w:t>e</w:t>
      </w:r>
      <w:r w:rsidRPr="00CB5A11">
        <w:t>spektive män ser olika ut.</w:t>
      </w:r>
    </w:p>
    <w:p w:rsidR="00361C2C" w:rsidRPr="00CB5A11" w:rsidRDefault="00361C2C">
      <w:pPr>
        <w:pStyle w:val="Normaltindrag"/>
        <w:shd w:val="clear" w:color="000000" w:fill="auto"/>
      </w:pPr>
      <w:r w:rsidRPr="00CB5A11">
        <w:t>En grundförutsättning är att hbt-personer inte osynliggörs vare sig de är personal eller äldre kvinnor och män med behov av service och omvårdnad. Allt fler insatser görs i dag av anhöriga. Det är därför viktigt att veta vilka föreställningar som finns kring vilka som är hbt-personers anhöriga och att de synliggörs när det gäller anhörigstöd.</w:t>
      </w:r>
    </w:p>
    <w:p w:rsidR="00361C2C" w:rsidRPr="00CB5A11" w:rsidRDefault="00361C2C">
      <w:pPr>
        <w:pStyle w:val="Normaltindrag"/>
        <w:shd w:val="clear" w:color="000000" w:fill="auto"/>
      </w:pPr>
      <w:r w:rsidRPr="00CB5A11">
        <w:t>I t.ex. Socialstyrelsens rapport om anhörigstöd finns inget speciellt skrivet om hbt-personers situation. För många äldre hbt-personer kan gemenskapen tillsammans med andra äldre med liknande erfarenheter göra att de mest av allt önskar att komma till ett hbt-äldreboende. Men det är inte självklart att alla äldre hbt-personer vill bo på ett äldreboende med särskild hbt-inriktning, inte minst med tanke på att många av de äldre vuxit upp i ett samhälle som varit ännu mer fördömande gentemot homo- och bisexua</w:t>
      </w:r>
      <w:r w:rsidRPr="00CB5A11">
        <w:t>litet samt transpers</w:t>
      </w:r>
      <w:r w:rsidRPr="00CB5A11">
        <w:t>o</w:t>
      </w:r>
      <w:r w:rsidRPr="00CB5A11">
        <w:t>ner än nu. Hbt-kompetens måste därför finnas inom hela äldreomsorgen.</w:t>
      </w:r>
    </w:p>
    <w:p w:rsidR="00361C2C" w:rsidRPr="00CB5A11" w:rsidRDefault="00361C2C">
      <w:pPr>
        <w:pStyle w:val="Normaltindrag"/>
        <w:shd w:val="clear" w:color="000000" w:fill="auto"/>
      </w:pPr>
      <w:r w:rsidRPr="00CB5A11">
        <w:t>Vänsterpartiet driver också frågan om att hbt-kompetens ska ingå som en del av utbildningen i vård- och omsorgsutbildningar.</w:t>
      </w:r>
    </w:p>
    <w:p w:rsidR="00361C2C" w:rsidRPr="00CB5A11" w:rsidRDefault="00361C2C">
      <w:pPr>
        <w:pStyle w:val="Normaltindrag"/>
        <w:shd w:val="clear" w:color="000000" w:fill="auto"/>
      </w:pPr>
      <w:r w:rsidRPr="00CB5A11">
        <w:t>Socialstyrelsen bör ges i uppdrag att utarbeta att utbildningsmaterial för personalen inom äldreomsorgen när det gäller hbt-frågor samt tillsammans med Sveriges Kommuner och Landsting (SKL) sprida kunskaper om goda exempel ute i kommuner och landsting. Detta bör riksdagen som sin mening ge regeringen till känna.</w:t>
      </w:r>
    </w:p>
    <w:p w:rsidR="00361C2C" w:rsidRPr="00CB5A11" w:rsidRDefault="00361C2C">
      <w:pPr>
        <w:pStyle w:val="Rubrik1"/>
        <w:shd w:val="clear" w:color="000000" w:fill="auto"/>
      </w:pPr>
      <w:bookmarkStart w:id="101" w:name="_Toc242270693"/>
      <w:bookmarkStart w:id="102" w:name="_Toc242278915"/>
      <w:bookmarkStart w:id="103" w:name="_Toc304898295"/>
      <w:bookmarkStart w:id="104" w:name="_Toc305414445"/>
      <w:bookmarkStart w:id="105" w:name="_Toc307141589"/>
      <w:r w:rsidRPr="00CB5A11">
        <w:t>Stärk kvalitet och rättssäkerhet</w:t>
      </w:r>
      <w:bookmarkEnd w:id="101"/>
      <w:bookmarkEnd w:id="102"/>
      <w:bookmarkEnd w:id="103"/>
      <w:bookmarkEnd w:id="104"/>
      <w:bookmarkEnd w:id="105"/>
    </w:p>
    <w:p w:rsidR="00361C2C" w:rsidRPr="00CB5A11" w:rsidRDefault="00361C2C">
      <w:pPr>
        <w:pStyle w:val="Rubrik2"/>
        <w:shd w:val="clear" w:color="000000" w:fill="auto"/>
        <w:spacing w:before="120"/>
      </w:pPr>
      <w:bookmarkStart w:id="106" w:name="_Toc304898296"/>
      <w:bookmarkStart w:id="107" w:name="_Toc305414446"/>
      <w:bookmarkStart w:id="108" w:name="_Toc307141590"/>
      <w:r w:rsidRPr="00CB5A11">
        <w:t>Stoppa felanvändningen av läkemedel</w:t>
      </w:r>
      <w:bookmarkEnd w:id="106"/>
      <w:bookmarkEnd w:id="107"/>
      <w:bookmarkEnd w:id="108"/>
    </w:p>
    <w:p w:rsidR="00361C2C" w:rsidRPr="00CB5A11" w:rsidRDefault="00361C2C">
      <w:pPr>
        <w:shd w:val="clear" w:color="000000" w:fill="auto"/>
      </w:pPr>
      <w:r w:rsidRPr="00CB5A11">
        <w:t>Många äldre använder flera olika läkemedel. Förskrivningen av läkemedel till äldre har ökat påtagligt under de två senaste decennierna, från tre till i dag nära sex preparat per person. Ofta kan de sammantagna effekterna av läk</w:t>
      </w:r>
      <w:r w:rsidRPr="00CB5A11">
        <w:t>e</w:t>
      </w:r>
      <w:r w:rsidRPr="00CB5A11">
        <w:t>medlen leda till att man får nya sjukdomsproblem. Anledningen till felmed</w:t>
      </w:r>
      <w:r w:rsidRPr="00CB5A11">
        <w:t>i</w:t>
      </w:r>
      <w:r w:rsidRPr="00CB5A11">
        <w:t xml:space="preserve">cineringen är att det inte finns någon som tar helhetsansvar för patienten. Äldre kvinnor och män möter många olika läkare i en alltmer fragmentiserad sjukvård. </w:t>
      </w:r>
    </w:p>
    <w:p w:rsidR="00361C2C" w:rsidRPr="00CB5A11" w:rsidRDefault="00361C2C">
      <w:pPr>
        <w:pStyle w:val="Normaltindrag"/>
        <w:shd w:val="clear" w:color="000000" w:fill="auto"/>
      </w:pPr>
      <w:r w:rsidRPr="00CB5A11">
        <w:t xml:space="preserve">Alla äldre bör erbjudas läkemedelsgenomgångar. Då är det viktigt att inte bara nå dem som befinner sig på ett vård- och omsorgsboende utan även dem som bor hemma. Primärvården måste därför ta ett större ansvar. </w:t>
      </w:r>
    </w:p>
    <w:p w:rsidR="00361C2C" w:rsidRPr="00CB5A11" w:rsidRDefault="00361C2C">
      <w:pPr>
        <w:pStyle w:val="Normaltindrag"/>
        <w:shd w:val="clear" w:color="000000" w:fill="auto"/>
      </w:pPr>
      <w:r w:rsidRPr="00CB5A11">
        <w:t xml:space="preserve">En lag behövs, lex Gulli, som innebär att personal som misstänker att en äldre man eller kvinna felmedicineras, ska vara skyldiga att göra en anmälan. Även anhöriga ska kunna göra en anmälan. </w:t>
      </w:r>
    </w:p>
    <w:p w:rsidR="00361C2C" w:rsidRPr="00CB5A11" w:rsidRDefault="00361C2C">
      <w:pPr>
        <w:pStyle w:val="Normaltindrag"/>
        <w:shd w:val="clear" w:color="000000" w:fill="auto"/>
      </w:pPr>
      <w:r w:rsidRPr="00CB5A11">
        <w:t>Vad som här anförs om införandet av en lex Gulli bör riksdagen som sin mening ge regeringen till känna.</w:t>
      </w:r>
    </w:p>
    <w:p w:rsidR="00361C2C" w:rsidRPr="00CB5A11" w:rsidRDefault="00361C2C">
      <w:pPr>
        <w:pStyle w:val="Rubrik2"/>
        <w:shd w:val="clear" w:color="000000" w:fill="auto"/>
      </w:pPr>
      <w:bookmarkStart w:id="109" w:name="_Toc242270695"/>
      <w:bookmarkStart w:id="110" w:name="_Toc242278917"/>
      <w:bookmarkStart w:id="111" w:name="_Toc304898297"/>
      <w:bookmarkStart w:id="112" w:name="_Toc305414447"/>
      <w:bookmarkStart w:id="113" w:name="_Toc307141591"/>
      <w:r w:rsidRPr="00CB5A11">
        <w:t>Säkra den medicinskt ansvariga sjuksköterskans oberoende</w:t>
      </w:r>
      <w:bookmarkEnd w:id="109"/>
      <w:bookmarkEnd w:id="110"/>
      <w:bookmarkEnd w:id="111"/>
      <w:bookmarkEnd w:id="112"/>
      <w:bookmarkEnd w:id="113"/>
    </w:p>
    <w:p w:rsidR="00361C2C" w:rsidRPr="00CB5A11" w:rsidRDefault="00361C2C">
      <w:pPr>
        <w:shd w:val="clear" w:color="000000" w:fill="auto"/>
      </w:pPr>
      <w:r w:rsidRPr="00CB5A11">
        <w:t>Av Socialstyrelsens allmänna råd (SOSFS 1997:10) om MAS (medicinskt ansvarig sjuksköterska) i kommunernas hälso- och sjukvård framgår att det i kommunernas hälso- och sjukvård ska finnas en sjuksköterska med med</w:t>
      </w:r>
      <w:r w:rsidRPr="00CB5A11">
        <w:t>i</w:t>
      </w:r>
      <w:r w:rsidRPr="00CB5A11">
        <w:t>cinskt ansvar för verksamheten. De uppgifter som åligger MAS innebär att hon/han har ansvar för kvalitet och säkerhet i den verksamhet som en ko</w:t>
      </w:r>
      <w:r w:rsidRPr="00CB5A11">
        <w:t>m</w:t>
      </w:r>
      <w:r w:rsidRPr="00CB5A11">
        <w:t xml:space="preserve">mun bedriver enligt 18 och </w:t>
      </w:r>
      <w:smartTag w:uri="urn:schemas-microsoft-com:office:smarttags" w:element="metricconverter">
        <w:smartTagPr>
          <w:attr w:name="ProductID" w:val="18 a"/>
        </w:smartTagPr>
        <w:r w:rsidRPr="00CB5A11">
          <w:t>18 a</w:t>
        </w:r>
      </w:smartTag>
      <w:r w:rsidRPr="00CB5A11">
        <w:t xml:space="preserve"> § hälso- och sjukvårdslagen. Ansvaret avser den vård och behandling som patienterna ges samt de krav som ställs på l</w:t>
      </w:r>
      <w:r w:rsidRPr="00CB5A11">
        <w:t>ä</w:t>
      </w:r>
      <w:r w:rsidRPr="00CB5A11">
        <w:t>kemedelshantering, dokumentation, anmälan av skador m.m. i hälso- och sjukvårdsverksamhet.</w:t>
      </w:r>
    </w:p>
    <w:p w:rsidR="00361C2C" w:rsidRPr="00CB5A11" w:rsidRDefault="00361C2C">
      <w:pPr>
        <w:pStyle w:val="Normaltindrag"/>
        <w:shd w:val="clear" w:color="000000" w:fill="auto"/>
      </w:pPr>
      <w:r w:rsidRPr="00CB5A11">
        <w:t>MAS ska upprätthålla och utveckla verksamhetens kvalitet och säkerhet inom ramen för det kvalitetssystem som ska finnas i verk</w:t>
      </w:r>
      <w:r w:rsidRPr="00CB5A11">
        <w:t>samheten. MAS ska utöva sitt ansvar genom att planera, styra, kontrollera, dokumentera och red</w:t>
      </w:r>
      <w:r w:rsidRPr="00CB5A11">
        <w:t>o</w:t>
      </w:r>
      <w:r w:rsidRPr="00CB5A11">
        <w:t>visa arbetet med verksamhetens kvalitet och säkerhet.</w:t>
      </w:r>
    </w:p>
    <w:p w:rsidR="00361C2C" w:rsidRPr="00CB5A11" w:rsidRDefault="00361C2C">
      <w:pPr>
        <w:pStyle w:val="Normaltindrag"/>
        <w:shd w:val="clear" w:color="000000" w:fill="auto"/>
      </w:pPr>
      <w:r w:rsidRPr="00CB5A11">
        <w:t>I MAS ansvar ingår också bl.a. att se till att författningsbestämmelser och andra regler är kända och efterlevs. Hon/han ska också se till att det finns behövliga direktiv och instruktioner för sjukvårdsverksamheten samt att pe</w:t>
      </w:r>
      <w:r w:rsidRPr="00CB5A11">
        <w:t>r</w:t>
      </w:r>
      <w:r w:rsidRPr="00CB5A11">
        <w:t>sonalen inom kommunens hälso- och sjukvård har den kompetens som b</w:t>
      </w:r>
      <w:r w:rsidRPr="00CB5A11">
        <w:t>e</w:t>
      </w:r>
      <w:r w:rsidRPr="00CB5A11">
        <w:t>hövs med hänsyn till de krav som ställs på verksamheten.</w:t>
      </w:r>
    </w:p>
    <w:p w:rsidR="00361C2C" w:rsidRPr="00CB5A11" w:rsidRDefault="00361C2C">
      <w:pPr>
        <w:pStyle w:val="Normaltindrag"/>
        <w:shd w:val="clear" w:color="000000" w:fill="auto"/>
      </w:pPr>
      <w:r w:rsidRPr="00CB5A11">
        <w:t>Vänsterpartiet anser att MAS viktiga roll när det gäller säkerhet och kval</w:t>
      </w:r>
      <w:r w:rsidRPr="00CB5A11">
        <w:t>i</w:t>
      </w:r>
      <w:r w:rsidRPr="00CB5A11">
        <w:t>tet gör att tjänsten bör garanteras en oberoende ställning i organisationen. Så är det inte alltid i dag. MAS kan ligga under chefen för äldreomsorgen, och det kan till och med vara så att en tjänst delas så att halva är verksamhetschef och halva MAS .</w:t>
      </w:r>
    </w:p>
    <w:p w:rsidR="00361C2C" w:rsidRPr="00CB5A11" w:rsidRDefault="00361C2C">
      <w:pPr>
        <w:pStyle w:val="Normaltindrag"/>
        <w:shd w:val="clear" w:color="000000" w:fill="auto"/>
      </w:pPr>
      <w:r w:rsidRPr="00CB5A11">
        <w:t>En utredning bör tillsättas som ser över lagen som styr MAS arbete, för att stärka dennes oberoende ställning. Detta bör riksdagen som sin mening ge regeringen till känna.</w:t>
      </w:r>
    </w:p>
    <w:p w:rsidR="00361C2C" w:rsidRPr="00CB5A11" w:rsidRDefault="00361C2C">
      <w:pPr>
        <w:pStyle w:val="Rubrik2"/>
        <w:shd w:val="clear" w:color="000000" w:fill="auto"/>
      </w:pPr>
      <w:bookmarkStart w:id="114" w:name="_Toc242270696"/>
      <w:bookmarkStart w:id="115" w:name="_Toc242278918"/>
      <w:bookmarkStart w:id="116" w:name="_Toc304898298"/>
      <w:bookmarkStart w:id="117" w:name="_Toc305414448"/>
      <w:bookmarkStart w:id="118" w:name="_Toc307141592"/>
      <w:r w:rsidRPr="00CB5A11">
        <w:t>Lex Sarah</w:t>
      </w:r>
      <w:bookmarkEnd w:id="114"/>
      <w:bookmarkEnd w:id="115"/>
      <w:bookmarkEnd w:id="116"/>
      <w:bookmarkEnd w:id="117"/>
      <w:bookmarkEnd w:id="118"/>
    </w:p>
    <w:p w:rsidR="00361C2C" w:rsidRPr="00CB5A11" w:rsidRDefault="00361C2C">
      <w:pPr>
        <w:shd w:val="clear" w:color="000000" w:fill="auto"/>
      </w:pPr>
      <w:r w:rsidRPr="00CB5A11">
        <w:t>Den 1 januari 1999 trädde lex Sarah i kraft. Bestämmelserna anger att var och en som är verksam inom omsorgen om äldre personer eller personer med funktionsnedsättning ska vaka över att dessa får god omvårdnad och lever under trygga förhållanden. Vidare ska den som upptäcker eller får kännedom om ett allvarligt missförhållande som berör någon enskild anmäla detta till nämnden eller till den som är ansvarig för en yrkesmässigt bedriven enskild verksamhet. Dessa bestämmelser har fått sitt namn efter underskö</w:t>
      </w:r>
      <w:r w:rsidRPr="00CB5A11">
        <w:t>terskan Sarah Wägnert och hennes agerande som anställd vid Polhemsgården hösten 1997.</w:t>
      </w:r>
    </w:p>
    <w:p w:rsidR="00361C2C" w:rsidRPr="00CB5A11" w:rsidRDefault="00361C2C">
      <w:pPr>
        <w:pStyle w:val="Normaltindrag"/>
        <w:shd w:val="clear" w:color="000000" w:fill="auto"/>
      </w:pPr>
      <w:r w:rsidRPr="00CB5A11">
        <w:t>Från den 1 juli 2011 har lex Sarah utvidgats till att omfatta hela socia</w:t>
      </w:r>
      <w:r w:rsidRPr="00CB5A11">
        <w:t>l</w:t>
      </w:r>
      <w:r w:rsidRPr="00CB5A11">
        <w:t>tjänsten inklusive verksamheten vid Statens institutionsstyrelse. Bestämme</w:t>
      </w:r>
      <w:r w:rsidRPr="00CB5A11">
        <w:t>l</w:t>
      </w:r>
      <w:r w:rsidRPr="00CB5A11">
        <w:t>serna har blivit mer lika lex Maria inom hälso- och sjukvården. Anmälning</w:t>
      </w:r>
      <w:r w:rsidRPr="00CB5A11">
        <w:t>s</w:t>
      </w:r>
      <w:r w:rsidRPr="00CB5A11">
        <w:t>skyldigheten har ersatts med rapporteringsskyldighet. Alla missförhållanden och påtaliga risker för missförhållanden ska rapporteras till berörd nämnd eller till den som bedriver enskild verksamhet. Missförhållanden ska avhjä</w:t>
      </w:r>
      <w:r w:rsidRPr="00CB5A11">
        <w:t>l</w:t>
      </w:r>
      <w:r w:rsidRPr="00CB5A11">
        <w:t>pas eller undanröjas utan dröjsmål.</w:t>
      </w:r>
    </w:p>
    <w:p w:rsidR="00361C2C" w:rsidRPr="00CB5A11" w:rsidRDefault="00361C2C">
      <w:pPr>
        <w:pStyle w:val="Normaltindrag"/>
        <w:shd w:val="clear" w:color="000000" w:fill="auto"/>
      </w:pPr>
      <w:r w:rsidRPr="00CB5A11">
        <w:t>Anmälningsskyldigheten inträder när ett missförhållande eller påtaglig risk för missförhållande bedö</w:t>
      </w:r>
      <w:r w:rsidRPr="00CB5A11">
        <w:t>ms vara allvarligt. Samtliga sådana allvarliga mis</w:t>
      </w:r>
      <w:r w:rsidRPr="00CB5A11">
        <w:t>s</w:t>
      </w:r>
      <w:r w:rsidRPr="00CB5A11">
        <w:t>förhållanden ska anmälas till Socialstyrelsen. Den som i enskild verksamhet tar emot en rapport eller anmälan ska även informera socialnämnden om detta.</w:t>
      </w:r>
    </w:p>
    <w:p w:rsidR="00361C2C" w:rsidRPr="00CB5A11" w:rsidRDefault="00361C2C">
      <w:pPr>
        <w:pStyle w:val="Normaltindrag"/>
        <w:shd w:val="clear" w:color="000000" w:fill="auto"/>
      </w:pPr>
      <w:r w:rsidRPr="00CB5A11">
        <w:t>Så här ska det fungera, men att detta långt ifrån alltid är fallet visar Socia</w:t>
      </w:r>
      <w:r w:rsidRPr="00CB5A11">
        <w:t>l</w:t>
      </w:r>
      <w:r w:rsidRPr="00CB5A11">
        <w:t>styrelsens tillsynsrapport 2011. Anmälan enligt lex Sarah görs inte alltid när det borde göras. Det finns en rädsla för att göra anmälningar, och det finns exempel på enhetschefer som ska ta emot anmälan och utreda anmälan inom den egna verksamheten, men i stället hindrar personalen från att göra anmä</w:t>
      </w:r>
      <w:r w:rsidRPr="00CB5A11">
        <w:t>l</w:t>
      </w:r>
      <w:r w:rsidRPr="00CB5A11">
        <w:t>ningar.</w:t>
      </w:r>
    </w:p>
    <w:p w:rsidR="00361C2C" w:rsidRPr="00CB5A11" w:rsidRDefault="00361C2C">
      <w:pPr>
        <w:pStyle w:val="Normaltindrag"/>
        <w:shd w:val="clear" w:color="000000" w:fill="auto"/>
      </w:pPr>
      <w:r w:rsidRPr="00CB5A11">
        <w:t>Vänsterpartiet har i flera år motionerat i frågan. Socialstyrelsens tillsyn</w:t>
      </w:r>
      <w:r w:rsidRPr="00CB5A11">
        <w:t>s</w:t>
      </w:r>
      <w:r w:rsidRPr="00CB5A11">
        <w:t>rapport, liksom att en allt större del av äldreomsorgen drivs av vårdföretag med direkta vinstintressen, stärker oss i den uppfattningen. Lex Sarah bör ändras så att rapportering och anmälan om missförhållanden går till en ober</w:t>
      </w:r>
      <w:r w:rsidRPr="00CB5A11">
        <w:t>o</w:t>
      </w:r>
      <w:r w:rsidRPr="00CB5A11">
        <w:t>ende part. Detta bör riksdagen som sin mening ge regeringen till känna.</w:t>
      </w:r>
    </w:p>
    <w:p w:rsidR="00361C2C" w:rsidRPr="00CB5A11" w:rsidRDefault="00361C2C">
      <w:pPr>
        <w:pStyle w:val="Rubrik1"/>
        <w:shd w:val="clear" w:color="000000" w:fill="auto"/>
      </w:pPr>
      <w:bookmarkStart w:id="119" w:name="_Toc304898299"/>
      <w:bookmarkStart w:id="120" w:name="_Toc305414449"/>
      <w:bookmarkStart w:id="121" w:name="_Toc307141593"/>
      <w:r w:rsidRPr="00CB5A11">
        <w:t>Anpassa vården efter äldres förutsättningar</w:t>
      </w:r>
      <w:bookmarkEnd w:id="119"/>
      <w:bookmarkEnd w:id="120"/>
      <w:bookmarkEnd w:id="121"/>
    </w:p>
    <w:p w:rsidR="00361C2C" w:rsidRPr="00CB5A11" w:rsidRDefault="00361C2C">
      <w:pPr>
        <w:shd w:val="clear" w:color="000000" w:fill="auto"/>
      </w:pPr>
      <w:r w:rsidRPr="00CB5A11">
        <w:t>Antalet äldre med flera sjukdomar ökar och allt fler av dessa bor kvar i det egna hemmet. Trots att de äldre utgör en stor och växande grupp av sjukvå</w:t>
      </w:r>
      <w:r w:rsidRPr="00CB5A11">
        <w:t>r</w:t>
      </w:r>
      <w:r w:rsidRPr="00CB5A11">
        <w:t>dens patienter är vården till stora delar anpassad till de patienter som snabbt behöver hjälp vid enstaka tillfällen. Ofta får anhöriga, om sådana finns, rycka in för att hjälpa den äldre personen att komma rätt i vårdapparaten. Det är oerhört viktigt att anpassa hälso- och sjukvården till de äldres behov så att den äldre patienten får den vård han eller hon behöver.  Primärvård, specialis</w:t>
      </w:r>
      <w:r w:rsidRPr="00CB5A11">
        <w:t>t</w:t>
      </w:r>
      <w:r w:rsidRPr="00CB5A11">
        <w:t xml:space="preserve">sjukvård, hemsjukvården och äldreomsorgen måste samordna sina resurser. </w:t>
      </w:r>
    </w:p>
    <w:p w:rsidR="00361C2C" w:rsidRPr="00CB5A11" w:rsidRDefault="00361C2C">
      <w:pPr>
        <w:pStyle w:val="Normaltindrag"/>
        <w:shd w:val="clear" w:color="000000" w:fill="auto"/>
      </w:pPr>
      <w:r w:rsidRPr="00CB5A11">
        <w:t>Regeringen gör i sin budget en välbehövlig sa</w:t>
      </w:r>
      <w:r w:rsidRPr="00CB5A11">
        <w:t>tsning för en sammanhållen vård och omsorg för de mest sjuka äldre, men i andra ändan driver regeringen en politik med en privatisering och fragmentisering av sjukvården och äldr</w:t>
      </w:r>
      <w:r w:rsidRPr="00CB5A11">
        <w:t>e</w:t>
      </w:r>
      <w:r w:rsidRPr="00CB5A11">
        <w:t>omsorgen som försvårar samordning. Det finns i dag ingen som tar ett he</w:t>
      </w:r>
      <w:r w:rsidRPr="00CB5A11">
        <w:t>l</w:t>
      </w:r>
      <w:r w:rsidRPr="00CB5A11">
        <w:t>hetsansvar för vården och omsorgen om multisjuka äldre.</w:t>
      </w:r>
    </w:p>
    <w:p w:rsidR="00361C2C" w:rsidRPr="00CB5A11" w:rsidRDefault="00361C2C">
      <w:pPr>
        <w:pStyle w:val="Normaltindrag"/>
        <w:shd w:val="clear" w:color="000000" w:fill="auto"/>
      </w:pPr>
      <w:r w:rsidRPr="00CB5A11">
        <w:t>Vänsterpartiet har länge drivit att hemsjukvården ska tillhöra kommunerna. Förändringen har tagit mycket längre tid än vad som var nödvändigt. Vi tyc</w:t>
      </w:r>
      <w:r w:rsidRPr="00CB5A11">
        <w:t>k</w:t>
      </w:r>
      <w:r w:rsidRPr="00CB5A11">
        <w:t>er också att kommunerna ska ha rätt att anställa läkare.</w:t>
      </w:r>
    </w:p>
    <w:p w:rsidR="00361C2C" w:rsidRPr="00CB5A11" w:rsidRDefault="00361C2C">
      <w:pPr>
        <w:pStyle w:val="Rubrik2"/>
        <w:shd w:val="clear" w:color="000000" w:fill="auto"/>
      </w:pPr>
      <w:bookmarkStart w:id="122" w:name="_Toc304898300"/>
      <w:bookmarkStart w:id="123" w:name="_Toc305414450"/>
      <w:bookmarkStart w:id="124" w:name="_Toc307141594"/>
      <w:r w:rsidRPr="00CB5A11">
        <w:t>Lättare att nå vården</w:t>
      </w:r>
      <w:bookmarkEnd w:id="122"/>
      <w:bookmarkEnd w:id="123"/>
      <w:bookmarkEnd w:id="124"/>
    </w:p>
    <w:p w:rsidR="00361C2C" w:rsidRPr="00CB5A11" w:rsidRDefault="00361C2C">
      <w:pPr>
        <w:shd w:val="clear" w:color="000000" w:fill="auto"/>
      </w:pPr>
      <w:r w:rsidRPr="00CB5A11">
        <w:t xml:space="preserve">Multisjuka och sköra äldre kan ofta ha svårt att uppsöka t.ex. vårdcentralen. De kan då dra sig för att söka vård eller hänvisas till att ringa efter ambulans. Det bör därför bli lättare att få vård i hemmet och hembesök av läkare när det behövs. </w:t>
      </w:r>
    </w:p>
    <w:p w:rsidR="00361C2C" w:rsidRPr="00CB5A11" w:rsidRDefault="00361C2C">
      <w:pPr>
        <w:pStyle w:val="Normaltindrag"/>
        <w:shd w:val="clear" w:color="000000" w:fill="auto"/>
      </w:pPr>
      <w:r w:rsidRPr="00CB5A11">
        <w:t xml:space="preserve">Teamarbete, där både hemtjänst och primärvård deltar och samarbetar med sina olika kompetenser, är något som provats på några håll i landet. De äldre har varit mycket nöjda samtidigt som deras besök i slutenvården har minskat, något som kan innebära lägre kostnader för landstingen. </w:t>
      </w:r>
    </w:p>
    <w:p w:rsidR="00361C2C" w:rsidRPr="00CB5A11" w:rsidRDefault="00361C2C">
      <w:pPr>
        <w:pStyle w:val="Normaltindrag"/>
        <w:shd w:val="clear" w:color="000000" w:fill="auto"/>
      </w:pPr>
      <w:r w:rsidRPr="00CB5A11">
        <w:t>Många äldre kommer dock även i fortsättningen att tvingas söka vård på samma sätt som andra. Men det är inte rimligt att multisjuka äldre får sitta i akutmottagningarnas väntrum under lång tid. Vägar för direktinläggning ska därför införas om inte sjukdomstillståndet kräver besök just på en akutmo</w:t>
      </w:r>
      <w:r w:rsidRPr="00CB5A11">
        <w:t>t</w:t>
      </w:r>
      <w:r w:rsidRPr="00CB5A11">
        <w:t xml:space="preserve">tagning. </w:t>
      </w:r>
    </w:p>
    <w:p w:rsidR="00361C2C" w:rsidRPr="00CB5A11" w:rsidRDefault="00361C2C">
      <w:pPr>
        <w:pStyle w:val="Normaltindrag"/>
        <w:shd w:val="clear" w:color="000000" w:fill="auto"/>
      </w:pPr>
      <w:r w:rsidRPr="00CB5A11">
        <w:t>Tröskeln till vården behöver också sänkas genom att besök hos och he</w:t>
      </w:r>
      <w:r w:rsidRPr="00CB5A11">
        <w:t>m</w:t>
      </w:r>
      <w:r w:rsidRPr="00CB5A11">
        <w:t>besök av distriktssköterska blir gratis. Många äldre har väldigt små ekon</w:t>
      </w:r>
      <w:r w:rsidRPr="00CB5A11">
        <w:t>o</w:t>
      </w:r>
      <w:r w:rsidRPr="00CB5A11">
        <w:t>miska marginaler.</w:t>
      </w:r>
    </w:p>
    <w:p w:rsidR="00361C2C" w:rsidRPr="00CB5A11" w:rsidRDefault="00361C2C">
      <w:pPr>
        <w:pStyle w:val="Normaltindrag"/>
        <w:shd w:val="clear" w:color="000000" w:fill="auto"/>
      </w:pPr>
      <w:r w:rsidRPr="00CB5A11">
        <w:t>I dag finns det ingen som samordnar och håller ihop vården för den mult</w:t>
      </w:r>
      <w:r w:rsidRPr="00CB5A11">
        <w:t>i</w:t>
      </w:r>
      <w:r w:rsidRPr="00CB5A11">
        <w:t>sjuka äldre. Det blir i stället den äldre själv eller anhöriga, när sådana finns, som får ta på sig detta. Det är inte acceptabelt. En tydlig samordningsfunktion som håller ihop vården för den äldre måste finnas. Sjukvården i sin helhet måste få en helt annan helhetssyn och anpassas till äldre multisjuka patienter.</w:t>
      </w:r>
    </w:p>
    <w:p w:rsidR="00361C2C" w:rsidRPr="00CB5A11" w:rsidRDefault="00361C2C">
      <w:pPr>
        <w:pStyle w:val="Rubrik1"/>
        <w:shd w:val="clear" w:color="000000" w:fill="auto"/>
      </w:pPr>
      <w:bookmarkStart w:id="125" w:name="_Toc242270697"/>
      <w:bookmarkStart w:id="126" w:name="_Toc242278919"/>
      <w:bookmarkStart w:id="127" w:name="_Toc304898301"/>
      <w:bookmarkStart w:id="128" w:name="_Toc305414451"/>
      <w:bookmarkStart w:id="129" w:name="_Toc307141595"/>
      <w:r w:rsidRPr="00CB5A11">
        <w:t>Utveckla anhörigstödet</w:t>
      </w:r>
      <w:bookmarkEnd w:id="125"/>
      <w:bookmarkEnd w:id="126"/>
      <w:bookmarkEnd w:id="127"/>
      <w:bookmarkEnd w:id="128"/>
      <w:bookmarkEnd w:id="129"/>
    </w:p>
    <w:p w:rsidR="00361C2C" w:rsidRPr="00CB5A11" w:rsidRDefault="00361C2C">
      <w:pPr>
        <w:shd w:val="clear" w:color="000000" w:fill="auto"/>
      </w:pPr>
      <w:r w:rsidRPr="00CB5A11">
        <w:t>Anhöriga gör en stor och oersättlig insats när det gäller stöd och omsorg om äldre kvinnor och män. Men den insatsen måste alltid vara frivillig. Den äldre kvinnan eller mannen måste vilja ha hjälpinsatser från sina närstående, och de närstående måste både ha möjlighet och vilja att göra dem.</w:t>
      </w:r>
    </w:p>
    <w:p w:rsidR="00361C2C" w:rsidRPr="00CB5A11" w:rsidRDefault="00361C2C">
      <w:pPr>
        <w:pStyle w:val="Normaltindrag"/>
        <w:shd w:val="clear" w:color="000000" w:fill="auto"/>
      </w:pPr>
      <w:r w:rsidRPr="00CB5A11">
        <w:t>Det bästa anhörigstödet är därför en väl utbyggd äldreomsorg med god kvalitet och tillräckligt med kunnig och engagerad personal. Under 1990-talets ekonomiska åtstramningar sköts alltmer av ansvaret över till anhöriga. År 2000 utfördes 70 procent av alla omsorgstimmar för äldre i hemmet av släktingar mot 60 procent år 1994.</w:t>
      </w:r>
    </w:p>
    <w:p w:rsidR="00361C2C" w:rsidRPr="00CB5A11" w:rsidRDefault="00361C2C">
      <w:pPr>
        <w:pStyle w:val="Normaltindrag"/>
        <w:shd w:val="clear" w:color="000000" w:fill="auto"/>
      </w:pPr>
      <w:r w:rsidRPr="00CB5A11">
        <w:t>Det är huvudsakligen döttrar och andra kvinnliga släktingar som har utökat stödet och hjälpen till äldre släktingar, 70 procent av all anhörigvård i Sverige utförs av dem. Det är tre gånger vanligare att döttrar ger stöd och hjälp till sina föräldrar än att sönerna gör det.</w:t>
      </w:r>
    </w:p>
    <w:p w:rsidR="00361C2C" w:rsidRPr="00CB5A11" w:rsidRDefault="00361C2C">
      <w:pPr>
        <w:pStyle w:val="Normaltindrag"/>
        <w:shd w:val="clear" w:color="000000" w:fill="auto"/>
      </w:pPr>
      <w:r w:rsidRPr="00CB5A11">
        <w:t>En av fem yrkesverksamma personer ger hjälp och stöd till en anhörig. För många är det en naturlig del i livet men innebär samtidigt en påfrestning. För många kvinnor över 45 år innebär det fortsatt dubbelarbete. När barnen blivit vuxna ska förvärvsarbetet kombineras med stöd till föräldrarna. De anhöri</w:t>
      </w:r>
      <w:r w:rsidRPr="00CB5A11">
        <w:t>g</w:t>
      </w:r>
      <w:r w:rsidRPr="00CB5A11">
        <w:t>vårdare som ger mycket omfattande hjälp och stöd är utsatta för uppenbara hälsorisker och har en lägre livskvalitet än andra grupper av anhörigvårdare.</w:t>
      </w:r>
    </w:p>
    <w:p w:rsidR="00361C2C" w:rsidRPr="00CB5A11" w:rsidRDefault="00361C2C">
      <w:pPr>
        <w:pStyle w:val="Normaltindrag"/>
        <w:shd w:val="clear" w:color="000000" w:fill="auto"/>
      </w:pPr>
      <w:r w:rsidRPr="00CB5A11">
        <w:t>Vänsterpartiet satsning på fler anställda inom äldreomsorgen och på for</w:t>
      </w:r>
      <w:r w:rsidRPr="00CB5A11">
        <w:t>t</w:t>
      </w:r>
      <w:r w:rsidRPr="00CB5A11">
        <w:t>satt kompetenslyft för de anställda är också en satsning på de anhöriga.</w:t>
      </w:r>
    </w:p>
    <w:p w:rsidR="00361C2C" w:rsidRPr="00CB5A11" w:rsidRDefault="00361C2C">
      <w:pPr>
        <w:pStyle w:val="Normaltindrag"/>
        <w:shd w:val="clear" w:color="000000" w:fill="auto"/>
      </w:pPr>
      <w:r w:rsidRPr="00CB5A11">
        <w:t>Det är viktigt att utveckla anhörigstödet till dem som vill och kan hjälpa sina närstående eller sin partner. Redan i budgeten för 2006 var Vänsterpartiet med och avsatte 100 miljoner kronor för att ge kommunerna möjlighet att fortsätta och utveckla stödet till anhörigvårdare. Anhörigstöd ska ingå i ko</w:t>
      </w:r>
      <w:r w:rsidRPr="00CB5A11">
        <w:t>m</w:t>
      </w:r>
      <w:r w:rsidRPr="00CB5A11">
        <w:t>munens ordinarie verksamhet och inte vila på projektpengar. Tidigare har regeringen avsatt statliga stimulanspengar till kommunerna, men nu har dessa pengar förts över till de generella bidragen till kommuner och landsting. Dä</w:t>
      </w:r>
      <w:r w:rsidRPr="00CB5A11">
        <w:t>r</w:t>
      </w:r>
      <w:r w:rsidRPr="00CB5A11">
        <w:t>för är det nu upp till varje kommun att se till att utveckla anhörigstödet. Det är viktigt att detta sker i strukturerad form med tydligt ansvariga och med ko</w:t>
      </w:r>
      <w:r w:rsidRPr="00CB5A11">
        <w:t>m</w:t>
      </w:r>
      <w:r w:rsidRPr="00CB5A11">
        <w:t>petent personal. Det är nu också extra viktigt att följa vad som händer med anhörigstödet när resurserna inte längre är öronm</w:t>
      </w:r>
      <w:r w:rsidRPr="00CB5A11">
        <w:t>ärkta. Detta bör riksdagen som sin mening ge regeringen till känna.</w:t>
      </w:r>
    </w:p>
    <w:p w:rsidR="00361C2C" w:rsidRPr="00CB5A11" w:rsidRDefault="00361C2C">
      <w:pPr>
        <w:pStyle w:val="Normaltindrag"/>
        <w:shd w:val="clear" w:color="000000" w:fill="auto"/>
      </w:pPr>
      <w:r w:rsidRPr="00CB5A11">
        <w:t>En fråga som genast bör ges särskilt ljus är att äldre personer med utländsk härkomst generellt sett får mindre offentlig vård och omsorg än svenskfödda äldre. I stället får anhöriga ge det stöd och den hjälp som behövs. Anhöri</w:t>
      </w:r>
      <w:r w:rsidRPr="00CB5A11">
        <w:t>g</w:t>
      </w:r>
      <w:r w:rsidRPr="00CB5A11">
        <w:t>vårdare med utländsk bakgrund representerar i dag 70 procent av kommune</w:t>
      </w:r>
      <w:r w:rsidRPr="00CB5A11">
        <w:t>r</w:t>
      </w:r>
      <w:r w:rsidRPr="00CB5A11">
        <w:t>nas anhöriganställningar. Det finns ett stort behov av att utveckla metoder för att nå anhörigvårdare med utländsk bakgrund. Socialstyrelsen bör därför få i uppdrag att i utvärderingen av stimulanspengar särskilt lyfta fram hur ko</w:t>
      </w:r>
      <w:r w:rsidRPr="00CB5A11">
        <w:t>m</w:t>
      </w:r>
      <w:r w:rsidRPr="00CB5A11">
        <w:t>munerna arbetar med stöd till anhörigvårdare med utländsk bakgrund. Detta bör riksdagen som sin mening ge regeringen till känna.</w:t>
      </w:r>
    </w:p>
    <w:p w:rsidR="00361C2C" w:rsidRPr="00CB5A11" w:rsidRDefault="00361C2C">
      <w:pPr>
        <w:pStyle w:val="Normaltindrag"/>
        <w:shd w:val="clear" w:color="000000" w:fill="auto"/>
      </w:pPr>
      <w:r w:rsidRPr="00CB5A11">
        <w:t>Nationellt kunskapscentrum Anhöriga är en viktig verksamhet för att u</w:t>
      </w:r>
      <w:r w:rsidRPr="00CB5A11">
        <w:t>t</w:t>
      </w:r>
      <w:r w:rsidRPr="00CB5A11">
        <w:t>veckla anhörigstödet och sprida kunskaper och erfarenheter i landet. Ver</w:t>
      </w:r>
      <w:r w:rsidRPr="00CB5A11">
        <w:t>k</w:t>
      </w:r>
      <w:r w:rsidRPr="00CB5A11">
        <w:t>samheten utvärderas nu. Vänsterpartiets utgångspunkt är att när detta gjorts bör verksamheten permanentas.</w:t>
      </w:r>
    </w:p>
    <w:p w:rsidR="00361C2C" w:rsidRPr="00CB5A11" w:rsidRDefault="00361C2C">
      <w:pPr>
        <w:pStyle w:val="Normaltindrag"/>
        <w:shd w:val="clear" w:color="000000" w:fill="auto"/>
      </w:pPr>
      <w:r w:rsidRPr="00CB5A11">
        <w:t>Anhörigorganisationerna (Anhörigas Riksförbund, Demensförbundet, Al</w:t>
      </w:r>
      <w:r w:rsidRPr="00CB5A11">
        <w:t>z</w:t>
      </w:r>
      <w:r w:rsidRPr="00CB5A11">
        <w:t xml:space="preserve">heimersföreningen m.fl.) spelar en viktig roll som påtryckare, opinionsbildare och kunskapsspridare och som stöd för sina medlemmar. Deras kunskaper och erfarenheter ska tas till vara för att utveckla både äldreomsorgen och anhörigstödet. Organisationerna måste också få förutsättningar att utveckla sina egna verksamheter. Vi ökar därför stödet till dem med 2 miljoner kronor mer än regeringen. Se vår motion 2011/12:So567. </w:t>
      </w:r>
    </w:p>
    <w:p w:rsidR="00361C2C" w:rsidRPr="00CB5A11" w:rsidRDefault="00361C2C">
      <w:pPr>
        <w:pStyle w:val="Rubrik1"/>
        <w:shd w:val="clear" w:color="000000" w:fill="auto"/>
      </w:pPr>
      <w:bookmarkStart w:id="130" w:name="_Toc242270709"/>
      <w:bookmarkStart w:id="131" w:name="_Toc242278931"/>
      <w:bookmarkStart w:id="132" w:name="_Toc304898303"/>
      <w:bookmarkStart w:id="133" w:name="_Toc305414452"/>
      <w:bookmarkStart w:id="134" w:name="_Toc307141596"/>
      <w:r w:rsidRPr="00CB5A11">
        <w:t>Våld mot äldre</w:t>
      </w:r>
      <w:bookmarkEnd w:id="130"/>
      <w:bookmarkEnd w:id="131"/>
      <w:bookmarkEnd w:id="132"/>
      <w:bookmarkEnd w:id="133"/>
      <w:bookmarkEnd w:id="134"/>
    </w:p>
    <w:p w:rsidR="00361C2C" w:rsidRPr="00CB5A11" w:rsidRDefault="00361C2C">
      <w:pPr>
        <w:pStyle w:val="Rubrik2"/>
        <w:shd w:val="clear" w:color="000000" w:fill="auto"/>
        <w:spacing w:before="120"/>
      </w:pPr>
      <w:bookmarkStart w:id="135" w:name="_Toc242270710"/>
      <w:bookmarkStart w:id="136" w:name="_Toc242278932"/>
      <w:bookmarkStart w:id="137" w:name="_Toc304898304"/>
      <w:bookmarkStart w:id="138" w:name="_Toc305414453"/>
      <w:bookmarkStart w:id="139" w:name="_Toc307141597"/>
      <w:r w:rsidRPr="00CB5A11">
        <w:t>Våld mot äldre kvinnor</w:t>
      </w:r>
      <w:bookmarkEnd w:id="135"/>
      <w:bookmarkEnd w:id="136"/>
      <w:bookmarkEnd w:id="137"/>
      <w:bookmarkEnd w:id="138"/>
      <w:bookmarkEnd w:id="139"/>
      <w:r w:rsidRPr="00CB5A11">
        <w:t xml:space="preserve"> </w:t>
      </w:r>
    </w:p>
    <w:p w:rsidR="00361C2C" w:rsidRPr="00CB5A11" w:rsidRDefault="00361C2C">
      <w:pPr>
        <w:shd w:val="clear" w:color="000000" w:fill="auto"/>
      </w:pPr>
      <w:r w:rsidRPr="00CB5A11">
        <w:t>Ingen av de 56 åtgärderna i regeringens handlingsplan när det gäller mäns våld mot kvinnor riktas speciellt till äldre kvinnor som utsatts för mäns våld. Detta trots att tidigare rapporter från såväl Socialstyrelsen som Brottsoffe</w:t>
      </w:r>
      <w:r w:rsidRPr="00CB5A11">
        <w:t>r</w:t>
      </w:r>
      <w:r w:rsidRPr="00CB5A11">
        <w:t>myndigheten visar att våld mot äldre kvinnor förekommer i en sådan omfat</w:t>
      </w:r>
      <w:r w:rsidRPr="00CB5A11">
        <w:t>t</w:t>
      </w:r>
      <w:r w:rsidRPr="00CB5A11">
        <w:t>ning att det är att betrakta som ett folkhälsoproblem. Våldet som riktas mot äldre kvinnor är mer upprepat och av ett allvarligare slag än det som drabbar äldre män (se Brottsoffermyndighetens omfångsundersökning ”Ofrid – Våld mot äldre kvinnor och män”, 2001). Mäns sexuella våld drabbar även äldre kvinnor, vilket ofta osynliggörs. Dessvärre är kunskapen om mäns våld mot äldre kvinnor bristfällig, bl.a. inom vård och omsorg.</w:t>
      </w:r>
    </w:p>
    <w:p w:rsidR="00361C2C" w:rsidRPr="00CB5A11" w:rsidRDefault="00361C2C">
      <w:pPr>
        <w:pStyle w:val="Normaltindrag"/>
        <w:shd w:val="clear" w:color="000000" w:fill="auto"/>
      </w:pPr>
      <w:r w:rsidRPr="00CB5A11">
        <w:t xml:space="preserve"> Därför b</w:t>
      </w:r>
      <w:r w:rsidRPr="00CB5A11">
        <w:t>ör regeringen ge Socialstyrelsen i uppdrag att i samarbete med Sveriges Kommuner och Landsting (SKL) ta fram och sprida befintlig ku</w:t>
      </w:r>
      <w:r w:rsidRPr="00CB5A11">
        <w:t>n</w:t>
      </w:r>
      <w:r w:rsidRPr="00CB5A11">
        <w:t>skap om mäns våld mot äldre kvinnor samt att ta fram ett utbildningsmaterial för personalen i äldreomsorgen. Detta bör riksdagen som sin mening ge rege</w:t>
      </w:r>
      <w:r w:rsidRPr="00CB5A11">
        <w:t>r</w:t>
      </w:r>
      <w:r w:rsidRPr="00CB5A11">
        <w:t>ingen till känna.</w:t>
      </w:r>
    </w:p>
    <w:p w:rsidR="00361C2C" w:rsidRPr="00CB5A11" w:rsidRDefault="00361C2C">
      <w:pPr>
        <w:pStyle w:val="Rubrik2"/>
        <w:shd w:val="clear" w:color="000000" w:fill="auto"/>
      </w:pPr>
      <w:bookmarkStart w:id="140" w:name="_Toc242270711"/>
      <w:bookmarkStart w:id="141" w:name="_Toc242278933"/>
      <w:bookmarkStart w:id="142" w:name="_Toc304898305"/>
      <w:bookmarkStart w:id="143" w:name="_Toc305414454"/>
      <w:bookmarkStart w:id="144" w:name="_Toc307141598"/>
      <w:r w:rsidRPr="00CB5A11">
        <w:t>Äldre brottsoffer</w:t>
      </w:r>
      <w:bookmarkEnd w:id="140"/>
      <w:bookmarkEnd w:id="141"/>
      <w:bookmarkEnd w:id="142"/>
      <w:bookmarkEnd w:id="143"/>
      <w:bookmarkEnd w:id="144"/>
    </w:p>
    <w:p w:rsidR="00361C2C" w:rsidRPr="00CB5A11" w:rsidRDefault="00361C2C">
      <w:pPr>
        <w:shd w:val="clear" w:color="000000" w:fill="auto"/>
      </w:pPr>
      <w:r w:rsidRPr="00CB5A11">
        <w:t>Äldre personer är särskilt sårbara brottsoffer. Det rör sig ofta om dolda brott som begås i hemmet eller på en vårdinrättning. Det kan röra sig om såväl psykiska, fysiska, ekonomiska som sexuella övergrepp, som inte sällan begås av anhöriga eller personal på vårdinrättningar. Detta gör utsattheten dubbel eftersom det också är i dessa grupper som offren har att söka stöd. På så sätt liknar brotten dem som begås mot kvinnor i relationer eller de brott som barn utsätts för av sin vårdnadshavare. När det gälle</w:t>
      </w:r>
      <w:r w:rsidRPr="00CB5A11">
        <w:t>r brott mot äldre är det mycket viktigt att personal inom vården som kommer i kontakt med dessa grupper, exempelvis distriktssköterskor och läkare, har redskap att hjälpa.</w:t>
      </w:r>
    </w:p>
    <w:p w:rsidR="00361C2C" w:rsidRPr="00CB5A11" w:rsidRDefault="00361C2C">
      <w:pPr>
        <w:pStyle w:val="Normaltindrag"/>
        <w:shd w:val="clear" w:color="000000" w:fill="auto"/>
      </w:pPr>
      <w:r w:rsidRPr="00CB5A11">
        <w:t>Under flera år har Vänsterpartiet föreslagit att äldre som brottsoffer bör ges särskild uppmärksamhet, och sedan två år tillbaka finns nu en bok och en studiehandledning som behandlar frågan om äldre som brottsoffer, som är framtagen av bl.a. brottsofferjourerna. Det är mycket glädjande. Vänsterpart</w:t>
      </w:r>
      <w:r w:rsidRPr="00CB5A11">
        <w:t>i</w:t>
      </w:r>
      <w:r w:rsidRPr="00CB5A11">
        <w:t>et hoppas att detta underlag ska användas, bl.a. som vidareutbildning av o</w:t>
      </w:r>
      <w:r w:rsidRPr="00CB5A11">
        <w:t>m</w:t>
      </w:r>
      <w:r w:rsidRPr="00CB5A11">
        <w:t>sorgspersonal.</w:t>
      </w:r>
    </w:p>
    <w:p w:rsidR="00361C2C" w:rsidRPr="00CB5A11" w:rsidRDefault="00361C2C">
      <w:pPr>
        <w:pStyle w:val="Rubrik2"/>
        <w:shd w:val="clear" w:color="000000" w:fill="auto"/>
      </w:pPr>
      <w:bookmarkStart w:id="145" w:name="_Toc242270712"/>
      <w:bookmarkStart w:id="146" w:name="_Toc242278934"/>
      <w:bookmarkStart w:id="147" w:name="_Toc304898306"/>
      <w:bookmarkStart w:id="148" w:name="_Toc305414455"/>
      <w:bookmarkStart w:id="149" w:name="_Toc307141599"/>
      <w:r w:rsidRPr="00CB5A11">
        <w:t>Äldresäkerhet</w:t>
      </w:r>
      <w:bookmarkEnd w:id="145"/>
      <w:bookmarkEnd w:id="146"/>
      <w:bookmarkEnd w:id="147"/>
      <w:bookmarkEnd w:id="148"/>
      <w:bookmarkEnd w:id="149"/>
    </w:p>
    <w:p w:rsidR="00361C2C" w:rsidRPr="00CB5A11" w:rsidRDefault="00361C2C">
      <w:pPr>
        <w:shd w:val="clear" w:color="000000" w:fill="auto"/>
      </w:pPr>
      <w:r w:rsidRPr="00CB5A11">
        <w:t>Personskador utgör ett av de största hälsoproblemen bland äldre människor i Sverige. Äldre från 65 år och uppåt svarar för större delen av skadefallen i dödsorsaks- och patientstatistiken. Detta trots att denna åldersgrupp endast utgör drygt 17 procent av befolkningen. Olyckor och skador bland äldre ors</w:t>
      </w:r>
      <w:r w:rsidRPr="00CB5A11">
        <w:t>a</w:t>
      </w:r>
      <w:r w:rsidRPr="00CB5A11">
        <w:t>kar ett stort lidande för de drabbade och deras anhöriga. Det kostar också stora summor pengar för samhället. Enbart de äldres fallolyckor kostar ko</w:t>
      </w:r>
      <w:r w:rsidRPr="00CB5A11">
        <w:t>m</w:t>
      </w:r>
      <w:r w:rsidRPr="00CB5A11">
        <w:t>munerna och landstingen 5 miljarder kronor årligen.</w:t>
      </w:r>
    </w:p>
    <w:p w:rsidR="00361C2C" w:rsidRPr="00CB5A11" w:rsidRDefault="00361C2C">
      <w:pPr>
        <w:pStyle w:val="Normaltindrag"/>
        <w:shd w:val="clear" w:color="000000" w:fill="auto"/>
      </w:pPr>
      <w:r w:rsidRPr="00CB5A11">
        <w:t>Det gäller nu att vända den negativa skadeutvecklingen. Räddningsverkets bedömning är att det finns stor potential att öka säkerheten och tryggheten för äldre. Detta kan ske genom en mängd olika åtgärder, såsom genomgångar av utom- och inomhusmiljöer samt utbildning av personal och anhöriga och självklart äve</w:t>
      </w:r>
      <w:r w:rsidRPr="00CB5A11">
        <w:t>n av de äldre. Räddningsverket har tagit fram material som kan användas i olika typer av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A11">
        <w:trPr>
          <w:cantSplit/>
        </w:trPr>
        <w:tc>
          <w:tcPr>
            <w:tcW w:w="3046" w:type="dxa"/>
          </w:tcPr>
          <w:p w:rsidR="00361C2C" w:rsidRPr="00CB5A11" w:rsidRDefault="00361C2C">
            <w:pPr>
              <w:pStyle w:val="UnderskriftDatum"/>
              <w:shd w:val="clear" w:color="000000" w:fill="auto"/>
              <w:spacing w:before="240"/>
            </w:pPr>
            <w:r w:rsidRPr="00CB5A11">
              <w:t>Stockholm den 5 oktober 2011</w:t>
            </w:r>
          </w:p>
        </w:tc>
        <w:tc>
          <w:tcPr>
            <w:tcW w:w="3047" w:type="dxa"/>
          </w:tcPr>
          <w:p w:rsidR="00361C2C" w:rsidRPr="00CB5A11" w:rsidRDefault="00361C2C">
            <w:pPr>
              <w:pStyle w:val="Underskrifter"/>
              <w:shd w:val="clear" w:color="000000" w:fill="auto"/>
              <w:spacing w:before="240"/>
            </w:pPr>
          </w:p>
        </w:tc>
      </w:tr>
      <w:tr w:rsidR="00000000" w:rsidRPr="00CB5A11">
        <w:trPr>
          <w:cantSplit/>
        </w:trPr>
        <w:tc>
          <w:tcPr>
            <w:tcW w:w="3046" w:type="dxa"/>
          </w:tcPr>
          <w:p w:rsidR="00361C2C" w:rsidRPr="00CB5A11" w:rsidRDefault="00361C2C">
            <w:pPr>
              <w:pStyle w:val="Underskrifter"/>
              <w:shd w:val="clear" w:color="000000" w:fill="auto"/>
            </w:pPr>
            <w:r w:rsidRPr="00CB5A11">
              <w:t>Lars Ohly (V)</w:t>
            </w:r>
          </w:p>
        </w:tc>
        <w:tc>
          <w:tcPr>
            <w:tcW w:w="3046" w:type="dxa"/>
          </w:tcPr>
          <w:p w:rsidR="00361C2C" w:rsidRPr="00CB5A11" w:rsidRDefault="00361C2C">
            <w:pPr>
              <w:pStyle w:val="Underskrifter"/>
              <w:shd w:val="clear" w:color="000000" w:fill="auto"/>
            </w:pPr>
          </w:p>
        </w:tc>
      </w:tr>
      <w:tr w:rsidR="00000000" w:rsidRPr="00CB5A11">
        <w:trPr>
          <w:cantSplit/>
        </w:trPr>
        <w:tc>
          <w:tcPr>
            <w:tcW w:w="3046" w:type="dxa"/>
          </w:tcPr>
          <w:p w:rsidR="00361C2C" w:rsidRPr="00CB5A11" w:rsidRDefault="00361C2C">
            <w:pPr>
              <w:pStyle w:val="Underskrifter"/>
              <w:shd w:val="clear" w:color="000000" w:fill="auto"/>
            </w:pPr>
            <w:r w:rsidRPr="00CB5A11">
              <w:t>Ulla Andersson (V)</w:t>
            </w:r>
          </w:p>
        </w:tc>
        <w:tc>
          <w:tcPr>
            <w:tcW w:w="3046" w:type="dxa"/>
          </w:tcPr>
          <w:p w:rsidR="00361C2C" w:rsidRPr="00CB5A11" w:rsidRDefault="00361C2C">
            <w:pPr>
              <w:pStyle w:val="Underskrifter"/>
              <w:shd w:val="clear" w:color="000000" w:fill="auto"/>
            </w:pPr>
            <w:r w:rsidRPr="00CB5A11">
              <w:t>Hans Linde (V)</w:t>
            </w:r>
          </w:p>
        </w:tc>
      </w:tr>
      <w:tr w:rsidR="00000000" w:rsidRPr="00CB5A11">
        <w:trPr>
          <w:cantSplit/>
        </w:trPr>
        <w:tc>
          <w:tcPr>
            <w:tcW w:w="3046" w:type="dxa"/>
          </w:tcPr>
          <w:p w:rsidR="00361C2C" w:rsidRPr="00CB5A11" w:rsidRDefault="00361C2C">
            <w:pPr>
              <w:pStyle w:val="Underskrifter"/>
              <w:shd w:val="clear" w:color="000000" w:fill="auto"/>
            </w:pPr>
            <w:r w:rsidRPr="00CB5A11">
              <w:t>Jonas Sjöstedt (V)</w:t>
            </w:r>
          </w:p>
        </w:tc>
        <w:tc>
          <w:tcPr>
            <w:tcW w:w="3046" w:type="dxa"/>
          </w:tcPr>
          <w:p w:rsidR="00361C2C" w:rsidRPr="00CB5A11" w:rsidRDefault="00361C2C">
            <w:pPr>
              <w:pStyle w:val="Underskrifter"/>
              <w:shd w:val="clear" w:color="000000" w:fill="auto"/>
            </w:pPr>
            <w:r w:rsidRPr="00CB5A11">
              <w:t>Mia Sydow Mölleby (V)</w:t>
            </w:r>
          </w:p>
        </w:tc>
      </w:tr>
      <w:tr w:rsidR="00000000" w:rsidRPr="00CB5A11">
        <w:trPr>
          <w:cantSplit/>
        </w:trPr>
        <w:tc>
          <w:tcPr>
            <w:tcW w:w="3046" w:type="dxa"/>
          </w:tcPr>
          <w:p w:rsidR="00361C2C" w:rsidRPr="00CB5A11" w:rsidRDefault="00361C2C">
            <w:pPr>
              <w:pStyle w:val="Underskrifter"/>
              <w:shd w:val="clear" w:color="000000" w:fill="auto"/>
            </w:pPr>
            <w:r w:rsidRPr="00CB5A11">
              <w:t>Eva Olofsson (V)</w:t>
            </w:r>
          </w:p>
        </w:tc>
        <w:tc>
          <w:tcPr>
            <w:tcW w:w="3046" w:type="dxa"/>
          </w:tcPr>
          <w:p w:rsidR="00361C2C" w:rsidRPr="00CB5A11" w:rsidRDefault="00361C2C">
            <w:pPr>
              <w:pStyle w:val="Underskrifter"/>
              <w:shd w:val="clear" w:color="000000" w:fill="auto"/>
            </w:pPr>
          </w:p>
        </w:tc>
      </w:tr>
    </w:tbl>
    <w:p w:rsidR="00361C2C" w:rsidRPr="00CB5A11" w:rsidRDefault="00361C2C">
      <w:pPr>
        <w:pStyle w:val="Normaltindrag"/>
        <w:shd w:val="clear" w:color="000000" w:fill="auto"/>
      </w:pPr>
    </w:p>
    <w:sectPr w:rsidR="00361C2C" w:rsidRPr="00CB5A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C2C" w:rsidRPr="00CB5A11" w:rsidRDefault="00361C2C">
      <w:r w:rsidRPr="00CB5A11">
        <w:separator/>
      </w:r>
    </w:p>
  </w:endnote>
  <w:endnote w:type="continuationSeparator" w:id="0">
    <w:p w:rsidR="00361C2C" w:rsidRPr="00CB5A11" w:rsidRDefault="00361C2C">
      <w:r w:rsidRPr="00CB5A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C2C" w:rsidRPr="00CB5A11" w:rsidRDefault="00CB5A11">
    <w:pPr>
      <w:pStyle w:val="Sidfot"/>
    </w:pPr>
    <w:r w:rsidRPr="00CB5A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840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C2C" w:rsidRDefault="00361C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C2C" w:rsidRDefault="00361C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C2C" w:rsidRPr="00CB5A11" w:rsidRDefault="00CB5A11">
    <w:pPr>
      <w:pStyle w:val="Sidfot"/>
    </w:pPr>
    <w:r w:rsidRPr="00CB5A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801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C2C" w:rsidRDefault="00361C2C">
                          <w:pPr>
                            <w:pStyle w:val="NormalS5sidnrH"/>
                            <w:ind w:right="0"/>
                          </w:pPr>
                          <w:r>
                            <w:fldChar w:fldCharType="begin"/>
                          </w:r>
                          <w:r>
                            <w:instrText xml:space="preserve"> PAGE *\charformat</w:instrText>
                          </w:r>
                          <w:r>
                            <w:fldChar w:fldCharType="separate"/>
                          </w:r>
                          <w:r>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C2C" w:rsidRDefault="00361C2C">
                    <w:pPr>
                      <w:pStyle w:val="NormalS5sidnrH"/>
                      <w:ind w:right="0"/>
                    </w:pPr>
                    <w:r>
                      <w:fldChar w:fldCharType="begin"/>
                    </w:r>
                    <w:r>
                      <w:instrText xml:space="preserve"> PAGE *\charformat</w:instrText>
                    </w:r>
                    <w:r>
                      <w:fldChar w:fldCharType="separate"/>
                    </w:r>
                    <w:r>
                      <w:rPr>
                        <w:noProof/>
                      </w:rPr>
                      <w:t>29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C2C" w:rsidRPr="00CB5A11" w:rsidRDefault="00CB5A11">
    <w:pPr>
      <w:pStyle w:val="Sidfot"/>
    </w:pPr>
    <w:r w:rsidRPr="00CB5A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710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C2C" w:rsidRDefault="00361C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C2C" w:rsidRDefault="00361C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C2C" w:rsidRPr="00CB5A11" w:rsidRDefault="00361C2C">
      <w:r w:rsidRPr="00CB5A11">
        <w:separator/>
      </w:r>
    </w:p>
  </w:footnote>
  <w:footnote w:type="continuationSeparator" w:id="0">
    <w:p w:rsidR="00361C2C" w:rsidRPr="00CB5A11" w:rsidRDefault="00361C2C">
      <w:r w:rsidRPr="00CB5A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C2C" w:rsidRPr="00CB5A11" w:rsidRDefault="00CB5A11">
    <w:pPr>
      <w:pStyle w:val="Sidhuvud"/>
    </w:pPr>
    <w:r w:rsidRPr="00CB5A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11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C2C" w:rsidRDefault="00361C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C2C" w:rsidRDefault="00361C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C2C" w:rsidRPr="00CB5A11" w:rsidRDefault="00CB5A11">
    <w:pPr>
      <w:pStyle w:val="Sidhuvud"/>
    </w:pPr>
    <w:r w:rsidRPr="00CB5A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499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C2C" w:rsidRDefault="00361C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C2C" w:rsidRDefault="00361C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C2C" w:rsidRPr="00CB5A11" w:rsidRDefault="00361C2C">
    <w:pPr>
      <w:pStyle w:val="FSHNormal"/>
      <w:tabs>
        <w:tab w:val="right" w:pos="5840"/>
      </w:tabs>
    </w:pPr>
    <w:r w:rsidRPr="00CB5A11">
      <w:br/>
    </w:r>
    <w:r w:rsidRPr="00CB5A11">
      <w:fldChar w:fldCharType="begin" w:fldLock="1"/>
    </w:r>
    <w:r w:rsidRPr="00CB5A11">
      <w:instrText xml:space="preserve"> DOCPROPERTY</w:instrText>
    </w:r>
    <w:r w:rsidRPr="00CB5A11">
      <w:rPr>
        <w:sz w:val="18"/>
      </w:rPr>
      <w:instrText xml:space="preserve"> "YearUser" *\charformat </w:instrText>
    </w:r>
    <w:r w:rsidRPr="00CB5A11">
      <w:fldChar w:fldCharType="separate"/>
    </w:r>
    <w:r w:rsidRPr="00CB5A11">
      <w:t>2011/12</w:t>
    </w:r>
    <w:r w:rsidRPr="00CB5A11">
      <w:fldChar w:fldCharType="end"/>
    </w:r>
    <w:r w:rsidRPr="00CB5A11">
      <w:t xml:space="preserve"> </w:t>
    </w:r>
    <w:r w:rsidRPr="00CB5A11">
      <w:tab/>
      <w:t xml:space="preserve">mnr: </w:t>
    </w:r>
    <w:r w:rsidRPr="00CB5A11">
      <w:fldChar w:fldCharType="begin" w:fldLock="1"/>
    </w:r>
    <w:r w:rsidRPr="00CB5A11">
      <w:instrText xml:space="preserve"> DOCPROPERTY</w:instrText>
    </w:r>
    <w:r w:rsidRPr="00CB5A11">
      <w:rPr>
        <w:sz w:val="18"/>
      </w:rPr>
      <w:instrText xml:space="preserve"> "Motionsnummer" *\charformat </w:instrText>
    </w:r>
    <w:r w:rsidRPr="00CB5A11">
      <w:fldChar w:fldCharType="separate"/>
    </w:r>
    <w:r w:rsidRPr="00CB5A11">
      <w:t>So590</w:t>
    </w:r>
    <w:r w:rsidRPr="00CB5A11">
      <w:fldChar w:fldCharType="end"/>
    </w:r>
    <w:r w:rsidRPr="00CB5A11">
      <w:br/>
    </w:r>
    <w:r w:rsidRPr="00CB5A11">
      <w:fldChar w:fldCharType="begin" w:fldLock="1"/>
    </w:r>
    <w:r w:rsidRPr="00CB5A11">
      <w:instrText xml:space="preserve"> DOCPROPERTY</w:instrText>
    </w:r>
    <w:r w:rsidRPr="00CB5A11">
      <w:rPr>
        <w:sz w:val="18"/>
      </w:rPr>
      <w:instrText xml:space="preserve"> "Samling" *\charformat </w:instrText>
    </w:r>
    <w:r w:rsidRPr="00CB5A11">
      <w:fldChar w:fldCharType="end"/>
    </w:r>
    <w:r w:rsidRPr="00CB5A11">
      <w:tab/>
      <w:t xml:space="preserve">pnr: </w:t>
    </w:r>
    <w:r w:rsidRPr="00CB5A11">
      <w:fldChar w:fldCharType="begin" w:fldLock="1"/>
    </w:r>
    <w:r w:rsidRPr="00CB5A11">
      <w:instrText xml:space="preserve"> DOCPROPERTY</w:instrText>
    </w:r>
    <w:r w:rsidRPr="00CB5A11">
      <w:rPr>
        <w:sz w:val="18"/>
      </w:rPr>
      <w:instrText xml:space="preserve"> "Partinummer" *\charformat </w:instrText>
    </w:r>
    <w:r w:rsidRPr="00CB5A11">
      <w:fldChar w:fldCharType="separate"/>
    </w:r>
    <w:r w:rsidRPr="00CB5A11">
      <w:t>V507</w:t>
    </w:r>
    <w:r w:rsidRPr="00CB5A11">
      <w:fldChar w:fldCharType="end"/>
    </w:r>
  </w:p>
  <w:p w:rsidR="00361C2C" w:rsidRPr="00CB5A11" w:rsidRDefault="00361C2C">
    <w:pPr>
      <w:pStyle w:val="FSHRub1"/>
    </w:pPr>
    <w:r w:rsidRPr="00CB5A11">
      <w:t>Motion till riksdagen</w:t>
    </w:r>
    <w:r w:rsidRPr="00CB5A11">
      <w:br/>
    </w:r>
    <w:r w:rsidRPr="00CB5A11">
      <w:fldChar w:fldCharType="begin" w:fldLock="1"/>
    </w:r>
    <w:r w:rsidRPr="00CB5A11">
      <w:instrText xml:space="preserve"> DOCPROPERTY "YearUser" *\charformat </w:instrText>
    </w:r>
    <w:r w:rsidRPr="00CB5A11">
      <w:fldChar w:fldCharType="separate"/>
    </w:r>
    <w:r w:rsidRPr="00CB5A11">
      <w:t>2011/12</w:t>
    </w:r>
    <w:r w:rsidRPr="00CB5A11">
      <w:fldChar w:fldCharType="end"/>
    </w:r>
    <w:r w:rsidRPr="00CB5A11">
      <w:t>:</w:t>
    </w:r>
    <w:r w:rsidRPr="00CB5A11">
      <w:fldChar w:fldCharType="begin" w:fldLock="1"/>
    </w:r>
    <w:r w:rsidRPr="00CB5A11">
      <w:instrText xml:space="preserve"> DOCPROPERTY "Motionsnummer" *\charformat </w:instrText>
    </w:r>
    <w:r w:rsidRPr="00CB5A11">
      <w:fldChar w:fldCharType="separate"/>
    </w:r>
    <w:r w:rsidRPr="00CB5A11">
      <w:t>So590</w:t>
    </w:r>
    <w:r w:rsidRPr="00CB5A11">
      <w:fldChar w:fldCharType="end"/>
    </w:r>
  </w:p>
  <w:p w:rsidR="00361C2C" w:rsidRPr="00CB5A11" w:rsidRDefault="00361C2C">
    <w:pPr>
      <w:pStyle w:val="FSHNormalS5"/>
    </w:pPr>
    <w:r w:rsidRPr="00CB5A11">
      <w:fldChar w:fldCharType="begin" w:fldLock="1"/>
    </w:r>
    <w:r w:rsidRPr="00CB5A11">
      <w:instrText xml:space="preserve"> DOCPROPERTY "MotionarText" *\charformat </w:instrText>
    </w:r>
    <w:r w:rsidRPr="00CB5A11">
      <w:fldChar w:fldCharType="separate"/>
    </w:r>
    <w:r w:rsidRPr="00CB5A11">
      <w:t>av Lars Ohly m.fl. (V)</w:t>
    </w:r>
    <w:r w:rsidRPr="00CB5A11">
      <w:fldChar w:fldCharType="end"/>
    </w:r>
    <w:r w:rsidRPr="00CB5A11">
      <w:br/>
    </w:r>
    <w:r w:rsidRPr="00CB5A11">
      <w:fldChar w:fldCharType="begin" w:fldLock="1"/>
    </w:r>
    <w:r w:rsidRPr="00CB5A11">
      <w:instrText xml:space="preserve"> DOCPROPERTY "SvarFrasKort" *\charformat </w:instrText>
    </w:r>
    <w:r w:rsidRPr="00CB5A11">
      <w:fldChar w:fldCharType="end"/>
    </w:r>
  </w:p>
  <w:p w:rsidR="00361C2C" w:rsidRPr="00CB5A11" w:rsidRDefault="00361C2C">
    <w:pPr>
      <w:pStyle w:val="FSHTitel"/>
    </w:pPr>
    <w:r w:rsidRPr="00CB5A11">
      <w:fldChar w:fldCharType="begin" w:fldLock="1"/>
    </w:r>
    <w:r w:rsidRPr="00CB5A11">
      <w:instrText xml:space="preserve"> DOCPROPERTY</w:instrText>
    </w:r>
    <w:r w:rsidRPr="00CB5A11">
      <w:rPr>
        <w:sz w:val="18"/>
      </w:rPr>
      <w:instrText xml:space="preserve"> "RubrikSvar" *\charformat </w:instrText>
    </w:r>
    <w:r w:rsidRPr="00CB5A11">
      <w:fldChar w:fldCharType="separate"/>
    </w:r>
    <w:r w:rsidRPr="00CB5A11">
      <w:t>En jämlik och jämställd äldreomsorg</w:t>
    </w:r>
    <w:r w:rsidRPr="00CB5A11">
      <w:fldChar w:fldCharType="end"/>
    </w:r>
  </w:p>
  <w:p w:rsidR="00361C2C" w:rsidRPr="00CB5A11" w:rsidRDefault="00361C2C">
    <w:pPr>
      <w:pStyle w:val="Normal00"/>
    </w:pPr>
  </w:p>
  <w:p w:rsidR="00361C2C" w:rsidRPr="00CB5A11" w:rsidRDefault="00361C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577B76"/>
    <w:multiLevelType w:val="multilevel"/>
    <w:tmpl w:val="4FCCD4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4FB68C5"/>
    <w:multiLevelType w:val="multilevel"/>
    <w:tmpl w:val="4FCCD41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33A4DBA"/>
    <w:multiLevelType w:val="hybridMultilevel"/>
    <w:tmpl w:val="3CF4BA20"/>
    <w:lvl w:ilvl="0" w:tplc="577830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1867274">
    <w:abstractNumId w:val="3"/>
  </w:num>
  <w:num w:numId="2" w16cid:durableId="756829861">
    <w:abstractNumId w:val="2"/>
  </w:num>
  <w:num w:numId="3" w16cid:durableId="1448237576">
    <w:abstractNumId w:val="1"/>
  </w:num>
  <w:num w:numId="4" w16cid:durableId="571814466">
    <w:abstractNumId w:val="0"/>
  </w:num>
  <w:num w:numId="5" w16cid:durableId="1014570083">
    <w:abstractNumId w:val="7"/>
  </w:num>
  <w:num w:numId="6" w16cid:durableId="960577460">
    <w:abstractNumId w:val="6"/>
  </w:num>
  <w:num w:numId="7" w16cid:durableId="430049317">
    <w:abstractNumId w:val="5"/>
  </w:num>
  <w:num w:numId="8" w16cid:durableId="693655002">
    <w:abstractNumId w:val="4"/>
  </w:num>
  <w:num w:numId="9" w16cid:durableId="1732386189">
    <w:abstractNumId w:val="8"/>
  </w:num>
  <w:num w:numId="10" w16cid:durableId="1425691975">
    <w:abstractNumId w:val="9"/>
  </w:num>
  <w:num w:numId="11" w16cid:durableId="1183547318">
    <w:abstractNumId w:val="10"/>
  </w:num>
  <w:num w:numId="12" w16cid:durableId="803623992">
    <w:abstractNumId w:val="13"/>
  </w:num>
  <w:num w:numId="13" w16cid:durableId="860317852">
    <w:abstractNumId w:val="15"/>
  </w:num>
  <w:num w:numId="14" w16cid:durableId="1891072485">
    <w:abstractNumId w:val="18"/>
  </w:num>
  <w:num w:numId="15" w16cid:durableId="602421755">
    <w:abstractNumId w:val="11"/>
  </w:num>
  <w:num w:numId="16" w16cid:durableId="279266579">
    <w:abstractNumId w:val="21"/>
  </w:num>
  <w:num w:numId="17" w16cid:durableId="660306678">
    <w:abstractNumId w:val="19"/>
  </w:num>
  <w:num w:numId="18" w16cid:durableId="126749912">
    <w:abstractNumId w:val="14"/>
  </w:num>
  <w:num w:numId="19" w16cid:durableId="2098283590">
    <w:abstractNumId w:val="12"/>
  </w:num>
  <w:num w:numId="20" w16cid:durableId="49229703">
    <w:abstractNumId w:val="20"/>
  </w:num>
  <w:num w:numId="21" w16cid:durableId="2119593573">
    <w:abstractNumId w:val="17"/>
  </w:num>
  <w:num w:numId="22" w16cid:durableId="17342332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53F0F50-6F1F-4A36-9FEB-9B3CE8CAF153},{9757EBE9-5352-471C-B04A-E35C112BD16A},{00468181-7122-42C5-877E-69489063FE94},{DA248C4D-AFF6-4AC5-94CA-AED252C8C8C8},{A7313DCE-0B34-4C27-86F8-BEBB9AB9F316},{A3B7BC79-15BA-4C82-9CD3-12632F50DBA0}"/>
  </w:docVars>
  <w:rsids>
    <w:rsidRoot w:val="00481C10"/>
    <w:rsid w:val="00361C2C"/>
    <w:rsid w:val="00481C10"/>
    <w:rsid w:val="00CB5A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D6716FA-D07C-4B8E-B610-678C27DE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customStyle="1" w:styleId="Pa0">
    <w:name w:val="Pa0"/>
    <w:basedOn w:val="Normal"/>
    <w:next w:val="Normal"/>
    <w:pPr>
      <w:autoSpaceDE w:val="0"/>
      <w:autoSpaceDN w:val="0"/>
      <w:adjustRightInd w:val="0"/>
      <w:spacing w:line="241" w:lineRule="atLeast"/>
    </w:pPr>
    <w:rPr>
      <w:rFonts w:ascii="Calibri" w:hAnsi="Calibri"/>
      <w:szCs w:val="24"/>
    </w:rPr>
  </w:style>
  <w:style w:type="character" w:customStyle="1" w:styleId="A1">
    <w:name w:val="A1"/>
    <w:rPr>
      <w:rFonts w:ascii="Cambria" w:hAnsi="Cambria" w:cs="Cambria"/>
      <w:color w:val="000000"/>
      <w:sz w:val="22"/>
      <w:szCs w:val="22"/>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11599</Words>
  <Characters>63563</Characters>
  <Application>Microsoft Office Word</Application>
  <DocSecurity>4</DocSecurity>
  <Lines>1177</Lines>
  <Paragraphs>319</Paragraphs>
  <ScaleCrop>false</ScaleCrop>
  <HeadingPairs>
    <vt:vector size="2" baseType="variant">
      <vt:variant>
        <vt:lpstr>Rubrik</vt:lpstr>
      </vt:variant>
      <vt:variant>
        <vt:i4>1</vt:i4>
      </vt:variant>
    </vt:vector>
  </HeadingPairs>
  <TitlesOfParts>
    <vt:vector size="1" baseType="lpstr">
      <vt:lpstr>V507</vt:lpstr>
    </vt:vector>
  </TitlesOfParts>
  <Company>Riksdagen</Company>
  <LinksUpToDate>false</LinksUpToDate>
  <CharactersWithSpaces>74843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V507</dc:title>
  <dc:subject>V507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2011-10-27T14:26:00Z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jämlik och jämställd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jämlik och jämställd äldreomsorg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(V)\Andersson, Ulla (V)\Linde, Hans (V)\Sjöstedt, Jonas (V)\Sydow Mölleby, Mia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Jonas Sjöstedt (V), Mia Sydow Mölleby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20112012000000000086000005070080</vt:lpwstr>
  </property>
  <property fmtid="{D5CDD505-2E9C-101B-9397-08002B2CF9AE}" pid="47" name="datum">
    <vt:lpwstr>111005</vt:lpwstr>
  </property>
  <property fmtid="{D5CDD505-2E9C-101B-9397-08002B2CF9AE}" pid="48" name="avsändar-e-post">
    <vt:lpwstr>jill-marie.linder@riksdagen.se</vt:lpwstr>
  </property>
  <property fmtid="{D5CDD505-2E9C-101B-9397-08002B2CF9AE}" pid="49" name="id">
    <vt:lpwstr>20112012000000000086000005070080</vt:lpwstr>
  </property>
  <property fmtid="{D5CDD505-2E9C-101B-9397-08002B2CF9AE}" pid="50" name="nummer">
    <vt:lpwstr>590</vt:lpwstr>
  </property>
  <property fmtid="{D5CDD505-2E9C-101B-9397-08002B2CF9AE}" pid="51" name="utskottsbeteckning">
    <vt:lpwstr>So</vt:lpwstr>
  </property>
  <property fmtid="{D5CDD505-2E9C-101B-9397-08002B2CF9AE}" pid="52" name="GlobalUID">
    <vt:lpwstr>{85F47682-DB92-4726-B4AA-A68DB4ADFD7D}</vt:lpwstr>
  </property>
  <property fmtid="{D5CDD505-2E9C-101B-9397-08002B2CF9AE}" pid="53" name="Överföringar">
    <vt:i4>0</vt:i4>
  </property>
  <property fmtid="{D5CDD505-2E9C-101B-9397-08002B2CF9AE}" pid="54" name="Checksum">
    <vt:lpwstr>*0016184748577*</vt:lpwstr>
  </property>
  <property fmtid="{D5CDD505-2E9C-101B-9397-08002B2CF9AE}" pid="55" name="skuggnummer">
    <vt:lpwstr>2632</vt:lpwstr>
  </property>
  <property fmtid="{D5CDD505-2E9C-101B-9397-08002B2CF9AE}" pid="56" name="urixVersion">
    <vt:lpwstr>4.5.0.25</vt:lpwstr>
  </property>
  <property fmtid="{D5CDD505-2E9C-101B-9397-08002B2CF9AE}" pid="57" name="urixOrigin">
    <vt:lpwstr>111027 16:26:55.654</vt:lpwstr>
  </property>
  <property fmtid="{D5CDD505-2E9C-101B-9397-08002B2CF9AE}" pid="58" name="urixGuid">
    <vt:lpwstr>{3DFBB4CF-7C80-46E5-9B90-BC90DE9F118C}</vt:lpwstr>
  </property>
</Properties>
</file>