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A6D8B" w14:paraId="232BC7B5" w14:textId="77777777" w:rsidTr="00097E3B">
        <w:tc>
          <w:tcPr>
            <w:tcW w:w="2268" w:type="dxa"/>
          </w:tcPr>
          <w:p w14:paraId="368AB065" w14:textId="556B56DF" w:rsidR="005A6D8B" w:rsidRDefault="002D0AFE" w:rsidP="00097E3B">
            <w:pPr>
              <w:framePr w:w="4400" w:h="1644" w:wrap="notBeside" w:vAnchor="page" w:hAnchor="page" w:x="6573" w:y="721"/>
              <w:rPr>
                <w:rFonts w:ascii="TradeGothic" w:hAnsi="TradeGothic"/>
                <w:i/>
                <w:sz w:val="18"/>
              </w:rPr>
            </w:pPr>
            <w:bookmarkStart w:id="0" w:name="_GoBack"/>
            <w:bookmarkEnd w:id="0"/>
            <w:r>
              <w:rPr>
                <w:rFonts w:ascii="TradeGothic" w:hAnsi="TradeGothic"/>
                <w:i/>
                <w:sz w:val="18"/>
              </w:rPr>
              <w:t>SLUTLIG</w:t>
            </w:r>
          </w:p>
        </w:tc>
        <w:tc>
          <w:tcPr>
            <w:tcW w:w="2347" w:type="dxa"/>
            <w:gridSpan w:val="2"/>
          </w:tcPr>
          <w:p w14:paraId="019DF0CE" w14:textId="77777777" w:rsidR="005A6D8B" w:rsidRDefault="005A6D8B" w:rsidP="00097E3B">
            <w:pPr>
              <w:framePr w:w="4400" w:h="1644" w:wrap="notBeside" w:vAnchor="page" w:hAnchor="page" w:x="6573" w:y="721"/>
              <w:rPr>
                <w:rFonts w:ascii="TradeGothic" w:hAnsi="TradeGothic"/>
                <w:i/>
                <w:sz w:val="18"/>
              </w:rPr>
            </w:pPr>
          </w:p>
        </w:tc>
      </w:tr>
      <w:tr w:rsidR="005A6D8B" w14:paraId="0CF651F4" w14:textId="77777777" w:rsidTr="00097E3B">
        <w:tc>
          <w:tcPr>
            <w:tcW w:w="2268" w:type="dxa"/>
          </w:tcPr>
          <w:p w14:paraId="61993F6C" w14:textId="77777777" w:rsidR="005A6D8B" w:rsidRDefault="005A6D8B" w:rsidP="00097E3B">
            <w:pPr>
              <w:framePr w:w="4400" w:h="1644" w:wrap="notBeside" w:vAnchor="page" w:hAnchor="page" w:x="6573" w:y="721"/>
              <w:rPr>
                <w:rFonts w:ascii="TradeGothic" w:hAnsi="TradeGothic"/>
                <w:b/>
                <w:sz w:val="22"/>
              </w:rPr>
            </w:pPr>
            <w:r>
              <w:rPr>
                <w:rFonts w:ascii="TradeGothic" w:hAnsi="TradeGothic"/>
                <w:b/>
                <w:sz w:val="22"/>
              </w:rPr>
              <w:t xml:space="preserve">Kommenterad dagordning </w:t>
            </w:r>
          </w:p>
        </w:tc>
        <w:tc>
          <w:tcPr>
            <w:tcW w:w="2347" w:type="dxa"/>
            <w:gridSpan w:val="2"/>
          </w:tcPr>
          <w:p w14:paraId="4F230151" w14:textId="77777777" w:rsidR="005A6D8B" w:rsidRDefault="005A6D8B" w:rsidP="00097E3B">
            <w:pPr>
              <w:framePr w:w="4400" w:h="1644" w:wrap="notBeside" w:vAnchor="page" w:hAnchor="page" w:x="6573" w:y="721"/>
              <w:rPr>
                <w:rFonts w:ascii="TradeGothic" w:hAnsi="TradeGothic"/>
                <w:b/>
                <w:sz w:val="22"/>
              </w:rPr>
            </w:pPr>
          </w:p>
        </w:tc>
      </w:tr>
      <w:tr w:rsidR="005A6D8B" w14:paraId="3E87FA41" w14:textId="77777777" w:rsidTr="00097E3B">
        <w:tc>
          <w:tcPr>
            <w:tcW w:w="3402" w:type="dxa"/>
            <w:gridSpan w:val="2"/>
          </w:tcPr>
          <w:p w14:paraId="60B2A2BA" w14:textId="77777777" w:rsidR="005A6D8B" w:rsidRDefault="005A6D8B" w:rsidP="00097E3B">
            <w:pPr>
              <w:framePr w:w="4400" w:h="1644" w:wrap="notBeside" w:vAnchor="page" w:hAnchor="page" w:x="6573" w:y="721"/>
            </w:pPr>
          </w:p>
          <w:p w14:paraId="4019B667" w14:textId="77777777" w:rsidR="005A6D8B" w:rsidRDefault="005A6D8B" w:rsidP="00097E3B">
            <w:pPr>
              <w:framePr w:w="4400" w:h="1644" w:wrap="notBeside" w:vAnchor="page" w:hAnchor="page" w:x="6573" w:y="721"/>
            </w:pPr>
          </w:p>
        </w:tc>
        <w:tc>
          <w:tcPr>
            <w:tcW w:w="1213" w:type="dxa"/>
          </w:tcPr>
          <w:p w14:paraId="3577586C" w14:textId="77777777" w:rsidR="005A6D8B" w:rsidRDefault="005A6D8B" w:rsidP="00097E3B">
            <w:pPr>
              <w:framePr w:w="4400" w:h="1644" w:wrap="notBeside" w:vAnchor="page" w:hAnchor="page" w:x="6573" w:y="721"/>
            </w:pPr>
          </w:p>
        </w:tc>
      </w:tr>
      <w:tr w:rsidR="005A6D8B" w14:paraId="6A349685" w14:textId="77777777" w:rsidTr="00097E3B">
        <w:tc>
          <w:tcPr>
            <w:tcW w:w="2268" w:type="dxa"/>
          </w:tcPr>
          <w:p w14:paraId="01987359" w14:textId="77777777" w:rsidR="005A6D8B" w:rsidRDefault="005A6D8B" w:rsidP="00097E3B">
            <w:pPr>
              <w:framePr w:w="4400" w:h="1644" w:wrap="notBeside" w:vAnchor="page" w:hAnchor="page" w:x="6573" w:y="721"/>
            </w:pPr>
          </w:p>
        </w:tc>
        <w:tc>
          <w:tcPr>
            <w:tcW w:w="2347" w:type="dxa"/>
            <w:gridSpan w:val="2"/>
          </w:tcPr>
          <w:p w14:paraId="508DC7BE" w14:textId="77777777" w:rsidR="005A6D8B" w:rsidRDefault="005A6D8B" w:rsidP="00097E3B">
            <w:pPr>
              <w:framePr w:w="4400" w:h="1644" w:wrap="notBeside" w:vAnchor="page" w:hAnchor="page" w:x="6573" w:y="721"/>
            </w:pPr>
          </w:p>
        </w:tc>
      </w:tr>
      <w:tr w:rsidR="005A6D8B" w14:paraId="228E8E52" w14:textId="77777777" w:rsidTr="00097E3B">
        <w:tc>
          <w:tcPr>
            <w:tcW w:w="2268" w:type="dxa"/>
          </w:tcPr>
          <w:p w14:paraId="7E7F5117" w14:textId="77777777" w:rsidR="005A6D8B" w:rsidRDefault="005A6D8B" w:rsidP="00097E3B">
            <w:pPr>
              <w:framePr w:w="4400" w:h="1644" w:wrap="notBeside" w:vAnchor="page" w:hAnchor="page" w:x="6573" w:y="721"/>
            </w:pPr>
          </w:p>
        </w:tc>
        <w:tc>
          <w:tcPr>
            <w:tcW w:w="2347" w:type="dxa"/>
            <w:gridSpan w:val="2"/>
          </w:tcPr>
          <w:p w14:paraId="7556EB52" w14:textId="77777777" w:rsidR="005A6D8B" w:rsidRDefault="005A6D8B" w:rsidP="00097E3B">
            <w:pPr>
              <w:framePr w:w="4400" w:h="1644" w:wrap="notBeside" w:vAnchor="page" w:hAnchor="page" w:x="6573" w:y="721"/>
            </w:pPr>
          </w:p>
        </w:tc>
      </w:tr>
    </w:tbl>
    <w:p w14:paraId="51F6980F" w14:textId="77777777" w:rsidR="005A6D8B" w:rsidRPr="006B3638" w:rsidRDefault="005A6D8B" w:rsidP="005A6D8B">
      <w:pPr>
        <w:rPr>
          <w:vanish/>
        </w:rPr>
      </w:pPr>
    </w:p>
    <w:tbl>
      <w:tblPr>
        <w:tblW w:w="0" w:type="auto"/>
        <w:tblLayout w:type="fixed"/>
        <w:tblLook w:val="0000" w:firstRow="0" w:lastRow="0" w:firstColumn="0" w:lastColumn="0" w:noHBand="0" w:noVBand="0"/>
      </w:tblPr>
      <w:tblGrid>
        <w:gridCol w:w="4911"/>
      </w:tblGrid>
      <w:tr w:rsidR="005A6D8B" w14:paraId="007DDA45" w14:textId="77777777" w:rsidTr="00097E3B">
        <w:trPr>
          <w:trHeight w:val="284"/>
        </w:trPr>
        <w:tc>
          <w:tcPr>
            <w:tcW w:w="4911" w:type="dxa"/>
          </w:tcPr>
          <w:p w14:paraId="7C346118" w14:textId="77777777" w:rsidR="005A6D8B" w:rsidRDefault="005A6D8B" w:rsidP="00097E3B">
            <w:pPr>
              <w:pStyle w:val="Avsndare"/>
              <w:framePr w:h="2483" w:wrap="notBeside" w:x="1504"/>
              <w:rPr>
                <w:b/>
                <w:i w:val="0"/>
                <w:sz w:val="22"/>
              </w:rPr>
            </w:pPr>
            <w:r>
              <w:rPr>
                <w:b/>
                <w:i w:val="0"/>
                <w:sz w:val="22"/>
              </w:rPr>
              <w:t>Landsbygdsdepartementet</w:t>
            </w:r>
          </w:p>
        </w:tc>
      </w:tr>
      <w:tr w:rsidR="005A6D8B" w14:paraId="529B9CB3" w14:textId="77777777" w:rsidTr="00097E3B">
        <w:trPr>
          <w:trHeight w:val="284"/>
        </w:trPr>
        <w:tc>
          <w:tcPr>
            <w:tcW w:w="4911" w:type="dxa"/>
          </w:tcPr>
          <w:p w14:paraId="772B48FA" w14:textId="77777777" w:rsidR="005A6D8B" w:rsidRDefault="005A6D8B" w:rsidP="00097E3B">
            <w:pPr>
              <w:pStyle w:val="Avsndare"/>
              <w:framePr w:h="2483" w:wrap="notBeside" w:x="1504"/>
              <w:rPr>
                <w:bCs/>
                <w:iCs/>
              </w:rPr>
            </w:pPr>
          </w:p>
        </w:tc>
      </w:tr>
      <w:tr w:rsidR="005A6D8B" w:rsidRPr="005A6D8B" w14:paraId="0119B010" w14:textId="77777777" w:rsidTr="00097E3B">
        <w:trPr>
          <w:trHeight w:val="284"/>
        </w:trPr>
        <w:tc>
          <w:tcPr>
            <w:tcW w:w="4911" w:type="dxa"/>
          </w:tcPr>
          <w:p w14:paraId="36D76A67" w14:textId="77777777" w:rsidR="005A6D8B" w:rsidRPr="005A6D8B" w:rsidRDefault="005A6D8B" w:rsidP="00097E3B">
            <w:pPr>
              <w:pStyle w:val="Avsndare"/>
              <w:framePr w:h="2483" w:wrap="notBeside" w:x="1504"/>
              <w:rPr>
                <w:rFonts w:ascii="Trade Gothic Pro" w:hAnsi="Trade Gothic Pro"/>
                <w:bCs/>
                <w:iCs/>
              </w:rPr>
            </w:pPr>
          </w:p>
        </w:tc>
      </w:tr>
    </w:tbl>
    <w:p w14:paraId="51840398" w14:textId="77777777" w:rsidR="005A6D8B" w:rsidRPr="005A6D8B" w:rsidRDefault="005A6D8B" w:rsidP="005A6D8B">
      <w:pPr>
        <w:framePr w:w="4400" w:h="2523" w:wrap="notBeside" w:vAnchor="page" w:hAnchor="page" w:x="6453" w:y="2445"/>
        <w:ind w:firstLine="720"/>
        <w:rPr>
          <w:rFonts w:ascii="Trade Gothic Pro" w:hAnsi="Trade Gothic Pro"/>
        </w:rPr>
      </w:pPr>
    </w:p>
    <w:p w14:paraId="508AB762" w14:textId="56E47B7D" w:rsidR="005A6D8B" w:rsidRPr="005A6D8B" w:rsidRDefault="00C14040" w:rsidP="00855487">
      <w:pPr>
        <w:framePr w:w="4400" w:h="2523" w:wrap="notBeside" w:vAnchor="page" w:hAnchor="page" w:x="6453" w:y="2445"/>
        <w:ind w:left="142"/>
      </w:pPr>
      <w:r>
        <w:t>2014-05</w:t>
      </w:r>
    </w:p>
    <w:p w14:paraId="74AA15BF" w14:textId="226E5279" w:rsidR="005A6D8B" w:rsidRPr="005A6D8B" w:rsidRDefault="005A6D8B" w:rsidP="005A6D8B">
      <w:pPr>
        <w:pStyle w:val="Avsndare"/>
        <w:framePr w:w="0" w:hRule="auto" w:hSpace="0" w:wrap="auto" w:vAnchor="margin" w:hAnchor="text" w:xAlign="left" w:yAlign="inline"/>
        <w:pBdr>
          <w:bottom w:val="single" w:sz="4" w:space="1" w:color="000000"/>
        </w:pBdr>
        <w:rPr>
          <w:b/>
          <w:i w:val="0"/>
          <w:sz w:val="22"/>
        </w:rPr>
      </w:pPr>
      <w:r w:rsidRPr="005A6D8B">
        <w:rPr>
          <w:b/>
          <w:i w:val="0"/>
          <w:sz w:val="22"/>
        </w:rPr>
        <w:t xml:space="preserve">Kommenterad dagordning inför Jordbruks- och fiskerådet den </w:t>
      </w:r>
      <w:r w:rsidR="00C14040">
        <w:rPr>
          <w:b/>
          <w:i w:val="0"/>
          <w:sz w:val="22"/>
        </w:rPr>
        <w:t>19 maj</w:t>
      </w:r>
      <w:r w:rsidRPr="005A6D8B">
        <w:rPr>
          <w:b/>
          <w:i w:val="0"/>
          <w:sz w:val="22"/>
        </w:rPr>
        <w:t xml:space="preserve"> 2014</w:t>
      </w:r>
    </w:p>
    <w:p w14:paraId="3C1136D9" w14:textId="77777777" w:rsidR="005A6D8B" w:rsidRPr="005A6D8B" w:rsidRDefault="005A6D8B" w:rsidP="005A6D8B">
      <w:pPr>
        <w:pStyle w:val="Avsndare"/>
        <w:framePr w:w="0" w:hRule="auto" w:hSpace="0" w:wrap="auto" w:vAnchor="margin" w:hAnchor="text" w:xAlign="left" w:yAlign="inline"/>
        <w:rPr>
          <w:b/>
          <w:i w:val="0"/>
          <w:sz w:val="22"/>
        </w:rPr>
      </w:pPr>
    </w:p>
    <w:p w14:paraId="7E013D6B" w14:textId="77777777" w:rsidR="00A97CE9" w:rsidRPr="00A97CE9" w:rsidRDefault="00A97CE9" w:rsidP="00A97CE9">
      <w:pPr>
        <w:pStyle w:val="RKnormal"/>
      </w:pPr>
    </w:p>
    <w:p w14:paraId="7E139E27" w14:textId="77777777" w:rsidR="00A97CE9" w:rsidRDefault="00A97CE9" w:rsidP="00A97CE9">
      <w:pPr>
        <w:pStyle w:val="Avsndare"/>
        <w:framePr w:w="0" w:hRule="auto" w:hSpace="0" w:wrap="auto" w:vAnchor="margin" w:hAnchor="text" w:xAlign="left" w:yAlign="inline"/>
        <w:rPr>
          <w:b/>
          <w:i w:val="0"/>
          <w:sz w:val="22"/>
          <w:u w:val="single"/>
        </w:rPr>
      </w:pPr>
      <w:r w:rsidRPr="005A6D8B">
        <w:rPr>
          <w:b/>
          <w:i w:val="0"/>
          <w:sz w:val="22"/>
          <w:u w:val="single"/>
        </w:rPr>
        <w:t>Icke lagstiftande verksamhet</w:t>
      </w:r>
    </w:p>
    <w:p w14:paraId="696B9984" w14:textId="261ADFED" w:rsidR="003408DB" w:rsidRDefault="001D48DF" w:rsidP="00D51D81">
      <w:pPr>
        <w:pStyle w:val="RKrubrik"/>
        <w:ind w:left="1134" w:hanging="1134"/>
      </w:pPr>
      <w:r>
        <w:t>4.</w:t>
      </w:r>
      <w:r w:rsidR="00D51D81">
        <w:tab/>
      </w:r>
      <w:r w:rsidR="003408DB" w:rsidRPr="003408DB">
        <w:t>Rapport</w:t>
      </w:r>
      <w:r w:rsidR="003408DB">
        <w:t xml:space="preserve"> från Kommissionen till Europaparlamentet och rådet om inrättandet av en europeisk fond för mindre användningsområden när det gäller växtskyddsmedel</w:t>
      </w:r>
    </w:p>
    <w:p w14:paraId="5FED4853" w14:textId="77777777" w:rsidR="003408DB" w:rsidRDefault="003408DB" w:rsidP="003408DB">
      <w:pPr>
        <w:pStyle w:val="Rubrik4"/>
      </w:pPr>
      <w:r>
        <w:t>Dokumentbeteckning</w:t>
      </w:r>
    </w:p>
    <w:p w14:paraId="2CFC7D28" w14:textId="4E9A5525" w:rsidR="003408DB" w:rsidRDefault="00014B5A" w:rsidP="003408DB">
      <w:pPr>
        <w:pStyle w:val="RKnormal"/>
      </w:pPr>
      <w:r>
        <w:t>K</w:t>
      </w:r>
      <w:r w:rsidR="003408DB">
        <w:t>OM (2014) 82 final</w:t>
      </w:r>
    </w:p>
    <w:p w14:paraId="6D5A3BAC" w14:textId="77777777" w:rsidR="003408DB" w:rsidRDefault="003408DB" w:rsidP="003408DB">
      <w:pPr>
        <w:pStyle w:val="RKrubrik"/>
        <w:spacing w:before="0" w:after="0"/>
      </w:pPr>
    </w:p>
    <w:p w14:paraId="39B03503" w14:textId="77777777" w:rsidR="003408DB" w:rsidRDefault="003408DB" w:rsidP="003408DB">
      <w:r>
        <w:t>Rapport från Kommissionen till Europaparlamentet och rådet om inrättandet av en europeisk fond för mindre användningsområden när det gäller växtskyddsmedel</w:t>
      </w:r>
    </w:p>
    <w:p w14:paraId="37EE93C6" w14:textId="77777777" w:rsidR="003408DB" w:rsidRDefault="003408DB" w:rsidP="003408DB">
      <w:pPr>
        <w:pStyle w:val="RKnormal"/>
      </w:pPr>
    </w:p>
    <w:p w14:paraId="56A7EB0B" w14:textId="77777777" w:rsidR="003408DB" w:rsidRDefault="003408DB" w:rsidP="003408DB">
      <w:pPr>
        <w:pStyle w:val="Rubrik4"/>
      </w:pPr>
      <w:r>
        <w:t>Rättslig grund</w:t>
      </w:r>
    </w:p>
    <w:p w14:paraId="02F0F637" w14:textId="4BD7ED07" w:rsidR="003408DB" w:rsidRDefault="003408DB" w:rsidP="003408DB">
      <w:r>
        <w:t>Enligt artikel 51.9 i förordning (EG) nr 1107/2009 om utsläppande av vä</w:t>
      </w:r>
      <w:r w:rsidR="0074340E">
        <w:t>xtskyddsmedel på marknaden ska k</w:t>
      </w:r>
      <w:r>
        <w:t>ommissionen unde</w:t>
      </w:r>
      <w:r w:rsidR="003B462F">
        <w:t xml:space="preserve">rsöka behovet och </w:t>
      </w:r>
      <w:r w:rsidR="002C1FD3">
        <w:t>möjligheterna att</w:t>
      </w:r>
      <w:r>
        <w:t xml:space="preserve"> inrätta en fond.</w:t>
      </w:r>
    </w:p>
    <w:p w14:paraId="71226110" w14:textId="77777777" w:rsidR="003408DB" w:rsidRDefault="003408DB" w:rsidP="003408DB">
      <w:pPr>
        <w:pStyle w:val="RKnormal"/>
      </w:pPr>
    </w:p>
    <w:p w14:paraId="4EF28EC9" w14:textId="77777777" w:rsidR="003408DB" w:rsidRDefault="003408DB" w:rsidP="003408DB">
      <w:pPr>
        <w:pStyle w:val="Rubrik4"/>
      </w:pPr>
      <w:r>
        <w:t>Bakgrund</w:t>
      </w:r>
    </w:p>
    <w:p w14:paraId="0D56C27A" w14:textId="0D062A6C" w:rsidR="00CE297F" w:rsidRDefault="00934E21" w:rsidP="003408DB">
      <w:r>
        <w:t>I februari 2014 antog kommissionen</w:t>
      </w:r>
      <w:r w:rsidR="003B0527" w:rsidRPr="003B0527">
        <w:t xml:space="preserve"> en rapport om inrättande av en europeisk fond för mindre användningsområden när det gäller växtskyddsmedel. Med mindre användningsområden avses användning av växtskyddsmedel på grödor som odlas i mindre omfattning eller för ett specifikt växtskyddsprobl</w:t>
      </w:r>
      <w:r w:rsidR="00044E22">
        <w:t>em vars omfattning är begränsad</w:t>
      </w:r>
      <w:r w:rsidR="006D5CB4">
        <w:t xml:space="preserve">. </w:t>
      </w:r>
      <w:r w:rsidR="003B0527" w:rsidRPr="003B0527">
        <w:t xml:space="preserve"> I rapporten slås fast att det saknas tillgång till </w:t>
      </w:r>
      <w:r w:rsidR="00D1727D">
        <w:t xml:space="preserve">godkända </w:t>
      </w:r>
      <w:r w:rsidR="003B0527" w:rsidRPr="003B0527">
        <w:t>v</w:t>
      </w:r>
      <w:r w:rsidR="003B0527">
        <w:t>äxtskyddsmedel för dessa grödor</w:t>
      </w:r>
      <w:r w:rsidR="003408DB">
        <w:t xml:space="preserve">. </w:t>
      </w:r>
    </w:p>
    <w:p w14:paraId="52886A79" w14:textId="77777777" w:rsidR="00CE297F" w:rsidRDefault="00CE297F" w:rsidP="003408DB"/>
    <w:p w14:paraId="4A5C9C0C" w14:textId="6C159BA3" w:rsidR="003408DB" w:rsidRDefault="00934E21" w:rsidP="003408DB">
      <w:r>
        <w:t>K</w:t>
      </w:r>
      <w:r w:rsidR="003408DB">
        <w:t>ommissionen konstaterar att problemet med mindre användningsområden har sin grund i att det saknas ekonomiskt intresse hos växtskyddsindustrin för att söka om produktgodkännande för mindre användningsområden. Vidare konstateras att tillgången till växtskyddsmedel för mindre användningsområden skiftar mellan medlemstaterna eftersom de ekonomiska intressena och behoven varierar. Kommissionen konstaterar även att det är svårt och komplicerat för tredje part att sätta sig in i regelverken samt att det finns en förbättringspotential när det gäller informationsutbytet mellan medlemsstaterna.</w:t>
      </w:r>
    </w:p>
    <w:p w14:paraId="5DDB48D5" w14:textId="77777777" w:rsidR="003408DB" w:rsidRDefault="003408DB" w:rsidP="003408DB">
      <w:pPr>
        <w:pStyle w:val="RKnormal"/>
      </w:pPr>
    </w:p>
    <w:p w14:paraId="4085F05D" w14:textId="6FD3AA4D" w:rsidR="003408DB" w:rsidRDefault="009B5874" w:rsidP="003408DB">
      <w:r>
        <w:t>Kommissionen</w:t>
      </w:r>
      <w:r w:rsidR="003408DB">
        <w:t xml:space="preserve"> har i sin rapport övervägt fyra handlingsalternativ: </w:t>
      </w:r>
    </w:p>
    <w:p w14:paraId="2D70B326" w14:textId="77777777" w:rsidR="00874CD4" w:rsidRDefault="00874CD4" w:rsidP="003408DB"/>
    <w:p w14:paraId="6D630995" w14:textId="77777777" w:rsidR="003408DB" w:rsidRDefault="003408DB" w:rsidP="003408DB">
      <w:pPr>
        <w:pStyle w:val="Liststycke"/>
        <w:numPr>
          <w:ilvl w:val="0"/>
          <w:numId w:val="11"/>
        </w:numPr>
        <w:textAlignment w:val="auto"/>
      </w:pPr>
      <w:r>
        <w:t xml:space="preserve">Ingen finansiering från kommissionen </w:t>
      </w:r>
    </w:p>
    <w:p w14:paraId="0B738541" w14:textId="77777777" w:rsidR="003408DB" w:rsidRDefault="003408DB" w:rsidP="003408DB">
      <w:pPr>
        <w:pStyle w:val="Liststycke"/>
        <w:numPr>
          <w:ilvl w:val="0"/>
          <w:numId w:val="11"/>
        </w:numPr>
        <w:textAlignment w:val="auto"/>
      </w:pPr>
      <w:r>
        <w:lastRenderedPageBreak/>
        <w:t xml:space="preserve">Återinrättande av EU:s expertgrupp för mindre användningsområden </w:t>
      </w:r>
    </w:p>
    <w:p w14:paraId="69CBC648" w14:textId="77777777" w:rsidR="003408DB" w:rsidRDefault="003408DB" w:rsidP="003408DB">
      <w:pPr>
        <w:pStyle w:val="Liststycke"/>
        <w:numPr>
          <w:ilvl w:val="0"/>
          <w:numId w:val="11"/>
        </w:numPr>
        <w:textAlignment w:val="auto"/>
      </w:pPr>
      <w:r>
        <w:t xml:space="preserve">Delfinansiering från kommissionen av ett samordningscentrum (tekniskt sekretariat) </w:t>
      </w:r>
    </w:p>
    <w:p w14:paraId="4982B6C9" w14:textId="77777777" w:rsidR="003408DB" w:rsidRDefault="003408DB" w:rsidP="003408DB">
      <w:pPr>
        <w:pStyle w:val="Liststycke"/>
        <w:numPr>
          <w:ilvl w:val="0"/>
          <w:numId w:val="11"/>
        </w:numPr>
        <w:textAlignment w:val="auto"/>
      </w:pPr>
      <w:r>
        <w:t xml:space="preserve">Delfinansiering från kommissionen av ett samordningscentrum (tekniskt sekretariat) och bestämda projekt </w:t>
      </w:r>
    </w:p>
    <w:p w14:paraId="36AB15CF" w14:textId="77777777" w:rsidR="003408DB" w:rsidRDefault="003408DB" w:rsidP="003408DB"/>
    <w:p w14:paraId="64542123" w14:textId="2F71B929" w:rsidR="003408DB" w:rsidRDefault="003408DB" w:rsidP="00A373F2">
      <w:r>
        <w:t>Kommissionen förordar alternativ 3.</w:t>
      </w:r>
    </w:p>
    <w:p w14:paraId="0A882B10" w14:textId="77777777" w:rsidR="003408DB" w:rsidRPr="002F14EC" w:rsidRDefault="003408DB" w:rsidP="003408DB">
      <w:pPr>
        <w:pStyle w:val="Rubrik4"/>
        <w:rPr>
          <w:b w:val="0"/>
        </w:rPr>
      </w:pPr>
      <w:r w:rsidRPr="002F14EC">
        <w:rPr>
          <w:b w:val="0"/>
        </w:rPr>
        <w:t>Förslag till svensk ståndpunkt</w:t>
      </w:r>
    </w:p>
    <w:p w14:paraId="24E8B525" w14:textId="630AADC0" w:rsidR="003408DB" w:rsidRDefault="00931525" w:rsidP="003408DB">
      <w:pPr>
        <w:pStyle w:val="RKnormal"/>
      </w:pPr>
      <w:r>
        <w:t xml:space="preserve">Regeringen </w:t>
      </w:r>
      <w:r w:rsidR="00217E1E">
        <w:t xml:space="preserve">välkomnar rapporten. Regeringen återkommer vid ett konkret </w:t>
      </w:r>
      <w:r w:rsidR="00AE1232">
        <w:t>förslag från kommissionen med ett</w:t>
      </w:r>
      <w:r>
        <w:t xml:space="preserve"> </w:t>
      </w:r>
      <w:r w:rsidR="00AE1232">
        <w:t>s</w:t>
      </w:r>
      <w:r>
        <w:t>tällningstagande kring utformning och finansiering av ett samordningscentrum</w:t>
      </w:r>
      <w:r w:rsidR="00AE1232">
        <w:t>.</w:t>
      </w:r>
      <w:r>
        <w:t xml:space="preserve"> </w:t>
      </w:r>
    </w:p>
    <w:p w14:paraId="0E7A05FD" w14:textId="77777777" w:rsidR="003408DB" w:rsidRDefault="003408DB" w:rsidP="003408DB">
      <w:pPr>
        <w:pStyle w:val="RKnormal"/>
      </w:pPr>
    </w:p>
    <w:p w14:paraId="7A448190" w14:textId="77777777" w:rsidR="003408DB" w:rsidRPr="002F14EC" w:rsidRDefault="003408DB" w:rsidP="003408DB">
      <w:pPr>
        <w:pStyle w:val="Rubrik4"/>
        <w:rPr>
          <w:b w:val="0"/>
        </w:rPr>
      </w:pPr>
      <w:r w:rsidRPr="002F14EC">
        <w:rPr>
          <w:b w:val="0"/>
        </w:rPr>
        <w:t>EU-nämnden och MJU</w:t>
      </w:r>
    </w:p>
    <w:p w14:paraId="312B7C88" w14:textId="77777777" w:rsidR="003408DB" w:rsidRDefault="003408DB" w:rsidP="003408DB">
      <w:r>
        <w:t>Frågan har inte tidigare varit föremål för samråd med EU-nämnden eller information i MJU.</w:t>
      </w:r>
    </w:p>
    <w:p w14:paraId="4471E373" w14:textId="65D3F9F9" w:rsidR="00376FB6" w:rsidRPr="005A6D8B" w:rsidRDefault="00376FB6" w:rsidP="005A6D8B">
      <w:pPr>
        <w:pStyle w:val="Avsndare"/>
        <w:framePr w:w="0" w:hRule="auto" w:hSpace="0" w:wrap="auto" w:vAnchor="margin" w:hAnchor="text" w:xAlign="left" w:yAlign="inline"/>
        <w:rPr>
          <w:b/>
          <w:i w:val="0"/>
          <w:sz w:val="22"/>
          <w:u w:val="single"/>
        </w:rPr>
      </w:pPr>
    </w:p>
    <w:p w14:paraId="5FF9D884" w14:textId="77777777" w:rsidR="005A6D8B" w:rsidRPr="005A6D8B" w:rsidRDefault="005A6D8B" w:rsidP="005A6D8B">
      <w:pPr>
        <w:pStyle w:val="Avsndare"/>
        <w:framePr w:w="0" w:hRule="auto" w:hSpace="0" w:wrap="auto" w:vAnchor="margin" w:hAnchor="text" w:xAlign="left" w:yAlign="inline"/>
        <w:rPr>
          <w:b/>
          <w:i w:val="0"/>
          <w:sz w:val="22"/>
        </w:rPr>
      </w:pPr>
    </w:p>
    <w:p w14:paraId="147C4C90" w14:textId="3677DCF2" w:rsidR="005A6D8B" w:rsidRDefault="005A6D8B" w:rsidP="005A6D8B">
      <w:pPr>
        <w:pStyle w:val="RKnormal"/>
      </w:pPr>
    </w:p>
    <w:p w14:paraId="5B2C96EE" w14:textId="2EF52D7C" w:rsidR="00491B35" w:rsidRDefault="00E5403F" w:rsidP="00491B35">
      <w:pPr>
        <w:pStyle w:val="RKnormal"/>
        <w:rPr>
          <w:rFonts w:ascii="TradeGothic" w:hAnsi="TradeGothic"/>
          <w:b/>
          <w:sz w:val="22"/>
          <w:szCs w:val="22"/>
          <w:u w:val="single"/>
        </w:rPr>
      </w:pPr>
      <w:r w:rsidRPr="00E5403F">
        <w:rPr>
          <w:rFonts w:ascii="TradeGothic" w:hAnsi="TradeGothic"/>
          <w:b/>
          <w:sz w:val="22"/>
          <w:szCs w:val="22"/>
          <w:u w:val="single"/>
        </w:rPr>
        <w:t>Övriga frågor</w:t>
      </w:r>
    </w:p>
    <w:p w14:paraId="59125289" w14:textId="77777777" w:rsidR="00B06D3F" w:rsidRPr="00B06D3F" w:rsidRDefault="00B06D3F" w:rsidP="00491B35">
      <w:pPr>
        <w:pStyle w:val="RKnormal"/>
        <w:rPr>
          <w:rFonts w:ascii="TradeGothic" w:hAnsi="TradeGothic"/>
          <w:b/>
          <w:sz w:val="22"/>
          <w:szCs w:val="22"/>
          <w:u w:val="single"/>
        </w:rPr>
      </w:pPr>
    </w:p>
    <w:p w14:paraId="35985F8D" w14:textId="2A64D1B3" w:rsidR="0058664A" w:rsidRDefault="0058664A" w:rsidP="00B06D3F">
      <w:pPr>
        <w:pStyle w:val="RKnormal"/>
        <w:ind w:left="720" w:hanging="720"/>
        <w:rPr>
          <w:rFonts w:ascii="TradeGothic" w:hAnsi="TradeGothic"/>
          <w:b/>
          <w:sz w:val="22"/>
          <w:szCs w:val="22"/>
        </w:rPr>
      </w:pPr>
      <w:r w:rsidRPr="003B65C2">
        <w:rPr>
          <w:rFonts w:ascii="TradeGothic" w:hAnsi="TradeGothic"/>
          <w:b/>
          <w:sz w:val="22"/>
          <w:szCs w:val="22"/>
        </w:rPr>
        <w:t>2</w:t>
      </w:r>
      <w:r w:rsidR="000066C1">
        <w:rPr>
          <w:rFonts w:ascii="TradeGothic" w:hAnsi="TradeGothic"/>
          <w:b/>
          <w:sz w:val="22"/>
          <w:szCs w:val="22"/>
        </w:rPr>
        <w:t xml:space="preserve"> </w:t>
      </w:r>
      <w:r w:rsidR="000066C1">
        <w:rPr>
          <w:rFonts w:ascii="TradeGothic" w:hAnsi="TradeGothic"/>
          <w:b/>
          <w:sz w:val="22"/>
          <w:szCs w:val="22"/>
        </w:rPr>
        <w:tab/>
      </w:r>
      <w:r w:rsidRPr="003B65C2">
        <w:rPr>
          <w:rFonts w:ascii="TradeGothic" w:hAnsi="TradeGothic"/>
          <w:b/>
          <w:sz w:val="22"/>
          <w:szCs w:val="22"/>
        </w:rPr>
        <w:t xml:space="preserve">a) </w:t>
      </w:r>
      <w:r w:rsidR="005457C9">
        <w:rPr>
          <w:rFonts w:ascii="TradeGothic" w:hAnsi="TradeGothic"/>
          <w:b/>
          <w:sz w:val="22"/>
          <w:szCs w:val="22"/>
        </w:rPr>
        <w:t>M</w:t>
      </w:r>
      <w:r w:rsidRPr="003B65C2">
        <w:rPr>
          <w:rFonts w:ascii="TradeGothic" w:hAnsi="TradeGothic"/>
          <w:b/>
          <w:sz w:val="22"/>
          <w:szCs w:val="22"/>
        </w:rPr>
        <w:t>atsvinn och datummärkning</w:t>
      </w:r>
    </w:p>
    <w:p w14:paraId="3D045743" w14:textId="77777777" w:rsidR="000066C1" w:rsidRPr="003B65C2" w:rsidRDefault="000066C1" w:rsidP="00B06D3F">
      <w:pPr>
        <w:pStyle w:val="RKnormal"/>
        <w:ind w:left="720" w:hanging="720"/>
        <w:rPr>
          <w:b/>
          <w:sz w:val="22"/>
          <w:szCs w:val="22"/>
        </w:rPr>
      </w:pPr>
    </w:p>
    <w:p w14:paraId="5C305E34" w14:textId="4EC12D34" w:rsidR="00151510" w:rsidRPr="00502929" w:rsidRDefault="00151510" w:rsidP="00151510">
      <w:pPr>
        <w:pStyle w:val="Liststycke"/>
        <w:numPr>
          <w:ilvl w:val="0"/>
          <w:numId w:val="9"/>
        </w:numPr>
        <w:rPr>
          <w:b/>
          <w:i/>
          <w:sz w:val="22"/>
          <w:szCs w:val="22"/>
        </w:rPr>
      </w:pPr>
      <w:r w:rsidRPr="00502929">
        <w:rPr>
          <w:b/>
          <w:i/>
          <w:sz w:val="22"/>
          <w:szCs w:val="22"/>
        </w:rPr>
        <w:t>på begäran från Nederländerna och Sve</w:t>
      </w:r>
      <w:r w:rsidR="00000F1A">
        <w:rPr>
          <w:b/>
          <w:i/>
          <w:sz w:val="22"/>
          <w:szCs w:val="22"/>
        </w:rPr>
        <w:t xml:space="preserve">rige, med stöd av Luxemburg, </w:t>
      </w:r>
      <w:r w:rsidRPr="00502929">
        <w:rPr>
          <w:b/>
          <w:i/>
          <w:sz w:val="22"/>
          <w:szCs w:val="22"/>
        </w:rPr>
        <w:t>Tyskland</w:t>
      </w:r>
      <w:r w:rsidR="00000F1A">
        <w:rPr>
          <w:b/>
          <w:i/>
          <w:sz w:val="22"/>
          <w:szCs w:val="22"/>
        </w:rPr>
        <w:t>, Danmark och Österrike</w:t>
      </w:r>
    </w:p>
    <w:p w14:paraId="3D23854D" w14:textId="77777777" w:rsidR="00151510" w:rsidRDefault="00151510" w:rsidP="00E5403F">
      <w:pPr>
        <w:rPr>
          <w:i/>
        </w:rPr>
      </w:pPr>
    </w:p>
    <w:p w14:paraId="621855FB" w14:textId="469AD67E" w:rsidR="00E5403F" w:rsidRPr="0080318F" w:rsidRDefault="00E5403F" w:rsidP="00E5403F">
      <w:pPr>
        <w:rPr>
          <w:i/>
        </w:rPr>
      </w:pPr>
      <w:r w:rsidRPr="0080318F">
        <w:rPr>
          <w:i/>
        </w:rPr>
        <w:t>Rättslig grund</w:t>
      </w:r>
    </w:p>
    <w:p w14:paraId="5AA76EE0" w14:textId="06CCD45A" w:rsidR="00E5403F" w:rsidRPr="0080318F" w:rsidRDefault="00931525" w:rsidP="00E5403F">
      <w:r>
        <w:t>Inte aktuellt</w:t>
      </w:r>
    </w:p>
    <w:p w14:paraId="64556868" w14:textId="77777777" w:rsidR="00E5403F" w:rsidRDefault="00E5403F" w:rsidP="00E5403F"/>
    <w:p w14:paraId="3B93403D" w14:textId="77777777" w:rsidR="00E5403F" w:rsidRPr="0080318F" w:rsidRDefault="00E5403F" w:rsidP="00E5403F">
      <w:pPr>
        <w:rPr>
          <w:i/>
        </w:rPr>
      </w:pPr>
      <w:r w:rsidRPr="0080318F">
        <w:rPr>
          <w:i/>
        </w:rPr>
        <w:t>Bakgrund</w:t>
      </w:r>
    </w:p>
    <w:p w14:paraId="1B143190" w14:textId="1177DFE3" w:rsidR="00E5403F" w:rsidRPr="00DD1C36" w:rsidRDefault="00E5403F" w:rsidP="00E5403F">
      <w:pPr>
        <w:rPr>
          <w:szCs w:val="24"/>
        </w:rPr>
      </w:pPr>
    </w:p>
    <w:p w14:paraId="35EB6D07" w14:textId="3E08A1AA" w:rsidR="00931525" w:rsidRDefault="00931525" w:rsidP="00931525">
      <w:r w:rsidRPr="0080318F">
        <w:t>Insatser för att minska matavfall och matsvinn är viktig</w:t>
      </w:r>
      <w:r>
        <w:t>a</w:t>
      </w:r>
      <w:r w:rsidRPr="0080318F">
        <w:t xml:space="preserve"> och et</w:t>
      </w:r>
      <w:r>
        <w:t>t gemensamt ansvar</w:t>
      </w:r>
      <w:r w:rsidR="00026AC7">
        <w:t xml:space="preserve"> för EU</w:t>
      </w:r>
      <w:r>
        <w:t>. Kommissionen uppskattade</w:t>
      </w:r>
      <w:r w:rsidRPr="0080318F">
        <w:t xml:space="preserve"> 2012 att den årliga produktionen av matavfall bara i </w:t>
      </w:r>
      <w:r w:rsidR="00E101A0">
        <w:t>E</w:t>
      </w:r>
      <w:r w:rsidR="003D08D4">
        <w:t>uropa</w:t>
      </w:r>
      <w:r w:rsidRPr="0080318F">
        <w:t xml:space="preserve"> </w:t>
      </w:r>
      <w:r>
        <w:t>uppgår till ca 89 miljoner ton. Sverige</w:t>
      </w:r>
      <w:r w:rsidRPr="0080318F">
        <w:t xml:space="preserve"> vill </w:t>
      </w:r>
      <w:r>
        <w:t>tillsammans med Nederländerna</w:t>
      </w:r>
      <w:r w:rsidR="00316E5F">
        <w:t xml:space="preserve"> på det här</w:t>
      </w:r>
      <w:r w:rsidRPr="0080318F">
        <w:t xml:space="preserve"> sätt</w:t>
      </w:r>
      <w:r w:rsidR="00316E5F">
        <w:t>et</w:t>
      </w:r>
      <w:r w:rsidRPr="0080318F">
        <w:t xml:space="preserve"> uppmär</w:t>
      </w:r>
      <w:r>
        <w:t>ksamma detta, speciellt datum-märkningens påverkan, och att kommissionen</w:t>
      </w:r>
      <w:r w:rsidRPr="0080318F">
        <w:t xml:space="preserve"> arbetar </w:t>
      </w:r>
      <w:r>
        <w:t xml:space="preserve">vidare </w:t>
      </w:r>
      <w:r w:rsidRPr="0080318F">
        <w:t>med frågan.</w:t>
      </w:r>
    </w:p>
    <w:p w14:paraId="176BAC52" w14:textId="77777777" w:rsidR="00B81D7E" w:rsidRPr="007354FD" w:rsidRDefault="00B81D7E" w:rsidP="00931525"/>
    <w:p w14:paraId="70BE2D23" w14:textId="37D6C2BD" w:rsidR="00E5403F" w:rsidRPr="00DD1C36" w:rsidRDefault="00DD1C36" w:rsidP="00931525">
      <w:pPr>
        <w:tabs>
          <w:tab w:val="left" w:pos="2835"/>
        </w:tabs>
        <w:overflowPunct/>
        <w:autoSpaceDE/>
        <w:autoSpaceDN/>
        <w:adjustRightInd/>
        <w:spacing w:after="200" w:line="240" w:lineRule="auto"/>
        <w:textAlignment w:val="auto"/>
        <w:rPr>
          <w:szCs w:val="24"/>
        </w:rPr>
      </w:pPr>
      <w:r>
        <w:rPr>
          <w:szCs w:val="24"/>
        </w:rPr>
        <w:t>Sverige och Nederländerna vill att kommissionen</w:t>
      </w:r>
      <w:r w:rsidR="00E5403F" w:rsidRPr="00DD1C36">
        <w:rPr>
          <w:szCs w:val="24"/>
        </w:rPr>
        <w:t xml:space="preserve"> ska se över och om </w:t>
      </w:r>
      <w:r w:rsidR="006C2617">
        <w:rPr>
          <w:szCs w:val="24"/>
        </w:rPr>
        <w:t xml:space="preserve">det är </w:t>
      </w:r>
      <w:r w:rsidR="00E5403F" w:rsidRPr="00DD1C36">
        <w:rPr>
          <w:szCs w:val="24"/>
        </w:rPr>
        <w:t>möjligt</w:t>
      </w:r>
      <w:r w:rsidR="006C2617">
        <w:rPr>
          <w:szCs w:val="24"/>
        </w:rPr>
        <w:t xml:space="preserve"> att</w:t>
      </w:r>
      <w:r w:rsidR="00E5403F" w:rsidRPr="00DD1C36">
        <w:rPr>
          <w:szCs w:val="24"/>
        </w:rPr>
        <w:t xml:space="preserve"> utöka listan med produkter med lång hållbarhet som kan undantas från märkningen av ”bäst före datum”. Vidare</w:t>
      </w:r>
      <w:r>
        <w:rPr>
          <w:szCs w:val="24"/>
        </w:rPr>
        <w:t xml:space="preserve"> vill vi att kommissionen </w:t>
      </w:r>
      <w:r w:rsidR="00E5403F" w:rsidRPr="00DD1C36">
        <w:rPr>
          <w:szCs w:val="24"/>
        </w:rPr>
        <w:t xml:space="preserve">ska överväga möjliga åtgärder för att underlätta för konsumenter att förstå och följa hållbarhetsdatum samt att göra en översyn av existerande lagstiftning för att identifiera möjliga </w:t>
      </w:r>
      <w:r w:rsidR="00931525">
        <w:rPr>
          <w:szCs w:val="24"/>
        </w:rPr>
        <w:t xml:space="preserve">rättsliga </w:t>
      </w:r>
      <w:r w:rsidR="00E5403F" w:rsidRPr="00DD1C36">
        <w:rPr>
          <w:szCs w:val="24"/>
        </w:rPr>
        <w:t>hinder som leder till matavfall och matsvinn.</w:t>
      </w:r>
    </w:p>
    <w:p w14:paraId="54842550" w14:textId="77777777" w:rsidR="00E5403F" w:rsidRDefault="00E5403F" w:rsidP="00E5403F"/>
    <w:p w14:paraId="0D4D8A49" w14:textId="77777777" w:rsidR="003B65C2" w:rsidRDefault="003B65C2" w:rsidP="0039785C">
      <w:pPr>
        <w:pStyle w:val="PointManual"/>
        <w:ind w:firstLine="0"/>
        <w:rPr>
          <w:rFonts w:ascii="TradeGothic" w:hAnsi="TradeGothic"/>
          <w:b/>
          <w:szCs w:val="20"/>
        </w:rPr>
      </w:pPr>
      <w:r w:rsidRPr="003B65C2">
        <w:rPr>
          <w:rFonts w:ascii="TradeGothic" w:hAnsi="TradeGothic"/>
          <w:b/>
        </w:rPr>
        <w:t>b)</w:t>
      </w:r>
      <w:r w:rsidRPr="003B65C2">
        <w:rPr>
          <w:b/>
        </w:rPr>
        <w:t xml:space="preserve"> </w:t>
      </w:r>
      <w:r w:rsidRPr="003B65C2">
        <w:rPr>
          <w:rFonts w:ascii="TradeGothic" w:hAnsi="TradeGothic"/>
          <w:b/>
          <w:szCs w:val="20"/>
        </w:rPr>
        <w:t>Diskussion</w:t>
      </w:r>
      <w:r>
        <w:rPr>
          <w:rFonts w:ascii="TradeGothic" w:hAnsi="TradeGothic"/>
          <w:b/>
          <w:szCs w:val="20"/>
        </w:rPr>
        <w:t xml:space="preserve"> om jord- och skogsbrukssektorernas roll i EU:s klimat och energipolitik till 2030</w:t>
      </w:r>
    </w:p>
    <w:p w14:paraId="7606EFDB" w14:textId="77777777" w:rsidR="001A5102" w:rsidRDefault="001A5102" w:rsidP="0039785C">
      <w:pPr>
        <w:pStyle w:val="PointManual"/>
        <w:ind w:firstLine="0"/>
        <w:rPr>
          <w:rFonts w:ascii="TradeGothic" w:hAnsi="TradeGothic"/>
          <w:b/>
          <w:i/>
          <w:szCs w:val="20"/>
        </w:rPr>
      </w:pPr>
    </w:p>
    <w:p w14:paraId="72BED0A2" w14:textId="11A5B93A" w:rsidR="003B65C2" w:rsidRPr="0039785C" w:rsidRDefault="003B65C2" w:rsidP="003B65C2">
      <w:pPr>
        <w:pStyle w:val="Dash1"/>
        <w:numPr>
          <w:ilvl w:val="0"/>
          <w:numId w:val="14"/>
        </w:numPr>
        <w:rPr>
          <w:rFonts w:ascii="Garamond" w:hAnsi="Garamond"/>
          <w:b/>
          <w:i/>
          <w:iCs/>
          <w:szCs w:val="20"/>
        </w:rPr>
      </w:pPr>
      <w:r w:rsidRPr="0039785C">
        <w:rPr>
          <w:rFonts w:ascii="Garamond" w:hAnsi="Garamond"/>
          <w:b/>
          <w:i/>
          <w:iCs/>
          <w:szCs w:val="20"/>
        </w:rPr>
        <w:t>på begäran från Irland</w:t>
      </w:r>
      <w:r w:rsidR="00A833D7">
        <w:rPr>
          <w:rFonts w:ascii="Garamond" w:hAnsi="Garamond"/>
          <w:b/>
          <w:i/>
          <w:iCs/>
          <w:szCs w:val="20"/>
        </w:rPr>
        <w:t xml:space="preserve"> med stöd av Danmark</w:t>
      </w:r>
    </w:p>
    <w:p w14:paraId="1D56C6F2" w14:textId="77777777" w:rsidR="003B65C2" w:rsidRDefault="003B65C2" w:rsidP="003B65C2">
      <w:pPr>
        <w:pStyle w:val="RKnormal"/>
      </w:pPr>
    </w:p>
    <w:p w14:paraId="251B0191" w14:textId="77777777" w:rsidR="003B65C2" w:rsidRDefault="003B65C2" w:rsidP="003B65C2">
      <w:pPr>
        <w:pStyle w:val="RKnormal"/>
        <w:rPr>
          <w:i/>
          <w:iCs/>
        </w:rPr>
      </w:pPr>
      <w:r>
        <w:rPr>
          <w:i/>
          <w:iCs/>
        </w:rPr>
        <w:t>Dokumentbeteckning</w:t>
      </w:r>
    </w:p>
    <w:p w14:paraId="1817CE60" w14:textId="77777777" w:rsidR="003B65C2" w:rsidRDefault="003B65C2" w:rsidP="003B65C2">
      <w:pPr>
        <w:pStyle w:val="RKnormal"/>
        <w:rPr>
          <w:iCs/>
        </w:rPr>
      </w:pPr>
      <w:r>
        <w:rPr>
          <w:iCs/>
        </w:rPr>
        <w:t>KOM (2014) 15 slutlig</w:t>
      </w:r>
    </w:p>
    <w:p w14:paraId="64550347" w14:textId="77777777" w:rsidR="003B65C2" w:rsidRDefault="003B65C2" w:rsidP="003B65C2">
      <w:pPr>
        <w:pStyle w:val="RKnormal"/>
        <w:rPr>
          <w:iCs/>
        </w:rPr>
      </w:pPr>
      <w:r>
        <w:rPr>
          <w:iCs/>
        </w:rPr>
        <w:t>En klimat- och energipolitisk ram för perioden 2020 till 2030</w:t>
      </w:r>
    </w:p>
    <w:p w14:paraId="2C6BA2CC" w14:textId="77777777" w:rsidR="003B65C2" w:rsidRDefault="003B65C2" w:rsidP="003B65C2">
      <w:pPr>
        <w:pStyle w:val="RKnormal"/>
        <w:rPr>
          <w:i/>
          <w:iCs/>
        </w:rPr>
      </w:pPr>
      <w:r>
        <w:rPr>
          <w:i/>
          <w:iCs/>
        </w:rPr>
        <w:t>[Kompletteras]</w:t>
      </w:r>
    </w:p>
    <w:p w14:paraId="38512415" w14:textId="77777777" w:rsidR="003B65C2" w:rsidRDefault="003B65C2" w:rsidP="003B65C2">
      <w:pPr>
        <w:pStyle w:val="RKnormal"/>
        <w:rPr>
          <w:i/>
          <w:iCs/>
        </w:rPr>
      </w:pPr>
    </w:p>
    <w:p w14:paraId="1BE20768" w14:textId="77777777" w:rsidR="003B65C2" w:rsidRDefault="003B65C2" w:rsidP="003B65C2">
      <w:pPr>
        <w:pStyle w:val="RKnormal"/>
        <w:rPr>
          <w:i/>
          <w:iCs/>
        </w:rPr>
      </w:pPr>
      <w:r>
        <w:rPr>
          <w:i/>
          <w:iCs/>
        </w:rPr>
        <w:t>Rättslig grund</w:t>
      </w:r>
    </w:p>
    <w:p w14:paraId="4942E916" w14:textId="77777777" w:rsidR="003B65C2" w:rsidRDefault="003B65C2" w:rsidP="003B65C2">
      <w:pPr>
        <w:pStyle w:val="RKnormal"/>
        <w:rPr>
          <w:iCs/>
        </w:rPr>
      </w:pPr>
      <w:r>
        <w:rPr>
          <w:iCs/>
        </w:rPr>
        <w:t>-</w:t>
      </w:r>
    </w:p>
    <w:p w14:paraId="26F4D5B3" w14:textId="77777777" w:rsidR="003B65C2" w:rsidRDefault="003B65C2" w:rsidP="003B65C2">
      <w:pPr>
        <w:pStyle w:val="RKnormal"/>
        <w:rPr>
          <w:i/>
          <w:iCs/>
        </w:rPr>
      </w:pPr>
      <w:r>
        <w:rPr>
          <w:i/>
          <w:iCs/>
        </w:rPr>
        <w:t>Bakgrund</w:t>
      </w:r>
    </w:p>
    <w:p w14:paraId="19B6EC4D" w14:textId="198806EE" w:rsidR="003B65C2" w:rsidRDefault="003B65C2" w:rsidP="003B65C2">
      <w:pPr>
        <w:rPr>
          <w:szCs w:val="24"/>
        </w:rPr>
      </w:pPr>
      <w:r>
        <w:rPr>
          <w:szCs w:val="24"/>
        </w:rPr>
        <w:lastRenderedPageBreak/>
        <w:t xml:space="preserve">Kommissionens förslag till ramverk för EU:s klimat och energipolitik presenterades den 22 januari. Ramverkets övergripande förslag behandlades av Europeiska rådet </w:t>
      </w:r>
      <w:r w:rsidR="000B3598">
        <w:rPr>
          <w:szCs w:val="24"/>
        </w:rPr>
        <w:t>den 20-21 mars med utfall att Europeiska rådet</w:t>
      </w:r>
      <w:r>
        <w:rPr>
          <w:szCs w:val="24"/>
        </w:rPr>
        <w:t xml:space="preserve"> ska återkomma till frågan för att ta beslut senast i oktober 2014.</w:t>
      </w:r>
    </w:p>
    <w:p w14:paraId="6A31F4C5" w14:textId="77777777" w:rsidR="000B3598" w:rsidRDefault="000B3598" w:rsidP="003B65C2">
      <w:pPr>
        <w:rPr>
          <w:szCs w:val="24"/>
        </w:rPr>
      </w:pPr>
    </w:p>
    <w:p w14:paraId="19940943" w14:textId="64B3349D" w:rsidR="003B65C2" w:rsidRDefault="003B65C2" w:rsidP="003B65C2">
      <w:pPr>
        <w:rPr>
          <w:szCs w:val="24"/>
        </w:rPr>
      </w:pPr>
      <w:r>
        <w:rPr>
          <w:szCs w:val="24"/>
        </w:rPr>
        <w:t xml:space="preserve">Meddelandet innehåller bland annat förslag till en målstruktur för klimat- och energipolitiken till 2030, samt klimatmål om 40 procent för EU-interna utsläppsminskningar och bindande mål på EU-nivå för förnybar energi om minst 27 procent till 2030. Varje </w:t>
      </w:r>
      <w:r w:rsidR="00931525">
        <w:rPr>
          <w:szCs w:val="24"/>
        </w:rPr>
        <w:t>medlemsstat</w:t>
      </w:r>
      <w:r>
        <w:rPr>
          <w:szCs w:val="24"/>
        </w:rPr>
        <w:t xml:space="preserve"> ska liksom för perioden fram till 2020 ha mål för utsläppsminskningar för sektorer utanför EU:s handelssystem för utsläppsrätter (ETS).</w:t>
      </w:r>
    </w:p>
    <w:p w14:paraId="65739049" w14:textId="77777777" w:rsidR="00931525" w:rsidRDefault="00931525" w:rsidP="003B65C2">
      <w:pPr>
        <w:rPr>
          <w:szCs w:val="24"/>
        </w:rPr>
      </w:pPr>
    </w:p>
    <w:p w14:paraId="6A039618" w14:textId="0F064C54" w:rsidR="003B65C2" w:rsidRDefault="000B3598" w:rsidP="003B65C2">
      <w:pPr>
        <w:rPr>
          <w:szCs w:val="24"/>
        </w:rPr>
      </w:pPr>
      <w:r>
        <w:rPr>
          <w:szCs w:val="24"/>
        </w:rPr>
        <w:t xml:space="preserve">Irland </w:t>
      </w:r>
      <w:r w:rsidR="003B65C2">
        <w:rPr>
          <w:szCs w:val="24"/>
        </w:rPr>
        <w:t xml:space="preserve">har begärt diskussion om hur utsläpp och upptag av växthusgaser inom jordbruket (exklusive användning av fossila bränslen), skogsbruket och övrig markanvändning ska </w:t>
      </w:r>
      <w:r w:rsidR="003B65C2">
        <w:rPr>
          <w:b/>
          <w:szCs w:val="24"/>
        </w:rPr>
        <w:t>b</w:t>
      </w:r>
      <w:r w:rsidR="003B65C2">
        <w:rPr>
          <w:szCs w:val="24"/>
        </w:rPr>
        <w:t xml:space="preserve">ehandlas i EU:s ramverk för klimat- och </w:t>
      </w:r>
      <w:r>
        <w:rPr>
          <w:szCs w:val="24"/>
        </w:rPr>
        <w:t>energipolitik fram till 2030. Irland</w:t>
      </w:r>
      <w:r w:rsidR="003B65C2">
        <w:rPr>
          <w:szCs w:val="24"/>
        </w:rPr>
        <w:t xml:space="preserve"> pekar speciellt på att sektorns, (jordbrukssektorns) utsläpp representerar en stor andel av EU:s utsläpp utanför ETS.</w:t>
      </w:r>
      <w:r>
        <w:rPr>
          <w:szCs w:val="24"/>
        </w:rPr>
        <w:t xml:space="preserve"> Irland</w:t>
      </w:r>
      <w:r w:rsidR="003B65C2">
        <w:rPr>
          <w:szCs w:val="24"/>
        </w:rPr>
        <w:t xml:space="preserve"> vill behandla jordbrukets utsläpp tillsammans med skogsbrukets utsläpp, separat från övriga utsläpp utanför ETS för att därigenom minska fokus på jordbrukssektorns klimatpåverkan.  Irlands jordbrukssektor representerar över 30 % av landets utsläpp.</w:t>
      </w:r>
    </w:p>
    <w:p w14:paraId="1F79A79E" w14:textId="564EC0B1" w:rsidR="003B65C2" w:rsidRDefault="003B65C2" w:rsidP="003B65C2">
      <w:pPr>
        <w:pStyle w:val="RKnormal"/>
        <w:spacing w:line="276" w:lineRule="auto"/>
      </w:pPr>
    </w:p>
    <w:p w14:paraId="19201518" w14:textId="77777777" w:rsidR="003B65C2" w:rsidRDefault="003B65C2" w:rsidP="003B65C2">
      <w:pPr>
        <w:pStyle w:val="RKnormal"/>
        <w:spacing w:line="276" w:lineRule="auto"/>
        <w:rPr>
          <w:i/>
        </w:rPr>
      </w:pPr>
      <w:r>
        <w:rPr>
          <w:i/>
        </w:rPr>
        <w:t xml:space="preserve">MJU och EU-nämnden </w:t>
      </w:r>
    </w:p>
    <w:p w14:paraId="7ED5F223" w14:textId="01E65107" w:rsidR="003B65C2" w:rsidRDefault="006A06DC" w:rsidP="003B65C2">
      <w:pPr>
        <w:pStyle w:val="RKnormal"/>
        <w:spacing w:line="276" w:lineRule="auto"/>
        <w:rPr>
          <w:color w:val="FF0000"/>
        </w:rPr>
      </w:pPr>
      <w:r>
        <w:t>Kommissionen</w:t>
      </w:r>
      <w:r w:rsidR="003B65C2">
        <w:t xml:space="preserve">s förslag har tidigare varit föremål för samråd med EU-nämnden </w:t>
      </w:r>
      <w:r w:rsidR="00931525">
        <w:t xml:space="preserve">och </w:t>
      </w:r>
      <w:r w:rsidR="003B65C2">
        <w:t>information i MJU. Dock har frågan om jord- och skogsbrukets roll endast berörts i marginell omfattning.</w:t>
      </w:r>
    </w:p>
    <w:p w14:paraId="134AD98D" w14:textId="3D58EFEE" w:rsidR="00CA0E64" w:rsidRDefault="0039785C" w:rsidP="00CA0E64">
      <w:pPr>
        <w:pStyle w:val="RKrubrik"/>
      </w:pPr>
      <w:r>
        <w:tab/>
      </w:r>
      <w:r w:rsidR="00CA0E64">
        <w:t>c) Skydd av djur under transport</w:t>
      </w:r>
    </w:p>
    <w:p w14:paraId="3FB81A14" w14:textId="77777777" w:rsidR="001A5102" w:rsidRPr="001A5102" w:rsidRDefault="001A5102" w:rsidP="001A5102">
      <w:pPr>
        <w:pStyle w:val="RKnormal"/>
      </w:pPr>
    </w:p>
    <w:p w14:paraId="3988BD8E" w14:textId="38897079" w:rsidR="00CA0E64" w:rsidRPr="0039785C" w:rsidRDefault="001A5102" w:rsidP="00CA0E64">
      <w:pPr>
        <w:pStyle w:val="RKnormal"/>
        <w:numPr>
          <w:ilvl w:val="0"/>
          <w:numId w:val="10"/>
        </w:numPr>
        <w:tabs>
          <w:tab w:val="left" w:pos="709"/>
        </w:tabs>
        <w:textAlignment w:val="auto"/>
        <w:rPr>
          <w:b/>
          <w:i/>
        </w:rPr>
      </w:pPr>
      <w:r>
        <w:rPr>
          <w:b/>
          <w:i/>
        </w:rPr>
        <w:t>På begäran av Danmark</w:t>
      </w:r>
      <w:r w:rsidR="00A5640E">
        <w:rPr>
          <w:b/>
          <w:i/>
        </w:rPr>
        <w:t xml:space="preserve"> med stöd av Sverige och Österrike</w:t>
      </w:r>
    </w:p>
    <w:p w14:paraId="4DDCC76D" w14:textId="77777777" w:rsidR="00CA0E64" w:rsidRPr="00B43BBA" w:rsidRDefault="00CA0E64" w:rsidP="00CA0E64">
      <w:pPr>
        <w:pStyle w:val="RKrubrik"/>
        <w:rPr>
          <w:rFonts w:ascii="OrigGarmnd BT" w:hAnsi="OrigGarmnd BT"/>
          <w:b w:val="0"/>
          <w:i/>
        </w:rPr>
      </w:pPr>
      <w:r w:rsidRPr="00B43BBA">
        <w:rPr>
          <w:rFonts w:ascii="OrigGarmnd BT" w:hAnsi="OrigGarmnd BT"/>
          <w:b w:val="0"/>
          <w:i/>
        </w:rPr>
        <w:t>Bakgrund</w:t>
      </w:r>
    </w:p>
    <w:p w14:paraId="29DB8E72" w14:textId="19937A40" w:rsidR="00CA0E64" w:rsidRDefault="00CA0E64" w:rsidP="00CA0E64">
      <w:pPr>
        <w:pStyle w:val="RKnormal"/>
      </w:pPr>
      <w:r>
        <w:t xml:space="preserve">Danmark har anmält djurtransporter som en övrig punkt på agendan för ministerrådet. Under punkten avser Danmark att </w:t>
      </w:r>
      <w:r w:rsidR="00FA5D53">
        <w:t xml:space="preserve">lyfta frågan </w:t>
      </w:r>
      <w:r w:rsidR="0072284E">
        <w:t xml:space="preserve">om djurtransporter och </w:t>
      </w:r>
      <w:r>
        <w:t>kommissionens strategi för djurskydd och d</w:t>
      </w:r>
      <w:r w:rsidR="000B3598">
        <w:t>jurs välbefinnande 2012-2</w:t>
      </w:r>
      <w:r w:rsidR="00E01705">
        <w:t>0</w:t>
      </w:r>
      <w:r w:rsidR="000B3598">
        <w:t>1</w:t>
      </w:r>
      <w:r w:rsidR="00E01705">
        <w:t xml:space="preserve">5. </w:t>
      </w:r>
      <w:r w:rsidR="00931525">
        <w:t xml:space="preserve">Regeringen </w:t>
      </w:r>
      <w:r>
        <w:t>delar de synpunkter som framförs i noten och har därför</w:t>
      </w:r>
      <w:r w:rsidR="009536F3">
        <w:t xml:space="preserve"> valt att ställa sig bakom denna</w:t>
      </w:r>
      <w:r>
        <w:t xml:space="preserve">. Även Österrike har ställt sig bakom noten. </w:t>
      </w:r>
    </w:p>
    <w:p w14:paraId="66F469D4" w14:textId="77777777" w:rsidR="00CA0E64" w:rsidRDefault="00CA0E64" w:rsidP="00CA0E64">
      <w:pPr>
        <w:pStyle w:val="RKnormal"/>
      </w:pPr>
    </w:p>
    <w:p w14:paraId="498CCF9E" w14:textId="34A9F563" w:rsidR="00CA0E64" w:rsidRDefault="00CA0E64" w:rsidP="00CA0E64">
      <w:pPr>
        <w:pStyle w:val="RKnormal"/>
      </w:pPr>
      <w:r>
        <w:t xml:space="preserve">I noten ombeds kommissionen att informera rådet om när kommissionen tänker vidta lagstiftningsåtgärder för att ändra djurtransportförordningen (1/2005/EG) och när kommissionen tänker föreslå en ny ramlag för djurskydd. I noten påminner Danmark om rådsslutsatserna (från juni 2012) och beklagar att rådet inte kunde enas om att be kommissionen att föreslå regler som stärker skyddet för djur under transport, särskilt införandet av restriktiva maximitider för slaktdjurstransporter. I noten påminner Danmark även om de delar i rådsslutsatserna som innehåller mer konkreta krav på åtgärder från kommissionens sida när det gäller djurtransporter. </w:t>
      </w:r>
    </w:p>
    <w:p w14:paraId="60D29363" w14:textId="77777777" w:rsidR="00CA0E64" w:rsidRPr="0080318F" w:rsidRDefault="00CA0E64" w:rsidP="00E5403F"/>
    <w:p w14:paraId="7F91DC24" w14:textId="77777777" w:rsidR="005A6D8B" w:rsidRDefault="005A6D8B" w:rsidP="005A6D8B"/>
    <w:p w14:paraId="19B75B40" w14:textId="77777777" w:rsidR="005A6D8B" w:rsidRDefault="005A6D8B"/>
    <w:sectPr w:rsidR="005A6D8B" w:rsidSect="00A33AC0">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FD79E" w14:textId="77777777" w:rsidR="00031F7E" w:rsidRDefault="00C14040">
      <w:pPr>
        <w:spacing w:line="240" w:lineRule="auto"/>
      </w:pPr>
      <w:r>
        <w:separator/>
      </w:r>
    </w:p>
  </w:endnote>
  <w:endnote w:type="continuationSeparator" w:id="0">
    <w:p w14:paraId="10F58DE3" w14:textId="77777777" w:rsidR="00031F7E" w:rsidRDefault="00C14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Pro">
    <w:altName w:val="Arial"/>
    <w:panose1 w:val="00000000000000000000"/>
    <w:charset w:val="00"/>
    <w:family w:val="modern"/>
    <w:notTrueType/>
    <w:pitch w:val="variable"/>
    <w:sig w:usb0="00000001" w:usb1="5000204A"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896CA" w14:textId="77777777" w:rsidR="00031F7E" w:rsidRDefault="00C14040">
      <w:pPr>
        <w:spacing w:line="240" w:lineRule="auto"/>
      </w:pPr>
      <w:r>
        <w:separator/>
      </w:r>
    </w:p>
  </w:footnote>
  <w:footnote w:type="continuationSeparator" w:id="0">
    <w:p w14:paraId="071B017A" w14:textId="77777777" w:rsidR="00031F7E" w:rsidRDefault="00C140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457A1" w14:textId="77777777" w:rsidR="001A5329" w:rsidRDefault="0091100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14:paraId="351289DD" w14:textId="77777777" w:rsidR="001A5329" w:rsidRDefault="00BD7286">
    <w:pPr>
      <w:pStyle w:val="Sidhuvud"/>
      <w:ind w:right="360"/>
    </w:pPr>
  </w:p>
  <w:p w14:paraId="233FBCFA" w14:textId="77777777" w:rsidR="001A5329" w:rsidRDefault="00BD728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3D737" w14:textId="77777777" w:rsidR="001A5329" w:rsidRDefault="0091100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D7286">
      <w:rPr>
        <w:rStyle w:val="Sidnummer"/>
        <w:noProof/>
      </w:rPr>
      <w:t>4</w:t>
    </w:r>
    <w:r>
      <w:rPr>
        <w:rStyle w:val="Sidnummer"/>
      </w:rPr>
      <w:fldChar w:fldCharType="end"/>
    </w:r>
  </w:p>
  <w:p w14:paraId="2CF44CD2" w14:textId="77777777" w:rsidR="001A5329" w:rsidRDefault="00BD7286">
    <w:pPr>
      <w:pStyle w:val="Sidhuvud"/>
      <w:ind w:right="360"/>
    </w:pPr>
  </w:p>
  <w:p w14:paraId="3333E716" w14:textId="77777777" w:rsidR="001A5329" w:rsidRDefault="00BD728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D0010" w14:textId="77777777" w:rsidR="001A5329" w:rsidRDefault="0091100A">
    <w:pPr>
      <w:framePr w:w="2948" w:h="1321" w:hRule="exact" w:wrap="notBeside" w:vAnchor="page" w:hAnchor="page" w:x="1362" w:y="653"/>
    </w:pPr>
    <w:r>
      <w:rPr>
        <w:noProof/>
        <w:lang w:eastAsia="sv-SE"/>
      </w:rPr>
      <w:drawing>
        <wp:inline distT="0" distB="0" distL="0" distR="0" wp14:anchorId="06531E1B" wp14:editId="3DB69ACB">
          <wp:extent cx="1866900" cy="8382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3683730" w14:textId="77777777" w:rsidR="001A5329" w:rsidRDefault="00BD7286">
    <w:pPr>
      <w:pStyle w:val="RKrubrik"/>
      <w:keepNext w:val="0"/>
      <w:tabs>
        <w:tab w:val="clear" w:pos="1134"/>
        <w:tab w:val="clear" w:pos="2835"/>
      </w:tabs>
      <w:spacing w:before="0" w:after="0" w:line="320" w:lineRule="atLeast"/>
      <w:rPr>
        <w:bCs/>
      </w:rPr>
    </w:pPr>
  </w:p>
  <w:p w14:paraId="5019E9F4" w14:textId="77777777" w:rsidR="001A5329" w:rsidRDefault="00BD7286">
    <w:pPr>
      <w:rPr>
        <w:rFonts w:ascii="TradeGothic" w:hAnsi="TradeGothic"/>
        <w:b/>
        <w:bCs/>
        <w:spacing w:val="12"/>
        <w:sz w:val="22"/>
      </w:rPr>
    </w:pPr>
  </w:p>
  <w:p w14:paraId="0D31145A" w14:textId="77777777" w:rsidR="001A5329" w:rsidRDefault="00BD7286">
    <w:pPr>
      <w:pStyle w:val="RKrubrik"/>
      <w:keepNext w:val="0"/>
      <w:tabs>
        <w:tab w:val="clear" w:pos="1134"/>
        <w:tab w:val="clear" w:pos="2835"/>
      </w:tabs>
      <w:spacing w:before="0" w:after="0" w:line="320" w:lineRule="atLeast"/>
      <w:rPr>
        <w:bCs/>
      </w:rPr>
    </w:pPr>
  </w:p>
  <w:p w14:paraId="2EE68AF3" w14:textId="77777777" w:rsidR="001A5329" w:rsidRDefault="00BD728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5659B"/>
    <w:multiLevelType w:val="hybridMultilevel"/>
    <w:tmpl w:val="4BA4344C"/>
    <w:lvl w:ilvl="0" w:tplc="B73853C6">
      <w:start w:val="6"/>
      <w:numFmt w:val="bullet"/>
      <w:lvlText w:val="-"/>
      <w:lvlJc w:val="left"/>
      <w:pPr>
        <w:ind w:left="1287" w:hanging="360"/>
      </w:pPr>
      <w:rPr>
        <w:rFonts w:ascii="OrigGarmnd BT" w:eastAsia="Calibri" w:hAnsi="OrigGarmnd BT" w:cs="Times New Roman"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2">
    <w:nsid w:val="316A63EF"/>
    <w:multiLevelType w:val="hybridMultilevel"/>
    <w:tmpl w:val="577EEB0A"/>
    <w:lvl w:ilvl="0" w:tplc="B73853C6">
      <w:start w:val="6"/>
      <w:numFmt w:val="bullet"/>
      <w:lvlText w:val="-"/>
      <w:lvlJc w:val="left"/>
      <w:pPr>
        <w:ind w:left="720" w:hanging="360"/>
      </w:pPr>
      <w:rPr>
        <w:rFonts w:ascii="OrigGarmnd BT" w:eastAsia="Calibri"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4DA57444"/>
    <w:multiLevelType w:val="hybridMultilevel"/>
    <w:tmpl w:val="52C2700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nsid w:val="59C8145B"/>
    <w:multiLevelType w:val="hybridMultilevel"/>
    <w:tmpl w:val="AE28E042"/>
    <w:lvl w:ilvl="0" w:tplc="02DAE64C">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6A51BBA"/>
    <w:multiLevelType w:val="hybridMultilevel"/>
    <w:tmpl w:val="218EB346"/>
    <w:lvl w:ilvl="0" w:tplc="E22676D4">
      <w:start w:val="5"/>
      <w:numFmt w:val="bullet"/>
      <w:lvlText w:val="-"/>
      <w:lvlJc w:val="left"/>
      <w:pPr>
        <w:ind w:left="795" w:hanging="360"/>
      </w:pPr>
      <w:rPr>
        <w:rFonts w:ascii="OrigGarmnd BT" w:eastAsia="Times New Roman" w:hAnsi="OrigGarmnd BT" w:cs="Times New Roman" w:hint="default"/>
      </w:rPr>
    </w:lvl>
    <w:lvl w:ilvl="1" w:tplc="041D0003" w:tentative="1">
      <w:start w:val="1"/>
      <w:numFmt w:val="bullet"/>
      <w:lvlText w:val="o"/>
      <w:lvlJc w:val="left"/>
      <w:pPr>
        <w:ind w:left="1515" w:hanging="360"/>
      </w:pPr>
      <w:rPr>
        <w:rFonts w:ascii="Courier New" w:hAnsi="Courier New" w:cs="Courier New" w:hint="default"/>
      </w:rPr>
    </w:lvl>
    <w:lvl w:ilvl="2" w:tplc="041D0005" w:tentative="1">
      <w:start w:val="1"/>
      <w:numFmt w:val="bullet"/>
      <w:lvlText w:val=""/>
      <w:lvlJc w:val="left"/>
      <w:pPr>
        <w:ind w:left="2235" w:hanging="360"/>
      </w:pPr>
      <w:rPr>
        <w:rFonts w:ascii="Wingdings" w:hAnsi="Wingdings" w:hint="default"/>
      </w:rPr>
    </w:lvl>
    <w:lvl w:ilvl="3" w:tplc="041D0001" w:tentative="1">
      <w:start w:val="1"/>
      <w:numFmt w:val="bullet"/>
      <w:lvlText w:val=""/>
      <w:lvlJc w:val="left"/>
      <w:pPr>
        <w:ind w:left="2955" w:hanging="360"/>
      </w:pPr>
      <w:rPr>
        <w:rFonts w:ascii="Symbol" w:hAnsi="Symbol" w:hint="default"/>
      </w:rPr>
    </w:lvl>
    <w:lvl w:ilvl="4" w:tplc="041D0003" w:tentative="1">
      <w:start w:val="1"/>
      <w:numFmt w:val="bullet"/>
      <w:lvlText w:val="o"/>
      <w:lvlJc w:val="left"/>
      <w:pPr>
        <w:ind w:left="3675" w:hanging="360"/>
      </w:pPr>
      <w:rPr>
        <w:rFonts w:ascii="Courier New" w:hAnsi="Courier New" w:cs="Courier New" w:hint="default"/>
      </w:rPr>
    </w:lvl>
    <w:lvl w:ilvl="5" w:tplc="041D0005" w:tentative="1">
      <w:start w:val="1"/>
      <w:numFmt w:val="bullet"/>
      <w:lvlText w:val=""/>
      <w:lvlJc w:val="left"/>
      <w:pPr>
        <w:ind w:left="4395" w:hanging="360"/>
      </w:pPr>
      <w:rPr>
        <w:rFonts w:ascii="Wingdings" w:hAnsi="Wingdings" w:hint="default"/>
      </w:rPr>
    </w:lvl>
    <w:lvl w:ilvl="6" w:tplc="041D0001" w:tentative="1">
      <w:start w:val="1"/>
      <w:numFmt w:val="bullet"/>
      <w:lvlText w:val=""/>
      <w:lvlJc w:val="left"/>
      <w:pPr>
        <w:ind w:left="5115" w:hanging="360"/>
      </w:pPr>
      <w:rPr>
        <w:rFonts w:ascii="Symbol" w:hAnsi="Symbol" w:hint="default"/>
      </w:rPr>
    </w:lvl>
    <w:lvl w:ilvl="7" w:tplc="041D0003" w:tentative="1">
      <w:start w:val="1"/>
      <w:numFmt w:val="bullet"/>
      <w:lvlText w:val="o"/>
      <w:lvlJc w:val="left"/>
      <w:pPr>
        <w:ind w:left="5835" w:hanging="360"/>
      </w:pPr>
      <w:rPr>
        <w:rFonts w:ascii="Courier New" w:hAnsi="Courier New" w:cs="Courier New" w:hint="default"/>
      </w:rPr>
    </w:lvl>
    <w:lvl w:ilvl="8" w:tplc="041D0005" w:tentative="1">
      <w:start w:val="1"/>
      <w:numFmt w:val="bullet"/>
      <w:lvlText w:val=""/>
      <w:lvlJc w:val="left"/>
      <w:pPr>
        <w:ind w:left="6555" w:hanging="360"/>
      </w:pPr>
      <w:rPr>
        <w:rFonts w:ascii="Wingdings" w:hAnsi="Wingdings" w:hint="default"/>
      </w:rPr>
    </w:lvl>
  </w:abstractNum>
  <w:abstractNum w:abstractNumId="6">
    <w:nsid w:val="67585E5B"/>
    <w:multiLevelType w:val="hybridMultilevel"/>
    <w:tmpl w:val="140A2BF4"/>
    <w:lvl w:ilvl="0" w:tplc="A7A4C6F6">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nsid w:val="694D07AD"/>
    <w:multiLevelType w:val="hybridMultilevel"/>
    <w:tmpl w:val="8FFA0C8E"/>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6BA14487"/>
    <w:multiLevelType w:val="hybridMultilevel"/>
    <w:tmpl w:val="EADEFF3A"/>
    <w:lvl w:ilvl="0" w:tplc="7820CA0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15357BC"/>
    <w:multiLevelType w:val="hybridMultilevel"/>
    <w:tmpl w:val="F9FC0456"/>
    <w:lvl w:ilvl="0" w:tplc="B73853C6">
      <w:start w:val="6"/>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1">
    <w:nsid w:val="7A0028FB"/>
    <w:multiLevelType w:val="hybridMultilevel"/>
    <w:tmpl w:val="CA3AB2EC"/>
    <w:lvl w:ilvl="0" w:tplc="56EC07C0">
      <w:start w:val="2014"/>
      <w:numFmt w:val="bullet"/>
      <w:lvlText w:val="-"/>
      <w:lvlJc w:val="left"/>
      <w:pPr>
        <w:ind w:left="1664" w:hanging="360"/>
      </w:pPr>
      <w:rPr>
        <w:rFonts w:ascii="OrigGarmnd BT" w:eastAsia="Times New Roman" w:hAnsi="OrigGarmnd BT" w:cs="Times New Roman"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cs="Courier New" w:hint="default"/>
      </w:rPr>
    </w:lvl>
    <w:lvl w:ilvl="8" w:tplc="041D0005">
      <w:start w:val="1"/>
      <w:numFmt w:val="bullet"/>
      <w:lvlText w:val=""/>
      <w:lvlJc w:val="left"/>
      <w:pPr>
        <w:ind w:left="7424" w:hanging="360"/>
      </w:pPr>
      <w:rPr>
        <w:rFonts w:ascii="Wingdings" w:hAnsi="Wingdings" w:hint="default"/>
      </w:rPr>
    </w:lvl>
  </w:abstractNum>
  <w:abstractNum w:abstractNumId="12">
    <w:nsid w:val="7ECC35D9"/>
    <w:multiLevelType w:val="hybridMultilevel"/>
    <w:tmpl w:val="5D3093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1"/>
    <w:lvlOverride w:ilvl="0">
      <w:startOverride w:val="1"/>
    </w:lvlOverride>
  </w:num>
  <w:num w:numId="5">
    <w:abstractNumId w:val="0"/>
  </w:num>
  <w:num w:numId="6">
    <w:abstractNumId w:val="9"/>
  </w:num>
  <w:num w:numId="7">
    <w:abstractNumId w:val="8"/>
  </w:num>
  <w:num w:numId="8">
    <w:abstractNumId w:val="5"/>
  </w:num>
  <w:num w:numId="9">
    <w:abstractNumId w:val="4"/>
  </w:num>
  <w:num w:numId="10">
    <w:abstractNumId w:val="1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7"/>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8B"/>
    <w:rsid w:val="00000F1A"/>
    <w:rsid w:val="000066C1"/>
    <w:rsid w:val="00014B5A"/>
    <w:rsid w:val="00026AC7"/>
    <w:rsid w:val="00031F7E"/>
    <w:rsid w:val="00044E22"/>
    <w:rsid w:val="00091CDF"/>
    <w:rsid w:val="000B3598"/>
    <w:rsid w:val="000E3791"/>
    <w:rsid w:val="00151510"/>
    <w:rsid w:val="001A5102"/>
    <w:rsid w:val="001D48DF"/>
    <w:rsid w:val="00217E1E"/>
    <w:rsid w:val="002C0F74"/>
    <w:rsid w:val="002C1FD3"/>
    <w:rsid w:val="002D0AFE"/>
    <w:rsid w:val="002F14EC"/>
    <w:rsid w:val="00316E5F"/>
    <w:rsid w:val="003408DB"/>
    <w:rsid w:val="00364A1B"/>
    <w:rsid w:val="00376FB6"/>
    <w:rsid w:val="0039785C"/>
    <w:rsid w:val="003B0527"/>
    <w:rsid w:val="003B462F"/>
    <w:rsid w:val="003B65C2"/>
    <w:rsid w:val="003D08D4"/>
    <w:rsid w:val="00491B35"/>
    <w:rsid w:val="00497EAD"/>
    <w:rsid w:val="004E724B"/>
    <w:rsid w:val="00502929"/>
    <w:rsid w:val="005457C9"/>
    <w:rsid w:val="0058664A"/>
    <w:rsid w:val="005A6D8B"/>
    <w:rsid w:val="006A06DC"/>
    <w:rsid w:val="006C2617"/>
    <w:rsid w:val="006D5CB4"/>
    <w:rsid w:val="0072284E"/>
    <w:rsid w:val="0074340E"/>
    <w:rsid w:val="007609FF"/>
    <w:rsid w:val="00770C92"/>
    <w:rsid w:val="00855487"/>
    <w:rsid w:val="00874CD4"/>
    <w:rsid w:val="0091100A"/>
    <w:rsid w:val="00931525"/>
    <w:rsid w:val="00934E21"/>
    <w:rsid w:val="009536F3"/>
    <w:rsid w:val="009B5874"/>
    <w:rsid w:val="009D222E"/>
    <w:rsid w:val="00A24C15"/>
    <w:rsid w:val="00A373F2"/>
    <w:rsid w:val="00A5640E"/>
    <w:rsid w:val="00A833D7"/>
    <w:rsid w:val="00A97CE9"/>
    <w:rsid w:val="00AE1232"/>
    <w:rsid w:val="00B06D3F"/>
    <w:rsid w:val="00B20AC2"/>
    <w:rsid w:val="00B339B0"/>
    <w:rsid w:val="00B43BBA"/>
    <w:rsid w:val="00B81D7E"/>
    <w:rsid w:val="00BD7286"/>
    <w:rsid w:val="00BD7B46"/>
    <w:rsid w:val="00BE727E"/>
    <w:rsid w:val="00C14040"/>
    <w:rsid w:val="00C675FE"/>
    <w:rsid w:val="00CA0E64"/>
    <w:rsid w:val="00CA7F6E"/>
    <w:rsid w:val="00CE297F"/>
    <w:rsid w:val="00D1727D"/>
    <w:rsid w:val="00D51D81"/>
    <w:rsid w:val="00DC4FA9"/>
    <w:rsid w:val="00DD1C36"/>
    <w:rsid w:val="00E01705"/>
    <w:rsid w:val="00E101A0"/>
    <w:rsid w:val="00E2463A"/>
    <w:rsid w:val="00E5403F"/>
    <w:rsid w:val="00E60284"/>
    <w:rsid w:val="00EC533F"/>
    <w:rsid w:val="00F030DB"/>
    <w:rsid w:val="00F0746A"/>
    <w:rsid w:val="00F8214C"/>
    <w:rsid w:val="00FA5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4F80"/>
  <w15:docId w15:val="{2F31A950-71AB-47BF-835A-9909F759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D8B"/>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3">
    <w:name w:val="heading 3"/>
    <w:basedOn w:val="Normal"/>
    <w:next w:val="Normal"/>
    <w:link w:val="Rubrik3Char"/>
    <w:uiPriority w:val="9"/>
    <w:semiHidden/>
    <w:unhideWhenUsed/>
    <w:qFormat/>
    <w:rsid w:val="003408DB"/>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Rubrik3"/>
    <w:next w:val="RKnormal"/>
    <w:link w:val="Rubrik4Char"/>
    <w:semiHidden/>
    <w:unhideWhenUsed/>
    <w:qFormat/>
    <w:rsid w:val="003408DB"/>
    <w:pPr>
      <w:keepLines w:val="0"/>
      <w:tabs>
        <w:tab w:val="left" w:pos="1134"/>
      </w:tabs>
      <w:spacing w:before="360" w:after="40" w:line="240" w:lineRule="atLeast"/>
      <w:textAlignment w:val="auto"/>
      <w:outlineLvl w:val="3"/>
    </w:pPr>
    <w:rPr>
      <w:rFonts w:ascii="OrigGarmnd BT" w:eastAsia="Times New Roman" w:hAnsi="OrigGarmnd BT" w:cs="Times New Roman"/>
      <w:bCs w:val="0"/>
      <w:i/>
      <w:color w:val="auto"/>
      <w:kern w:val="28"/>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5A6D8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5A6D8B"/>
    <w:pPr>
      <w:tabs>
        <w:tab w:val="center" w:pos="4153"/>
        <w:tab w:val="right" w:pos="8306"/>
      </w:tabs>
    </w:pPr>
  </w:style>
  <w:style w:type="character" w:customStyle="1" w:styleId="SidhuvudChar">
    <w:name w:val="Sidhuvud Char"/>
    <w:basedOn w:val="Standardstycketeckensnitt"/>
    <w:link w:val="Sidhuvud"/>
    <w:rsid w:val="005A6D8B"/>
    <w:rPr>
      <w:rFonts w:ascii="OrigGarmnd BT" w:eastAsia="Times New Roman" w:hAnsi="OrigGarmnd BT" w:cs="Times New Roman"/>
      <w:sz w:val="24"/>
      <w:szCs w:val="20"/>
    </w:rPr>
  </w:style>
  <w:style w:type="paragraph" w:customStyle="1" w:styleId="RKnormal">
    <w:name w:val="RKnormal"/>
    <w:basedOn w:val="Normal"/>
    <w:link w:val="RKnormalChar"/>
    <w:rsid w:val="005A6D8B"/>
    <w:pPr>
      <w:tabs>
        <w:tab w:val="left" w:pos="2835"/>
      </w:tabs>
      <w:spacing w:line="240" w:lineRule="atLeast"/>
    </w:pPr>
  </w:style>
  <w:style w:type="paragraph" w:customStyle="1" w:styleId="RKrubrik">
    <w:name w:val="RKrubrik"/>
    <w:basedOn w:val="RKnormal"/>
    <w:next w:val="RKnormal"/>
    <w:link w:val="RKrubrikChar"/>
    <w:rsid w:val="005A6D8B"/>
    <w:pPr>
      <w:keepNext/>
      <w:tabs>
        <w:tab w:val="left" w:pos="1134"/>
      </w:tabs>
      <w:spacing w:before="360" w:after="120"/>
    </w:pPr>
    <w:rPr>
      <w:rFonts w:ascii="TradeGothic" w:hAnsi="TradeGothic"/>
      <w:b/>
      <w:sz w:val="22"/>
    </w:rPr>
  </w:style>
  <w:style w:type="character" w:styleId="Sidnummer">
    <w:name w:val="page number"/>
    <w:basedOn w:val="Standardstycketeckensnitt"/>
    <w:rsid w:val="005A6D8B"/>
  </w:style>
  <w:style w:type="character" w:customStyle="1" w:styleId="RKnormalChar">
    <w:name w:val="RKnormal Char"/>
    <w:link w:val="RKnormal"/>
    <w:rsid w:val="005A6D8B"/>
    <w:rPr>
      <w:rFonts w:ascii="OrigGarmnd BT" w:eastAsia="Times New Roman" w:hAnsi="OrigGarmnd BT" w:cs="Times New Roman"/>
      <w:sz w:val="24"/>
      <w:szCs w:val="20"/>
    </w:rPr>
  </w:style>
  <w:style w:type="paragraph" w:customStyle="1" w:styleId="PointManual1">
    <w:name w:val="Point Manual (1)"/>
    <w:basedOn w:val="Normal"/>
    <w:rsid w:val="005A6D8B"/>
    <w:pPr>
      <w:overflowPunct/>
      <w:autoSpaceDE/>
      <w:autoSpaceDN/>
      <w:adjustRightInd/>
      <w:spacing w:line="240" w:lineRule="auto"/>
      <w:ind w:left="1134" w:hanging="567"/>
      <w:textAlignment w:val="auto"/>
      <w:outlineLvl w:val="0"/>
    </w:pPr>
    <w:rPr>
      <w:rFonts w:ascii="Times New Roman" w:hAnsi="Times New Roman"/>
      <w:szCs w:val="24"/>
    </w:rPr>
  </w:style>
  <w:style w:type="character" w:customStyle="1" w:styleId="RKrubrikChar">
    <w:name w:val="RKrubrik Char"/>
    <w:link w:val="RKrubrik"/>
    <w:locked/>
    <w:rsid w:val="005A6D8B"/>
    <w:rPr>
      <w:rFonts w:ascii="TradeGothic" w:eastAsia="Times New Roman" w:hAnsi="TradeGothic" w:cs="Times New Roman"/>
      <w:b/>
      <w:szCs w:val="20"/>
    </w:rPr>
  </w:style>
  <w:style w:type="paragraph" w:customStyle="1" w:styleId="Text2">
    <w:name w:val="Text 2"/>
    <w:basedOn w:val="Normal"/>
    <w:rsid w:val="005A6D8B"/>
    <w:pPr>
      <w:overflowPunct/>
      <w:autoSpaceDE/>
      <w:autoSpaceDN/>
      <w:adjustRightInd/>
      <w:spacing w:line="240" w:lineRule="auto"/>
      <w:ind w:left="1134"/>
      <w:textAlignment w:val="auto"/>
      <w:outlineLvl w:val="1"/>
    </w:pPr>
    <w:rPr>
      <w:rFonts w:ascii="Times New Roman" w:hAnsi="Times New Roman"/>
      <w:szCs w:val="24"/>
    </w:rPr>
  </w:style>
  <w:style w:type="paragraph" w:customStyle="1" w:styleId="PointManual">
    <w:name w:val="Point Manual"/>
    <w:basedOn w:val="Normal"/>
    <w:rsid w:val="005A6D8B"/>
    <w:pPr>
      <w:overflowPunct/>
      <w:autoSpaceDE/>
      <w:autoSpaceDN/>
      <w:adjustRightInd/>
      <w:spacing w:before="200" w:line="240" w:lineRule="auto"/>
      <w:ind w:left="567" w:hanging="567"/>
      <w:textAlignment w:val="auto"/>
    </w:pPr>
    <w:rPr>
      <w:rFonts w:ascii="Times New Roman" w:hAnsi="Times New Roman"/>
      <w:szCs w:val="24"/>
    </w:rPr>
  </w:style>
  <w:style w:type="paragraph" w:customStyle="1" w:styleId="Dash1">
    <w:name w:val="Dash 1"/>
    <w:basedOn w:val="Normal"/>
    <w:rsid w:val="005A6D8B"/>
    <w:pPr>
      <w:numPr>
        <w:numId w:val="1"/>
      </w:numPr>
      <w:overflowPunct/>
      <w:autoSpaceDE/>
      <w:autoSpaceDN/>
      <w:adjustRightInd/>
      <w:spacing w:line="240" w:lineRule="auto"/>
      <w:textAlignment w:val="auto"/>
      <w:outlineLvl w:val="0"/>
    </w:pPr>
    <w:rPr>
      <w:rFonts w:ascii="Times New Roman" w:hAnsi="Times New Roman"/>
      <w:szCs w:val="24"/>
    </w:rPr>
  </w:style>
  <w:style w:type="paragraph" w:customStyle="1" w:styleId="HeadingLeft">
    <w:name w:val="Heading Left"/>
    <w:basedOn w:val="Normal"/>
    <w:next w:val="Normal"/>
    <w:rsid w:val="005A6D8B"/>
    <w:pPr>
      <w:overflowPunct/>
      <w:autoSpaceDE/>
      <w:autoSpaceDN/>
      <w:adjustRightInd/>
      <w:spacing w:before="480" w:line="240" w:lineRule="auto"/>
      <w:textAlignment w:val="auto"/>
      <w:outlineLvl w:val="0"/>
    </w:pPr>
    <w:rPr>
      <w:rFonts w:ascii="Times New Roman" w:hAnsi="Times New Roman"/>
      <w:b/>
      <w:caps/>
      <w:szCs w:val="24"/>
      <w:u w:val="single"/>
    </w:rPr>
  </w:style>
  <w:style w:type="paragraph" w:customStyle="1" w:styleId="Text3">
    <w:name w:val="Text 3"/>
    <w:basedOn w:val="Normal"/>
    <w:rsid w:val="005A6D8B"/>
    <w:pPr>
      <w:overflowPunct/>
      <w:autoSpaceDE/>
      <w:autoSpaceDN/>
      <w:adjustRightInd/>
      <w:spacing w:line="240" w:lineRule="auto"/>
      <w:ind w:left="1701"/>
      <w:textAlignment w:val="auto"/>
      <w:outlineLvl w:val="2"/>
    </w:pPr>
    <w:rPr>
      <w:rFonts w:ascii="Times New Roman" w:hAnsi="Times New Roman"/>
      <w:szCs w:val="24"/>
    </w:rPr>
  </w:style>
  <w:style w:type="paragraph" w:customStyle="1" w:styleId="PointDoubleManual">
    <w:name w:val="Point Double Manual"/>
    <w:basedOn w:val="Normal"/>
    <w:rsid w:val="005A6D8B"/>
    <w:pPr>
      <w:tabs>
        <w:tab w:val="left" w:pos="567"/>
      </w:tabs>
      <w:overflowPunct/>
      <w:autoSpaceDE/>
      <w:autoSpaceDN/>
      <w:adjustRightInd/>
      <w:spacing w:before="200" w:line="240" w:lineRule="auto"/>
      <w:ind w:left="1134" w:hanging="1134"/>
      <w:textAlignment w:val="auto"/>
    </w:pPr>
    <w:rPr>
      <w:rFonts w:ascii="Times New Roman" w:hAnsi="Times New Roman"/>
      <w:szCs w:val="24"/>
    </w:rPr>
  </w:style>
  <w:style w:type="paragraph" w:customStyle="1" w:styleId="Dash2">
    <w:name w:val="Dash 2"/>
    <w:basedOn w:val="Normal"/>
    <w:rsid w:val="005A6D8B"/>
    <w:pPr>
      <w:numPr>
        <w:numId w:val="3"/>
      </w:numPr>
      <w:overflowPunct/>
      <w:autoSpaceDE/>
      <w:autoSpaceDN/>
      <w:adjustRightInd/>
      <w:spacing w:line="240" w:lineRule="auto"/>
      <w:textAlignment w:val="auto"/>
      <w:outlineLvl w:val="1"/>
    </w:pPr>
    <w:rPr>
      <w:rFonts w:ascii="Times New Roman" w:hAnsi="Times New Roman"/>
      <w:szCs w:val="24"/>
    </w:rPr>
  </w:style>
  <w:style w:type="paragraph" w:styleId="Ballongtext">
    <w:name w:val="Balloon Text"/>
    <w:basedOn w:val="Normal"/>
    <w:link w:val="BallongtextChar"/>
    <w:uiPriority w:val="99"/>
    <w:semiHidden/>
    <w:unhideWhenUsed/>
    <w:rsid w:val="005A6D8B"/>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6D8B"/>
    <w:rPr>
      <w:rFonts w:ascii="Tahoma" w:eastAsia="Times New Roman" w:hAnsi="Tahoma" w:cs="Tahoma"/>
      <w:sz w:val="16"/>
      <w:szCs w:val="16"/>
    </w:rPr>
  </w:style>
  <w:style w:type="paragraph" w:styleId="Liststycke">
    <w:name w:val="List Paragraph"/>
    <w:basedOn w:val="Normal"/>
    <w:uiPriority w:val="34"/>
    <w:qFormat/>
    <w:rsid w:val="00151510"/>
    <w:pPr>
      <w:ind w:left="720"/>
      <w:contextualSpacing/>
    </w:pPr>
  </w:style>
  <w:style w:type="character" w:customStyle="1" w:styleId="Rubrik4Char">
    <w:name w:val="Rubrik 4 Char"/>
    <w:basedOn w:val="Standardstycketeckensnitt"/>
    <w:link w:val="Rubrik4"/>
    <w:semiHidden/>
    <w:rsid w:val="003408DB"/>
    <w:rPr>
      <w:rFonts w:ascii="OrigGarmnd BT" w:eastAsia="Times New Roman" w:hAnsi="OrigGarmnd BT" w:cs="Times New Roman"/>
      <w:b/>
      <w:i/>
      <w:kern w:val="28"/>
      <w:szCs w:val="20"/>
    </w:rPr>
  </w:style>
  <w:style w:type="character" w:customStyle="1" w:styleId="Rubrik3Char">
    <w:name w:val="Rubrik 3 Char"/>
    <w:basedOn w:val="Standardstycketeckensnitt"/>
    <w:link w:val="Rubrik3"/>
    <w:uiPriority w:val="9"/>
    <w:semiHidden/>
    <w:rsid w:val="003408DB"/>
    <w:rPr>
      <w:rFonts w:asciiTheme="majorHAnsi" w:eastAsiaTheme="majorEastAsia" w:hAnsiTheme="majorHAnsi" w:cstheme="majorBidi"/>
      <w:b/>
      <w:bCs/>
      <w:color w:val="4F81BD" w:themeColor="accent1"/>
      <w:sz w:val="24"/>
      <w:szCs w:val="20"/>
    </w:rPr>
  </w:style>
  <w:style w:type="character" w:styleId="Kommentarsreferens">
    <w:name w:val="annotation reference"/>
    <w:basedOn w:val="Standardstycketeckensnitt"/>
    <w:uiPriority w:val="99"/>
    <w:semiHidden/>
    <w:unhideWhenUsed/>
    <w:rsid w:val="00014B5A"/>
    <w:rPr>
      <w:sz w:val="16"/>
      <w:szCs w:val="16"/>
    </w:rPr>
  </w:style>
  <w:style w:type="paragraph" w:styleId="Kommentarer">
    <w:name w:val="annotation text"/>
    <w:basedOn w:val="Normal"/>
    <w:link w:val="KommentarerChar"/>
    <w:uiPriority w:val="99"/>
    <w:semiHidden/>
    <w:unhideWhenUsed/>
    <w:rsid w:val="00014B5A"/>
    <w:pPr>
      <w:spacing w:line="240" w:lineRule="auto"/>
    </w:pPr>
    <w:rPr>
      <w:sz w:val="20"/>
    </w:rPr>
  </w:style>
  <w:style w:type="character" w:customStyle="1" w:styleId="KommentarerChar">
    <w:name w:val="Kommentarer Char"/>
    <w:basedOn w:val="Standardstycketeckensnitt"/>
    <w:link w:val="Kommentarer"/>
    <w:uiPriority w:val="99"/>
    <w:semiHidden/>
    <w:rsid w:val="00014B5A"/>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014B5A"/>
    <w:rPr>
      <w:b/>
      <w:bCs/>
    </w:rPr>
  </w:style>
  <w:style w:type="character" w:customStyle="1" w:styleId="KommentarsmneChar">
    <w:name w:val="Kommentarsämne Char"/>
    <w:basedOn w:val="KommentarerChar"/>
    <w:link w:val="Kommentarsmne"/>
    <w:uiPriority w:val="99"/>
    <w:semiHidden/>
    <w:rsid w:val="00014B5A"/>
    <w:rPr>
      <w:rFonts w:ascii="OrigGarmnd BT" w:eastAsia="Times New Roman" w:hAnsi="OrigGarmnd BT" w:cs="Times New Roman"/>
      <w:b/>
      <w:bCs/>
      <w:sz w:val="20"/>
      <w:szCs w:val="20"/>
    </w:rPr>
  </w:style>
  <w:style w:type="paragraph" w:styleId="Revision">
    <w:name w:val="Revision"/>
    <w:hidden/>
    <w:uiPriority w:val="99"/>
    <w:semiHidden/>
    <w:rsid w:val="00FA5D53"/>
    <w:pPr>
      <w:spacing w:after="0" w:line="240" w:lineRule="auto"/>
    </w:pPr>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419335">
      <w:bodyDiv w:val="1"/>
      <w:marLeft w:val="0"/>
      <w:marRight w:val="0"/>
      <w:marTop w:val="0"/>
      <w:marBottom w:val="0"/>
      <w:divBdr>
        <w:top w:val="none" w:sz="0" w:space="0" w:color="auto"/>
        <w:left w:val="none" w:sz="0" w:space="0" w:color="auto"/>
        <w:bottom w:val="none" w:sz="0" w:space="0" w:color="auto"/>
        <w:right w:val="none" w:sz="0" w:space="0" w:color="auto"/>
      </w:divBdr>
    </w:div>
    <w:div w:id="838083721">
      <w:bodyDiv w:val="1"/>
      <w:marLeft w:val="0"/>
      <w:marRight w:val="0"/>
      <w:marTop w:val="0"/>
      <w:marBottom w:val="0"/>
      <w:divBdr>
        <w:top w:val="none" w:sz="0" w:space="0" w:color="auto"/>
        <w:left w:val="none" w:sz="0" w:space="0" w:color="auto"/>
        <w:bottom w:val="none" w:sz="0" w:space="0" w:color="auto"/>
        <w:right w:val="none" w:sz="0" w:space="0" w:color="auto"/>
      </w:divBdr>
    </w:div>
    <w:div w:id="1132096653">
      <w:bodyDiv w:val="1"/>
      <w:marLeft w:val="0"/>
      <w:marRight w:val="0"/>
      <w:marTop w:val="0"/>
      <w:marBottom w:val="0"/>
      <w:divBdr>
        <w:top w:val="none" w:sz="0" w:space="0" w:color="auto"/>
        <w:left w:val="none" w:sz="0" w:space="0" w:color="auto"/>
        <w:bottom w:val="none" w:sz="0" w:space="0" w:color="auto"/>
        <w:right w:val="none" w:sz="0" w:space="0" w:color="auto"/>
      </w:divBdr>
    </w:div>
    <w:div w:id="1248340659">
      <w:bodyDiv w:val="1"/>
      <w:marLeft w:val="0"/>
      <w:marRight w:val="0"/>
      <w:marTop w:val="0"/>
      <w:marBottom w:val="0"/>
      <w:divBdr>
        <w:top w:val="none" w:sz="0" w:space="0" w:color="auto"/>
        <w:left w:val="none" w:sz="0" w:space="0" w:color="auto"/>
        <w:bottom w:val="none" w:sz="0" w:space="0" w:color="auto"/>
        <w:right w:val="none" w:sz="0" w:space="0" w:color="auto"/>
      </w:divBdr>
    </w:div>
    <w:div w:id="130423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Nyckelord xmlns="a7732c97-7fd1-4e24-a876-d49b827acd34" xsi:nil="true"/>
    <k46d94c0acf84ab9a79866a9d8b1905f xmlns="a7732c97-7fd1-4e24-a876-d49b827acd34">
      <Terms xmlns="http://schemas.microsoft.com/office/infopath/2007/PartnerControls"/>
    </k46d94c0acf84ab9a79866a9d8b1905f>
    <QFMSP_x0020_source_x0020_name xmlns="337ba170-f0da-4759-8791-87ac5bde7357" xsi:nil="true"/>
    <TaxCatchAll xmlns="a7732c97-7fd1-4e24-a876-d49b827acd34"/>
    <c9cd366cc722410295b9eacffbd73909 xmlns="a7732c97-7fd1-4e24-a876-d49b827acd34">
      <Terms xmlns="http://schemas.microsoft.com/office/infopath/2007/PartnerControls"/>
    </c9cd366cc722410295b9eacffbd73909>
    <RKOrdnaClass xmlns="337ba170-f0da-4759-8791-87ac5bde7357" xsi:nil="true"/>
    <RKOrdnaCheckInComment xmlns="337ba170-f0da-4759-8791-87ac5bde7357" xsi:nil="true"/>
    <Sekretess_x0020_m.m. xmlns="a7732c97-7fd1-4e24-a876-d49b827acd34">false</Sekretess_x0020_m.m.>
    <Diarienummer xmlns="a7732c97-7fd1-4e24-a876-d49b827acd34" xsi:nil="true"/>
    <_dlc_DocId xmlns="a7732c97-7fd1-4e24-a876-d49b827acd34">J4ACQ3WQMRDN-3-25511</_dlc_DocId>
    <_dlc_DocIdUrl xmlns="a7732c97-7fd1-4e24-a876-d49b827acd34">
      <Url>http://rkdhs-l/enhet/eui/_layouts/DocIdRedir.aspx?ID=J4ACQ3WQMRDN-3-25511</Url>
      <Description>J4ACQ3WQMRDN-3-25511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6C12ABF61EB7E3419B49272BBB4E37FE" ma:contentTypeVersion="15" ma:contentTypeDescription="Skapa ett nytt dokument." ma:contentTypeScope="" ma:versionID="e80a05a867a2fcbaef50234a253d980f">
  <xsd:schema xmlns:xsd="http://www.w3.org/2001/XMLSchema" xmlns:xs="http://www.w3.org/2001/XMLSchema" xmlns:p="http://schemas.microsoft.com/office/2006/metadata/properties" xmlns:ns2="a7732c97-7fd1-4e24-a876-d49b827acd34" xmlns:ns4="337ba170-f0da-4759-8791-87ac5bde7357" targetNamespace="http://schemas.microsoft.com/office/2006/metadata/properties" ma:root="true" ma:fieldsID="11f4381433e4bf3d5d794918b9fab0df" ns2:_="" ns4:_="">
    <xsd:import namespace="a7732c97-7fd1-4e24-a876-d49b827acd34"/>
    <xsd:import namespace="337ba170-f0da-4759-8791-87ac5bde735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4:RKOrdnaClass" minOccurs="0"/>
                <xsd:element ref="ns4:RKOrdnaCheckInComment" minOccurs="0"/>
                <xsd:element ref="ns4:QFMSP_x0020_source_x0020_name"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32c97-7fd1-4e24-a876-d49b827acd3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d1e0fb4-e382-4741-93ce-21ce052d7249}" ma:internalName="TaxCatchAll" ma:showField="CatchAllData" ma:web="a7732c97-7fd1-4e24-a876-d49b827acd3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d1e0fb4-e382-4741-93ce-21ce052d7249}" ma:internalName="TaxCatchAllLabel" ma:readOnly="true" ma:showField="CatchAllDataLabel" ma:web="a7732c97-7fd1-4e24-a876-d49b827acd34">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21"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3"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7ba170-f0da-4759-8791-87ac5bde7357"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xsd:simpleType>
        <xsd:restriction base="dms:Text"/>
      </xsd:simpleType>
    </xsd:element>
    <xsd:element name="RKOrdnaCheckInComment" ma:index="19" nillable="true" ma:displayName="RKOrdnaCheckInComment" ma:hidden="true" ma:internalName="RKOrdnaCheckInComment">
      <xsd:simpleType>
        <xsd:restriction base="dms:Text"/>
      </xsd:simpleType>
    </xsd:element>
    <xsd:element name="QFMSP_x0020_source_x0020_name" ma:index="20" nillable="true" ma:displayName="QFMSP_x0020_source_x0020_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RKOrdnaSearchKeywords" ma:readOnly="true"/>
        <xsd:element ref="dc:language" minOccurs="0" maxOccurs="1"/>
        <xsd:element name="category" minOccurs="0" maxOccurs="1" type="xsd:string" ma:index="18"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05D42-FC5C-41E8-B59B-7B892B926003}">
  <ds:schemaRefs>
    <ds:schemaRef ds:uri="http://schemas.microsoft.com/sharepoint/events"/>
  </ds:schemaRefs>
</ds:datastoreItem>
</file>

<file path=customXml/itemProps2.xml><?xml version="1.0" encoding="utf-8"?>
<ds:datastoreItem xmlns:ds="http://schemas.openxmlformats.org/officeDocument/2006/customXml" ds:itemID="{985BE401-F8E2-46F1-A576-79C19E4D2D69}">
  <ds:schemaRefs>
    <ds:schemaRef ds:uri="http://schemas.microsoft.com/office/2006/metadata/customXsn"/>
  </ds:schemaRefs>
</ds:datastoreItem>
</file>

<file path=customXml/itemProps3.xml><?xml version="1.0" encoding="utf-8"?>
<ds:datastoreItem xmlns:ds="http://schemas.openxmlformats.org/officeDocument/2006/customXml" ds:itemID="{59E37EC6-851F-4480-82CF-58E5C74011E6}">
  <ds:schemaRefs>
    <ds:schemaRef ds:uri="http://schemas.microsoft.com/sharepoint/v3/contenttype/forms"/>
  </ds:schemaRefs>
</ds:datastoreItem>
</file>

<file path=customXml/itemProps4.xml><?xml version="1.0" encoding="utf-8"?>
<ds:datastoreItem xmlns:ds="http://schemas.openxmlformats.org/officeDocument/2006/customXml" ds:itemID="{825F3A64-3DC8-45DE-A7FF-A9EDD9B88531}">
  <ds:schemaRefs>
    <ds:schemaRef ds:uri="http://schemas.microsoft.com/sharepoint/v3/contenttype/forms/url"/>
  </ds:schemaRefs>
</ds:datastoreItem>
</file>

<file path=customXml/itemProps5.xml><?xml version="1.0" encoding="utf-8"?>
<ds:datastoreItem xmlns:ds="http://schemas.openxmlformats.org/officeDocument/2006/customXml" ds:itemID="{5B00DA2D-4BA1-477E-BA18-D19AF49B6B5A}">
  <ds:schemaRefs>
    <ds:schemaRef ds:uri="http://purl.org/dc/elements/1.1/"/>
    <ds:schemaRef ds:uri="http://purl.org/dc/dcmitype/"/>
    <ds:schemaRef ds:uri="http://schemas.microsoft.com/office/2006/documentManagement/types"/>
    <ds:schemaRef ds:uri="http://schemas.microsoft.com/office/2006/metadata/properties"/>
    <ds:schemaRef ds:uri="337ba170-f0da-4759-8791-87ac5bde7357"/>
    <ds:schemaRef ds:uri="http://schemas.microsoft.com/office/infopath/2007/PartnerControls"/>
    <ds:schemaRef ds:uri="http://www.w3.org/XML/1998/namespace"/>
    <ds:schemaRef ds:uri="http://schemas.openxmlformats.org/package/2006/metadata/core-properties"/>
    <ds:schemaRef ds:uri="a7732c97-7fd1-4e24-a876-d49b827acd34"/>
    <ds:schemaRef ds:uri="http://purl.org/dc/terms/"/>
  </ds:schemaRefs>
</ds:datastoreItem>
</file>

<file path=customXml/itemProps6.xml><?xml version="1.0" encoding="utf-8"?>
<ds:datastoreItem xmlns:ds="http://schemas.openxmlformats.org/officeDocument/2006/customXml" ds:itemID="{35C17778-81BC-43EE-97DC-C51947892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32c97-7fd1-4e24-a876-d49b827acd34"/>
    <ds:schemaRef ds:uri="337ba170-f0da-4759-8791-87ac5bde7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882</Words>
  <Characters>5536</Characters>
  <Application>Microsoft Office Word</Application>
  <DocSecurity>4</DocSecurity>
  <Lines>178</Lines>
  <Paragraphs>60</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Jonsson</dc:creator>
  <cp:lastModifiedBy>Johan Eriksson</cp:lastModifiedBy>
  <cp:revision>2</cp:revision>
  <dcterms:created xsi:type="dcterms:W3CDTF">2014-05-12T09:16:00Z</dcterms:created>
  <dcterms:modified xsi:type="dcterms:W3CDTF">2014-05-12T09:16:00Z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0x01010053E1D612BA3F4E21AA250ECD751942B3006C12ABF61EB7E3419B49272BBB4E37FE</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87388406-175f-4fb4-ba48-567b052f4f9f</vt:lpwstr>
  </property>
</Properties>
</file>