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503" w:rsidRPr="00E85503" w:rsidRDefault="00E85503">
      <w:pPr>
        <w:pStyle w:val="Frslagsrubrik"/>
      </w:pPr>
      <w:r w:rsidRPr="00E85503">
        <w:t>Förslag till riksdagsbeslut</w:t>
      </w:r>
    </w:p>
    <w:p w:rsidR="00E85503" w:rsidRPr="00E85503" w:rsidRDefault="00E85503">
      <w:pPr>
        <w:pStyle w:val="Hemstlatt"/>
        <w:numPr>
          <w:ilvl w:val="0"/>
          <w:numId w:val="1"/>
        </w:numPr>
      </w:pPr>
      <w:r w:rsidRPr="00E85503">
        <w:t>Riksdagen tillkännager för regeringen som sin mening vad som anförs i motionen om att ta gemensamt ekonomiskt a</w:t>
      </w:r>
      <w:r w:rsidRPr="00E85503">
        <w:t>n</w:t>
      </w:r>
      <w:r w:rsidRPr="00E85503">
        <w:t>svar för de svenska kyrkliga kulturvärdena.</w:t>
      </w:r>
      <w:r w:rsidRPr="00E85503">
        <w:rPr>
          <w:rStyle w:val="Fotnotsreferens"/>
        </w:rPr>
        <w:t>1</w:t>
      </w:r>
    </w:p>
    <w:p w:rsidR="00E85503" w:rsidRPr="00E85503" w:rsidRDefault="00E85503">
      <w:pPr>
        <w:pStyle w:val="Hemstlatt"/>
        <w:numPr>
          <w:ilvl w:val="0"/>
          <w:numId w:val="1"/>
        </w:numPr>
      </w:pPr>
      <w:r w:rsidRPr="00E85503">
        <w:t>Riksdagen tillkännager för regeringen som sin mening vad som anförs i motionen om att genom en utredning skapa förutsättningar för skattebefrielse för prästlönetillgångar och mervärdesskatt på interna ekonomiska transaktioner.</w:t>
      </w:r>
    </w:p>
    <w:p w:rsidR="00E85503" w:rsidRPr="00E85503" w:rsidRDefault="00E85503"/>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pPr>
        <w:pStyle w:val="Normaltindrag"/>
      </w:pPr>
    </w:p>
    <w:p w:rsidR="00E85503" w:rsidRPr="00E85503" w:rsidRDefault="00E85503">
      <w:r w:rsidRPr="00E85503">
        <w:rPr>
          <w:rStyle w:val="Fotnotsreferens"/>
        </w:rPr>
        <w:t>1</w:t>
      </w:r>
      <w:r w:rsidRPr="00E85503">
        <w:t xml:space="preserve"> Yrkande 1 hänvisat till KrU.</w:t>
      </w:r>
    </w:p>
    <w:p w:rsidR="00E85503" w:rsidRPr="00E85503" w:rsidRDefault="00E85503">
      <w:pPr>
        <w:pStyle w:val="Rubrik1"/>
        <w:pageBreakBefore/>
        <w:spacing w:before="0"/>
      </w:pPr>
      <w:r w:rsidRPr="00E85503">
        <w:lastRenderedPageBreak/>
        <w:t>Kulturminnesvården</w:t>
      </w:r>
    </w:p>
    <w:p w:rsidR="00E85503" w:rsidRPr="00E85503" w:rsidRDefault="00E85503">
      <w:r w:rsidRPr="00E85503">
        <w:t>Svenska kyrkan är Sveriges största kulturinstitution, som förvaltar ett tuse</w:t>
      </w:r>
      <w:r w:rsidRPr="00E85503">
        <w:t>n</w:t>
      </w:r>
      <w:r w:rsidRPr="00E85503">
        <w:t>årigt arv av miljöer, byggnader, musik, bilder, kunskap mm. Med de 3 400 kyrkobyggnaderna handlar det om ett världsunikt kulturarv. Bevarandet av dessa kulturhistoriska värden bör vara ett intresse för hela svenska folket att ta ekonomiskt ansvar för fullt ut.</w:t>
      </w:r>
    </w:p>
    <w:p w:rsidR="00E85503" w:rsidRPr="00E85503" w:rsidRDefault="00E85503">
      <w:pPr>
        <w:pStyle w:val="Rubrik1"/>
      </w:pPr>
      <w:r w:rsidRPr="00E85503">
        <w:t>Prästlönetillgångarna</w:t>
      </w:r>
    </w:p>
    <w:p w:rsidR="00E85503" w:rsidRPr="00E85503" w:rsidRDefault="00E85503">
      <w:r w:rsidRPr="00E85503">
        <w:t>Prästlönetillgångarna har huvudsakligen tillkommit som gåvor och donationer från enskilda eller genom andra tillskott från församlingsbor. Därför har egendomen ansetts ha stiftelsekaraktär och varit skattebefriad. I lagen om Svenska kyrkan stadgas att prästlönetillgångarna ”har till ändamål att bidra till de ekonomiska förutsättningarna för Svenska kyrkans förkunnelse” (§ 9).</w:t>
      </w:r>
    </w:p>
    <w:p w:rsidR="00E85503" w:rsidRPr="00E85503" w:rsidRDefault="00E85503">
      <w:pPr>
        <w:pStyle w:val="Normaltindrag"/>
      </w:pPr>
      <w:r w:rsidRPr="00E85503">
        <w:t>Gåvor och donationer från enskilda personer genom alla år har naturligtvis självklart uppfattats gå oavkortat till kyrkan förkunnelse. Av denna anledning bör generationer av uppoffringar respekteras genom att prästlönetillgångarna förblir obeskattade för framtiden och därmed gå oavkortat till den förkunnelse som givaren avsett.</w:t>
      </w:r>
    </w:p>
    <w:p w:rsidR="00E85503" w:rsidRPr="00E85503" w:rsidRDefault="00E85503">
      <w:pPr>
        <w:pStyle w:val="Rubrik1"/>
      </w:pPr>
      <w:r w:rsidRPr="00E85503">
        <w:t>Mervärdesbeskattning</w:t>
      </w:r>
    </w:p>
    <w:p w:rsidR="00E85503" w:rsidRPr="00E85503" w:rsidRDefault="00E85503">
      <w:r w:rsidRPr="00E85503">
        <w:t>Vid relationsförändringen blev Svenska kyrkan, genom stiftandet av lagen om trossamfund, ett registrerat trossamfund i lagens mening. Samtidigt fick ky</w:t>
      </w:r>
      <w:r w:rsidRPr="00E85503">
        <w:t>r</w:t>
      </w:r>
      <w:r w:rsidRPr="00E85503">
        <w:t>kans församlingar, kyrkliga samfälligheter och stift status som egna juridiska personer och registrerade organisatoriska delar av Svenska kyrkan. Trots den sammanhållande juridiska formen finns oklarheter när det gäller skyldigheten att betala mervärdesskatt för köp av varor och tjänster inom kyrkans olika delar.</w:t>
      </w:r>
    </w:p>
    <w:p w:rsidR="00E85503" w:rsidRPr="00E85503" w:rsidRDefault="00E85503">
      <w:pPr>
        <w:pStyle w:val="Normaltindrag"/>
      </w:pPr>
      <w:r w:rsidRPr="00E85503">
        <w:t>I detta avseende bör kyrkans olika delar betraktas som en ekonomisk ko</w:t>
      </w:r>
      <w:r w:rsidRPr="00E85503">
        <w:t>n</w:t>
      </w:r>
      <w:r w:rsidRPr="00E85503">
        <w:t>cern där interna transaktioner inte beläggs med mervärdesskatt. Förutsät</w:t>
      </w:r>
      <w:r w:rsidRPr="00E85503">
        <w:t>t</w:t>
      </w:r>
      <w:r w:rsidRPr="00E85503">
        <w:t>ningarna för detta och att låta prästlönetillgångarna förbli obeskattade bör belysas genom en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503">
        <w:trPr>
          <w:cantSplit/>
        </w:trPr>
        <w:tc>
          <w:tcPr>
            <w:tcW w:w="3046" w:type="dxa"/>
          </w:tcPr>
          <w:p w:rsidR="00E85503" w:rsidRPr="00E85503" w:rsidRDefault="00E85503">
            <w:pPr>
              <w:pStyle w:val="UnderskriftDatum"/>
              <w:spacing w:before="240"/>
            </w:pPr>
            <w:r w:rsidRPr="00E85503">
              <w:t>Stockholm den 5 oktober 2009</w:t>
            </w:r>
          </w:p>
        </w:tc>
        <w:tc>
          <w:tcPr>
            <w:tcW w:w="3047" w:type="dxa"/>
          </w:tcPr>
          <w:p w:rsidR="00E85503" w:rsidRPr="00E85503" w:rsidRDefault="00E85503">
            <w:pPr>
              <w:pStyle w:val="Underskrifter"/>
              <w:spacing w:before="240"/>
            </w:pPr>
          </w:p>
        </w:tc>
      </w:tr>
      <w:tr w:rsidR="00000000" w:rsidRPr="00E85503">
        <w:trPr>
          <w:cantSplit/>
        </w:trPr>
        <w:tc>
          <w:tcPr>
            <w:tcW w:w="3046" w:type="dxa"/>
          </w:tcPr>
          <w:p w:rsidR="00E85503" w:rsidRPr="00E85503" w:rsidRDefault="00E85503">
            <w:pPr>
              <w:pStyle w:val="Underskrifter"/>
            </w:pPr>
            <w:r w:rsidRPr="00E85503">
              <w:t>Holger Gustafsson (kd)</w:t>
            </w:r>
          </w:p>
        </w:tc>
        <w:tc>
          <w:tcPr>
            <w:tcW w:w="3046" w:type="dxa"/>
          </w:tcPr>
          <w:p w:rsidR="00E85503" w:rsidRPr="00E85503" w:rsidRDefault="00E85503">
            <w:pPr>
              <w:pStyle w:val="Underskrifter"/>
            </w:pPr>
          </w:p>
        </w:tc>
      </w:tr>
    </w:tbl>
    <w:p w:rsidR="00E85503" w:rsidRPr="00E85503" w:rsidRDefault="00E85503">
      <w:pPr>
        <w:pStyle w:val="Normaltindrag"/>
      </w:pPr>
    </w:p>
    <w:sectPr w:rsidR="00000000" w:rsidRPr="00E855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503" w:rsidRPr="00E85503" w:rsidRDefault="00E85503">
      <w:r w:rsidRPr="00E85503">
        <w:separator/>
      </w:r>
    </w:p>
  </w:endnote>
  <w:endnote w:type="continuationSeparator" w:id="0">
    <w:p w:rsidR="00E85503" w:rsidRPr="00E85503" w:rsidRDefault="00E85503">
      <w:r w:rsidRPr="00E85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680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503" w:rsidRDefault="00E85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177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757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503" w:rsidRPr="00E85503" w:rsidRDefault="00E85503">
      <w:r w:rsidRPr="00E85503">
        <w:separator/>
      </w:r>
    </w:p>
  </w:footnote>
  <w:footnote w:type="continuationSeparator" w:id="0">
    <w:p w:rsidR="00E85503" w:rsidRPr="00E85503" w:rsidRDefault="00E85503">
      <w:r w:rsidRPr="00E85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huvud"/>
    </w:pPr>
    <w:r w:rsidRPr="00E85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250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503" w:rsidRDefault="00E855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huvud"/>
    </w:pPr>
    <w:r w:rsidRPr="00E85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8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503" w:rsidRDefault="00E855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FSHNormal"/>
      <w:tabs>
        <w:tab w:val="right" w:pos="5840"/>
      </w:tabs>
    </w:pPr>
    <w:r w:rsidRPr="00E85503">
      <w:br/>
    </w:r>
    <w:r w:rsidRPr="00E85503">
      <w:fldChar w:fldCharType="begin" w:fldLock="1"/>
    </w:r>
    <w:r w:rsidRPr="00E85503">
      <w:instrText xml:space="preserve"> DOCPROPERTY</w:instrText>
    </w:r>
    <w:r w:rsidRPr="00E85503">
      <w:rPr>
        <w:sz w:val="18"/>
      </w:rPr>
      <w:instrText xml:space="preserve"> "YearUser" *\charformat </w:instrText>
    </w:r>
    <w:r w:rsidRPr="00E85503">
      <w:fldChar w:fldCharType="separate"/>
    </w:r>
    <w:r w:rsidRPr="00E85503">
      <w:t>2009/10</w:t>
    </w:r>
    <w:r w:rsidRPr="00E85503">
      <w:fldChar w:fldCharType="end"/>
    </w:r>
    <w:r w:rsidRPr="00E85503">
      <w:t xml:space="preserve"> </w:t>
    </w:r>
    <w:r w:rsidRPr="00E85503">
      <w:tab/>
      <w:t xml:space="preserve">mnr: </w:t>
    </w:r>
    <w:r w:rsidRPr="00E85503">
      <w:fldChar w:fldCharType="begin" w:fldLock="1"/>
    </w:r>
    <w:r w:rsidRPr="00E85503">
      <w:instrText xml:space="preserve"> DOCPROPERTY</w:instrText>
    </w:r>
    <w:r w:rsidRPr="00E85503">
      <w:rPr>
        <w:sz w:val="18"/>
      </w:rPr>
      <w:instrText xml:space="preserve"> "Motionsnummer" *\charformat </w:instrText>
    </w:r>
    <w:r w:rsidRPr="00E85503">
      <w:fldChar w:fldCharType="separate"/>
    </w:r>
    <w:r w:rsidRPr="00E85503">
      <w:t>Sk440</w:t>
    </w:r>
    <w:r w:rsidRPr="00E85503">
      <w:fldChar w:fldCharType="end"/>
    </w:r>
    <w:r w:rsidRPr="00E85503">
      <w:br/>
    </w:r>
    <w:r w:rsidRPr="00E85503">
      <w:fldChar w:fldCharType="begin" w:fldLock="1"/>
    </w:r>
    <w:r w:rsidRPr="00E85503">
      <w:instrText xml:space="preserve"> DOCPROPERTY</w:instrText>
    </w:r>
    <w:r w:rsidRPr="00E85503">
      <w:rPr>
        <w:sz w:val="18"/>
      </w:rPr>
      <w:instrText xml:space="preserve"> "Samling" *\charformat </w:instrText>
    </w:r>
    <w:r w:rsidRPr="00E85503">
      <w:fldChar w:fldCharType="end"/>
    </w:r>
    <w:r w:rsidRPr="00E85503">
      <w:tab/>
      <w:t xml:space="preserve">pnr: </w:t>
    </w:r>
    <w:r w:rsidRPr="00E85503">
      <w:fldChar w:fldCharType="begin" w:fldLock="1"/>
    </w:r>
    <w:r w:rsidRPr="00E85503">
      <w:instrText xml:space="preserve"> DOCPROPERTY</w:instrText>
    </w:r>
    <w:r w:rsidRPr="00E85503">
      <w:rPr>
        <w:sz w:val="18"/>
      </w:rPr>
      <w:instrText xml:space="preserve"> "Partinummer" *\charformat </w:instrText>
    </w:r>
    <w:r w:rsidRPr="00E85503">
      <w:fldChar w:fldCharType="separate"/>
    </w:r>
    <w:r w:rsidRPr="00E85503">
      <w:t>kd691</w:t>
    </w:r>
    <w:r w:rsidRPr="00E85503">
      <w:fldChar w:fldCharType="end"/>
    </w:r>
  </w:p>
  <w:p w:rsidR="00E85503" w:rsidRPr="00E85503" w:rsidRDefault="00E85503">
    <w:pPr>
      <w:pStyle w:val="FSHRub1"/>
    </w:pPr>
    <w:r w:rsidRPr="00E85503">
      <w:t>Motion till riksdagen</w:t>
    </w:r>
    <w:r w:rsidRPr="00E85503">
      <w:br/>
    </w:r>
    <w:r w:rsidRPr="00E85503">
      <w:fldChar w:fldCharType="begin" w:fldLock="1"/>
    </w:r>
    <w:r w:rsidRPr="00E85503">
      <w:instrText xml:space="preserve"> DOCPROPERTY "YearUser" *\charformat </w:instrText>
    </w:r>
    <w:r w:rsidRPr="00E85503">
      <w:fldChar w:fldCharType="separate"/>
    </w:r>
    <w:r w:rsidRPr="00E85503">
      <w:t>2009/10</w:t>
    </w:r>
    <w:r w:rsidRPr="00E85503">
      <w:fldChar w:fldCharType="end"/>
    </w:r>
    <w:r w:rsidRPr="00E85503">
      <w:t>:</w:t>
    </w:r>
    <w:r w:rsidRPr="00E85503">
      <w:fldChar w:fldCharType="begin" w:fldLock="1"/>
    </w:r>
    <w:r w:rsidRPr="00E85503">
      <w:instrText xml:space="preserve"> DOCPROPERTY "Motionsnummer" *\charformat </w:instrText>
    </w:r>
    <w:r w:rsidRPr="00E85503">
      <w:fldChar w:fldCharType="separate"/>
    </w:r>
    <w:r w:rsidRPr="00E85503">
      <w:t>Sk440</w:t>
    </w:r>
    <w:r w:rsidRPr="00E85503">
      <w:fldChar w:fldCharType="end"/>
    </w:r>
  </w:p>
  <w:p w:rsidR="00E85503" w:rsidRPr="00E85503" w:rsidRDefault="00E85503">
    <w:pPr>
      <w:pStyle w:val="FSHNormalS5"/>
    </w:pPr>
    <w:r w:rsidRPr="00E85503">
      <w:fldChar w:fldCharType="begin" w:fldLock="1"/>
    </w:r>
    <w:r w:rsidRPr="00E85503">
      <w:instrText xml:space="preserve"> DOCPROPERTY "MotionarText" *\charformat </w:instrText>
    </w:r>
    <w:r w:rsidRPr="00E85503">
      <w:fldChar w:fldCharType="separate"/>
    </w:r>
    <w:r w:rsidRPr="00E85503">
      <w:t>av Holger Gustafsson (kd)</w:t>
    </w:r>
    <w:r w:rsidRPr="00E85503">
      <w:fldChar w:fldCharType="end"/>
    </w:r>
    <w:r w:rsidRPr="00E85503">
      <w:br/>
    </w:r>
    <w:r w:rsidRPr="00E85503">
      <w:fldChar w:fldCharType="begin" w:fldLock="1"/>
    </w:r>
    <w:r w:rsidRPr="00E85503">
      <w:instrText xml:space="preserve"> DOCPROPERTY "SvarFrasKort" *\charformat </w:instrText>
    </w:r>
    <w:r w:rsidRPr="00E85503">
      <w:fldChar w:fldCharType="end"/>
    </w:r>
  </w:p>
  <w:p w:rsidR="00E85503" w:rsidRPr="00E85503" w:rsidRDefault="00E85503">
    <w:pPr>
      <w:pStyle w:val="FSHTitel"/>
    </w:pPr>
    <w:r w:rsidRPr="00E85503">
      <w:fldChar w:fldCharType="begin" w:fldLock="1"/>
    </w:r>
    <w:r w:rsidRPr="00E85503">
      <w:instrText xml:space="preserve"> DOCPROPERTY</w:instrText>
    </w:r>
    <w:r w:rsidRPr="00E85503">
      <w:rPr>
        <w:sz w:val="18"/>
      </w:rPr>
      <w:instrText xml:space="preserve"> "RubrikSvar" *\charformat </w:instrText>
    </w:r>
    <w:r w:rsidRPr="00E85503">
      <w:fldChar w:fldCharType="separate"/>
    </w:r>
    <w:r w:rsidRPr="00E85503">
      <w:t>Svenska kyrkliga kulturvärden</w:t>
    </w:r>
    <w:r w:rsidRPr="00E85503">
      <w:fldChar w:fldCharType="end"/>
    </w:r>
  </w:p>
  <w:p w:rsidR="00E85503" w:rsidRPr="00E85503" w:rsidRDefault="00E85503">
    <w:pPr>
      <w:pStyle w:val="Normal00"/>
    </w:pPr>
  </w:p>
  <w:p w:rsidR="00E85503" w:rsidRPr="00E85503" w:rsidRDefault="00E85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FD3198D"/>
    <w:multiLevelType w:val="hybridMultilevel"/>
    <w:tmpl w:val="4C2CA250"/>
    <w:lvl w:ilvl="0" w:tplc="2E1661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B57903"/>
    <w:multiLevelType w:val="hybridMultilevel"/>
    <w:tmpl w:val="8D5C930E"/>
    <w:lvl w:ilvl="0" w:tplc="4BE29A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1418214">
    <w:abstractNumId w:val="8"/>
  </w:num>
  <w:num w:numId="2" w16cid:durableId="1605378675">
    <w:abstractNumId w:val="9"/>
  </w:num>
  <w:num w:numId="3" w16cid:durableId="1482042757">
    <w:abstractNumId w:val="8"/>
  </w:num>
  <w:num w:numId="4" w16cid:durableId="89467540">
    <w:abstractNumId w:val="9"/>
  </w:num>
  <w:num w:numId="5" w16cid:durableId="441843811">
    <w:abstractNumId w:val="14"/>
  </w:num>
  <w:num w:numId="6" w16cid:durableId="76439688">
    <w:abstractNumId w:val="10"/>
  </w:num>
  <w:num w:numId="7" w16cid:durableId="361977781">
    <w:abstractNumId w:val="12"/>
  </w:num>
  <w:num w:numId="8" w16cid:durableId="38018016">
    <w:abstractNumId w:val="13"/>
  </w:num>
  <w:num w:numId="9" w16cid:durableId="704410081">
    <w:abstractNumId w:val="8"/>
  </w:num>
  <w:num w:numId="10" w16cid:durableId="172186104">
    <w:abstractNumId w:val="3"/>
  </w:num>
  <w:num w:numId="11" w16cid:durableId="1423334518">
    <w:abstractNumId w:val="2"/>
  </w:num>
  <w:num w:numId="12" w16cid:durableId="1672639609">
    <w:abstractNumId w:val="1"/>
  </w:num>
  <w:num w:numId="13" w16cid:durableId="529034151">
    <w:abstractNumId w:val="0"/>
  </w:num>
  <w:num w:numId="14" w16cid:durableId="957375134">
    <w:abstractNumId w:val="9"/>
  </w:num>
  <w:num w:numId="15" w16cid:durableId="449206681">
    <w:abstractNumId w:val="7"/>
  </w:num>
  <w:num w:numId="16" w16cid:durableId="159546120">
    <w:abstractNumId w:val="6"/>
  </w:num>
  <w:num w:numId="17" w16cid:durableId="1029915683">
    <w:abstractNumId w:val="5"/>
  </w:num>
  <w:num w:numId="18" w16cid:durableId="730730404">
    <w:abstractNumId w:val="4"/>
  </w:num>
  <w:num w:numId="19" w16cid:durableId="993724550">
    <w:abstractNumId w:val="11"/>
  </w:num>
  <w:num w:numId="20" w16cid:durableId="757291811">
    <w:abstractNumId w:val="12"/>
  </w:num>
  <w:num w:numId="21" w16cid:durableId="232588992">
    <w:abstractNumId w:val="10"/>
  </w:num>
  <w:num w:numId="22" w16cid:durableId="436173843">
    <w:abstractNumId w:val="13"/>
  </w:num>
  <w:num w:numId="23" w16cid:durableId="689725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54C4CE84-68BE-41E0-8C9C-2B747A7088A0}"/>
  </w:docVars>
  <w:rsids>
    <w:rsidRoot w:val="00FA23FB"/>
    <w:rsid w:val="00E85503"/>
    <w:rsid w:val="00FA2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4810B3-AA19-4348-A052-4219BFB3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2036</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kd691</vt:lpstr>
    </vt:vector>
  </TitlesOfParts>
  <Company>Riksdagen</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kd691</dc:title>
  <dc:subject>kd691</dc:subject>
  <dc:creator>Riksdagen</dc:creator>
  <cp:keywords>Riksdagen</cp:keywords>
  <dc:description>Nya formatmallshantering för förslag+urix bakåtkomp+könamn</dc:description>
  <cp:lastModifiedBy>Lars Brink</cp:lastModifiedBy>
  <cp:revision>2</cp:revision>
  <cp:lastPrinted>2010-02-01T08:49:00Z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Svenska kyrkliga kulturvärden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kyrkliga kulturvärden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20092010000001070100000006910069</vt:lpwstr>
  </property>
  <property fmtid="{D5CDD505-2E9C-101B-9397-08002B2CF9AE}" pid="47" name="datum">
    <vt:lpwstr>091005</vt:lpwstr>
  </property>
  <property fmtid="{D5CDD505-2E9C-101B-9397-08002B2CF9AE}" pid="48" name="avsändar-e-post">
    <vt:lpwstr>julia.forssmed@riksdagen.se</vt:lpwstr>
  </property>
  <property fmtid="{D5CDD505-2E9C-101B-9397-08002B2CF9AE}" pid="49" name="id">
    <vt:lpwstr>20092010000001070100000006910069</vt:lpwstr>
  </property>
  <property fmtid="{D5CDD505-2E9C-101B-9397-08002B2CF9AE}" pid="50" name="nummer">
    <vt:lpwstr>440</vt:lpwstr>
  </property>
  <property fmtid="{D5CDD505-2E9C-101B-9397-08002B2CF9AE}" pid="51" name="utskottsbeteckning">
    <vt:lpwstr>Sk</vt:lpwstr>
  </property>
  <property fmtid="{D5CDD505-2E9C-101B-9397-08002B2CF9AE}" pid="52" name="GlobalUID">
    <vt:lpwstr>{58B02957-B5D7-4DD8-8A6D-0178606050D7}</vt:lpwstr>
  </property>
  <property fmtid="{D5CDD505-2E9C-101B-9397-08002B2CF9AE}" pid="53" name="Överföringar">
    <vt:i4>0</vt:i4>
  </property>
  <property fmtid="{D5CDD505-2E9C-101B-9397-08002B2CF9AE}" pid="54" name="Checksum">
    <vt:lpwstr>*0003027327204*</vt:lpwstr>
  </property>
  <property fmtid="{D5CDD505-2E9C-101B-9397-08002B2CF9AE}" pid="55" name="skuggnummer">
    <vt:lpwstr>2370</vt:lpwstr>
  </property>
  <property fmtid="{D5CDD505-2E9C-101B-9397-08002B2CF9AE}" pid="56" name="urixVersion">
    <vt:lpwstr>4.1.1.6</vt:lpwstr>
  </property>
  <property fmtid="{D5CDD505-2E9C-101B-9397-08002B2CF9AE}" pid="57" name="urixOrigin">
    <vt:lpwstr>100201 09:49:11.407</vt:lpwstr>
  </property>
  <property fmtid="{D5CDD505-2E9C-101B-9397-08002B2CF9AE}" pid="58" name="urixGuid">
    <vt:lpwstr>{E3A68832-FD7B-492A-818D-77D78DE2D63D}</vt:lpwstr>
  </property>
</Properties>
</file>