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EDB" w:rsidRDefault="00545EDB">
      <w:pPr>
        <w:pStyle w:val="Rubrik1"/>
        <w:spacing w:before="0"/>
      </w:pPr>
      <w:r>
        <w:rPr>
          <w:vanish/>
        </w:rPr>
        <w:t>&lt;1</w:t>
      </w:r>
      <w:bookmarkStart w:id="0" w:name="_Toc351856959"/>
      <w:r>
        <w:t>Till konstitutionsutskottet</w:t>
      </w:r>
      <w:bookmarkEnd w:id="0"/>
    </w:p>
    <w:p w:rsidR="00545EDB" w:rsidRDefault="00545EDB">
      <w:bookmarkStart w:id="1" w:name="Textstart"/>
      <w:bookmarkEnd w:id="1"/>
      <w:r>
        <w:t>Konstitutionsutskottet (KU) har den 14 mars 1996 beslutat hemställa om yttranden från övriga utskott samt EU-nämnden angående EU-frågornas behandling i riksdagen. Som underlag för yttrandena tillhandahålls en inom KU:s kansli upprättad promemoria innehållande bl.a. Frågor till utskotten.    Trafikutskottets yttrande i det följande inleds – i enlighet med det i prom</w:t>
      </w:r>
      <w:r>
        <w:t>e</w:t>
      </w:r>
      <w:r>
        <w:t>morian uttalade önskemålet – med en översiktlig beskrivning av hur utskottet behandlat EU-frågorna. Härefter följer ett avsnitt, vari KU:s frågor om i</w:t>
      </w:r>
      <w:r>
        <w:t>n</w:t>
      </w:r>
      <w:r>
        <w:t>formation och påverkan, 1a–1i, återges tillsammans med utskottets svar.  Frågorna om utskottets relationer med EU-nämnden, 2a–2d, ges ett  öve</w:t>
      </w:r>
      <w:r>
        <w:t>r</w:t>
      </w:r>
      <w:r>
        <w:t>siktligt kortfattat svar.  Ett avsnitt  med rubriken Trafikutskottets synpunkter i övrigt avslutar utsko</w:t>
      </w:r>
      <w:r>
        <w:t>t</w:t>
      </w:r>
      <w:r>
        <w:t xml:space="preserve">tets yttrande.   </w:t>
      </w:r>
    </w:p>
    <w:p w:rsidR="00545EDB" w:rsidRDefault="00545EDB">
      <w:pPr>
        <w:pStyle w:val="R2"/>
      </w:pPr>
      <w:r>
        <w:t>1 Inledning</w:t>
      </w:r>
    </w:p>
    <w:p w:rsidR="00545EDB" w:rsidRDefault="00545EDB">
      <w:r>
        <w:t>Transporter och kommunikationer är frågor som i hög grad har internatione</w:t>
      </w:r>
      <w:r>
        <w:t>l</w:t>
      </w:r>
      <w:r>
        <w:t>la aspekter. Dessa märks mer och mer i trafikutskottets verksamhet. EES-avtalet och därefter det svenska medlemskapet i EU har naturligtvis starkt bidragit till den utvecklingen. Utskottets engagemang i EU-frågorna, i vid mening, kan sägas ha inletts våren 1988. Utskottet ställde sig då bakom regeringens bedömningar i en trafikpolitisk proposition om att den svenska trafikpolitiken borde utvecklas så att den inte avvek från huvuddragen i EG:s trafikpolitik. Hösten 1991 tillstyrkte utskottet regeringens förs</w:t>
      </w:r>
      <w:r>
        <w:t>lag om go</w:t>
      </w:r>
      <w:r>
        <w:t>d</w:t>
      </w:r>
      <w:r>
        <w:t>kännande av ett luftfartsavtal mellan Sverige, Norge och EG. I augusti 1992 och i maj 1994  yttrade sig utskottet över propositioner om EES-avtalet, resp. tilläggsavtalet till EES-avtalet. I november 1994 yttrade sig utskottet över propositionen om Sveriges tillträde till EU. I februari 1996 yttrade sig utsko</w:t>
      </w:r>
      <w:r>
        <w:t>t</w:t>
      </w:r>
      <w:r>
        <w:t>tet över regeringens skrivelse om förberedelsearbetet inför regeringskonf</w:t>
      </w:r>
      <w:r>
        <w:t>e</w:t>
      </w:r>
      <w:r>
        <w:t>rensen i Turin.</w:t>
      </w:r>
    </w:p>
    <w:p w:rsidR="00545EDB" w:rsidRDefault="00545EDB">
      <w:pPr>
        <w:pStyle w:val="Normaltindrag"/>
      </w:pPr>
      <w:r>
        <w:t>Som en följd av EES-avtalet och Sveriges medlemskap i EU  har utskottet i ett flertal betänkanden  behandlat frågor med EG/EU-anknytning. I dessa betänkanden har utskottet ställt sig bakom regeringsförslag om införlivande av diverse rättsakter med svensk rätt. Rättsakterna har avsett datoriserade bokningssystem för luftfart, kompensation till passagerare som nekas o</w:t>
      </w:r>
      <w:r>
        <w:t>m</w:t>
      </w:r>
      <w:r>
        <w:t>bordstigning på luftfartyg i regelbunden lufttrafik, redovisning av vissa i</w:t>
      </w:r>
      <w:r>
        <w:t>n</w:t>
      </w:r>
      <w:r>
        <w:t xml:space="preserve">frastrukturkostnader, teleterminalutrustning, avskaffande av diskriminering </w:t>
      </w:r>
      <w:r>
        <w:lastRenderedPageBreak/>
        <w:t>såvitt avser fraktsatser och befordringsvillkor, överflyttning av fartyg mellan fartygsregister, säkerhets- och miljökrav på fritidsbåtar samt körkortsb</w:t>
      </w:r>
      <w:r>
        <w:t>e</w:t>
      </w:r>
      <w:r>
        <w:t xml:space="preserve">stämmelser. </w:t>
      </w:r>
    </w:p>
    <w:p w:rsidR="00545EDB" w:rsidRDefault="00545EDB">
      <w:pPr>
        <w:pStyle w:val="Normaltindrag"/>
      </w:pPr>
      <w:r>
        <w:t>Det bör understrykas att de EU-frågor  som utskottet behandlar i sina b</w:t>
      </w:r>
      <w:r>
        <w:t>e</w:t>
      </w:r>
      <w:r>
        <w:t>tänkanden endast utgör en del av de internationella frågor som utskottet tar ställning till. Det händer också att EU-frågor behandlas samtidigt med andra internationella frågor. Såvitt gäller utskottets betänkanden är det därför svårt att uppskatta den tid som uteslutande ägnas åt EU-frågor. En annan sak är naturligtvis att åtskillig tid ägnas EU-frågor som inte föranleder något betä</w:t>
      </w:r>
      <w:r>
        <w:t>n</w:t>
      </w:r>
      <w:r>
        <w:t>kande eller yttrande.  Detta framgår av utskottets svar i det följande på KU:s frågor.</w:t>
      </w:r>
    </w:p>
    <w:p w:rsidR="00545EDB" w:rsidRDefault="00545EDB">
      <w:pPr>
        <w:pStyle w:val="R2"/>
      </w:pPr>
      <w:r>
        <w:t>2 Frågor och svar</w:t>
      </w:r>
    </w:p>
    <w:p w:rsidR="00545EDB" w:rsidRDefault="00545EDB">
      <w:pPr>
        <w:pStyle w:val="R3"/>
        <w:spacing w:before="123"/>
      </w:pPr>
      <w:r>
        <w:t>2.1 Information och påverkan</w:t>
      </w:r>
    </w:p>
    <w:p w:rsidR="00545EDB" w:rsidRDefault="00545EDB">
      <w:pPr>
        <w:rPr>
          <w:i/>
        </w:rPr>
      </w:pPr>
      <w:r>
        <w:t xml:space="preserve">Fråga 1a: I betänkandet 1994/95:KU22 anförs att det är viktigt att utskottens ledamöter och tjänstemän håller sig väl informerade i fråga om vad som händer på deras område inom EU.  </w:t>
      </w:r>
      <w:r>
        <w:rPr>
          <w:i/>
        </w:rPr>
        <w:t>I vilken utsträckning har utskottet erhållit information om och kunnat påverka vad som är på gång inom det egna området? Har försök gjorts att informera sig om vad som är på gång redan innan kommissionen har lagt fram sina förslag?</w:t>
      </w:r>
    </w:p>
    <w:p w:rsidR="00545EDB" w:rsidRDefault="00545EDB">
      <w:pPr>
        <w:spacing w:before="123"/>
      </w:pPr>
      <w:r>
        <w:t>Svar: Trafikutskottet och Kommunikationsdepartementet har kommit öve</w:t>
      </w:r>
      <w:r>
        <w:t>r</w:t>
      </w:r>
      <w:r>
        <w:t>ens om en fortlöpande kontaktverksamhet i samband med hanteringen av olika EU-frågor. Överenskommelsen finns nedtecknad i en PM. Avsikten är att information, skriftlig eller muntlig, skall lämnas så tidigt som möjligt. Under år 1995 och hittills i år har statsråd, statssekreterare och depart</w:t>
      </w:r>
      <w:r>
        <w:t>e</w:t>
      </w:r>
      <w:r>
        <w:t>mentstjän</w:t>
      </w:r>
      <w:r>
        <w:t>s</w:t>
      </w:r>
      <w:r>
        <w:t>temän vid ett flertal tillfällen informerat utskottet om aktuella EU-frågor. Utskottet tillämpar också en ordning som syftar till att fördjupa dess EU</w:t>
      </w:r>
      <w:r>
        <w:softHyphen/>
        <w:t>-kunskaper inom vissa områden. Inom ramen för denna ordning har hi</w:t>
      </w:r>
      <w:r>
        <w:t>t</w:t>
      </w:r>
      <w:r>
        <w:t>tills sjösäkerhets- och telefrågor behandlats med statssekreteraren som främste talesman för departementet. Det har därvid i vissa fall varit möjligt att bilda sig en uppfattning ”om vad som är på gång redan innan kommissi</w:t>
      </w:r>
      <w:r>
        <w:t>o</w:t>
      </w:r>
      <w:r>
        <w:t>nen har lagt fram sina förslag”. Under våren kommer ytterligare något ämne att studeras nä</w:t>
      </w:r>
      <w:r>
        <w:t>r</w:t>
      </w:r>
      <w:r>
        <w:t xml:space="preserve">mare. </w:t>
      </w:r>
    </w:p>
    <w:p w:rsidR="00545EDB" w:rsidRDefault="00545EDB">
      <w:pPr>
        <w:rPr>
          <w:i/>
        </w:rPr>
      </w:pPr>
      <w:r>
        <w:t xml:space="preserve">Fråga 1b: Utskotten erhåller bl.a. viktigare redogörelser som lagts fram av kommissionen och faktapromemorior om förslag till viktigare rättsakter från departementen via kammarkansliet. </w:t>
      </w:r>
      <w:r>
        <w:rPr>
          <w:i/>
        </w:rPr>
        <w:t>Hur har informationsflödet fungerat, sett från utskottets perspektiv? Har utskottet uppfattat att det fått relevant info</w:t>
      </w:r>
      <w:r>
        <w:rPr>
          <w:i/>
        </w:rPr>
        <w:t>r</w:t>
      </w:r>
      <w:r>
        <w:rPr>
          <w:i/>
        </w:rPr>
        <w:t>mation? Har det varit möjligt att bedöma vad i materialet som är viktigt? Finns det upparbetade rutiner för att tillgodose att utskottet erhåller info</w:t>
      </w:r>
      <w:r>
        <w:rPr>
          <w:i/>
        </w:rPr>
        <w:t>r</w:t>
      </w:r>
      <w:r>
        <w:rPr>
          <w:i/>
        </w:rPr>
        <w:t>mation? Vilka är i så fall dessa rutiner och kan de förbättras? Har material från EU överlämnats av regeringen utan att dess innehåll och innebörd förklarats på ett tillfredsställande sätt?</w:t>
      </w:r>
    </w:p>
    <w:p w:rsidR="00545EDB" w:rsidRDefault="00545EDB">
      <w:r>
        <w:t>Svar: Den nämnda överenskommelsen mellan utskottet och Kommunik</w:t>
      </w:r>
      <w:r>
        <w:t>a</w:t>
      </w:r>
      <w:r>
        <w:t>tionsdepartementet syftar till att etablera rutiner för utskottets inform</w:t>
      </w:r>
      <w:r>
        <w:t>a</w:t>
      </w:r>
      <w:r>
        <w:t>tionsinhämtning. Utskottet har ingen anmärkning mot det sätt på vilket Kommunikationsdepartementet fullgör sina åtaganden enligt överensko</w:t>
      </w:r>
      <w:r>
        <w:t>m</w:t>
      </w:r>
      <w:r>
        <w:t>melsen. Pappersflödet är dock så omfattande – och ofta så svårtillgängligt –  att det är svårt att bedöma vad som är väsentligt.</w:t>
      </w:r>
      <w:r>
        <w:tab/>
        <w:t xml:space="preserve"> </w:t>
      </w:r>
    </w:p>
    <w:p w:rsidR="00545EDB" w:rsidRDefault="00545EDB">
      <w:pPr>
        <w:rPr>
          <w:i/>
        </w:rPr>
      </w:pPr>
      <w:r>
        <w:t xml:space="preserve">Fråga 1c: Regeringen behöver inte göra några faktapromemorior rörande de rättsakter som regeringen bedömer vara av mindre vikt. </w:t>
      </w:r>
      <w:r>
        <w:rPr>
          <w:i/>
        </w:rPr>
        <w:t>Har utskottet kunnat göra en av regeringen oberoende bedömning av dessa ärendens vikt?</w:t>
      </w:r>
    </w:p>
    <w:p w:rsidR="00545EDB" w:rsidRDefault="00545EDB">
      <w:r>
        <w:t>Svar: Utskottet har inte gjort några sådana bedömningar.</w:t>
      </w:r>
    </w:p>
    <w:p w:rsidR="00545EDB" w:rsidRDefault="00545EDB">
      <w:r>
        <w:t xml:space="preserve">Fråga 1d: Utskotten har möjlighet att påkalla information av regeringen i fråga om arbetet inom EU på utskottets område (4 kap. 10 § RO). </w:t>
      </w:r>
      <w:r>
        <w:rPr>
          <w:i/>
        </w:rPr>
        <w:t>I vilken utsträckning har utskottet utnyttjat denna möjlighet? Har det förekommit att regeringen lämnat information på eget initiativ? Vilka erfarenheter har utskottet av omfattningen och kvaliteten på den information som regeringen lämnat?</w:t>
      </w:r>
    </w:p>
    <w:p w:rsidR="00545EDB" w:rsidRDefault="00545EDB">
      <w:r>
        <w:t>Svar: Utskottet hänvisar till den nämnda överenskommelsen. Inom ramen för denna sker en fortlöpande dialog om hur utskottet skall informeras i olika frågor. Som redan framhållits har utskottet ingen anmärkning mot det sätt på vilket Kommunikationsdepartementet fullgör sina åtaganden enligt överen</w:t>
      </w:r>
      <w:r>
        <w:t>s</w:t>
      </w:r>
      <w:r>
        <w:t>kommelsen.</w:t>
      </w:r>
    </w:p>
    <w:p w:rsidR="00545EDB" w:rsidRDefault="00545EDB">
      <w:pPr>
        <w:rPr>
          <w:i/>
        </w:rPr>
      </w:pPr>
      <w:r>
        <w:t>Fråga 1e: Det finns ungefär 200 arbetsgrupper under rådet som behandlar kommissionens förslag innan Coreper och rådet tar upp ärendena.</w:t>
      </w:r>
      <w:r>
        <w:rPr>
          <w:i/>
        </w:rPr>
        <w:t xml:space="preserve"> I vilken utsträckning har utskottet följt och kunnat påverka ärendena mellan det att kommissionen kommit med sitt förslag  och det att ministerrådet tagit upp frågan på ett rådssammanträde? Har utskottet haft information om ärend</w:t>
      </w:r>
      <w:r>
        <w:rPr>
          <w:i/>
        </w:rPr>
        <w:t>e</w:t>
      </w:r>
      <w:r>
        <w:rPr>
          <w:i/>
        </w:rPr>
        <w:t>nas behandling i rådets arbetsgrupper och överblick över vad som är på gång i dessa arbetsgrupper?</w:t>
      </w:r>
    </w:p>
    <w:p w:rsidR="00545EDB" w:rsidRDefault="00545EDB">
      <w:pPr>
        <w:rPr>
          <w:i/>
        </w:rPr>
      </w:pPr>
      <w:r>
        <w:t>Svar: Utskottet har kunnat informera sig om innehållet i vissa policydok</w:t>
      </w:r>
      <w:r>
        <w:t>u</w:t>
      </w:r>
      <w:r>
        <w:t>ment från kommissionen av typen grön- och vitböcker. Utskottet följer dock inte arbetet i de nämnda arbetsgrupperna och kan inte heller sägas ha någon överblick över  vad  de sysslar med. Utskottet har emellertid tillgång till en förteckning över tjänstemän som deltar i olika arbetsgrupper.</w:t>
      </w:r>
      <w:r>
        <w:rPr>
          <w:i/>
        </w:rPr>
        <w:t xml:space="preserve"> </w:t>
      </w:r>
    </w:p>
    <w:p w:rsidR="00545EDB" w:rsidRDefault="00545EDB">
      <w:pPr>
        <w:spacing w:before="123"/>
        <w:rPr>
          <w:i/>
        </w:rPr>
      </w:pPr>
      <w:r>
        <w:t xml:space="preserve">Fråga 1f: </w:t>
      </w:r>
      <w:r>
        <w:rPr>
          <w:i/>
        </w:rPr>
        <w:t>I vilken utsträckning har utskottet erhållit rapporter om vad som förevarit i ministerrådet? Vilka krav anser utskottet att återrapporteringen från ministerrådsmötena bör uppfylla? Uppfylls dessa krav?</w:t>
      </w:r>
    </w:p>
    <w:p w:rsidR="00545EDB" w:rsidRDefault="00545EDB">
      <w:r>
        <w:t>Svar: Utskottet erhåller regelmässigt rapporter om vad som förevarit i mini</w:t>
      </w:r>
      <w:r>
        <w:t>s</w:t>
      </w:r>
      <w:r>
        <w:t>terrådet. Se i övrigt avsnitt 3 av detta yttrande.</w:t>
      </w:r>
    </w:p>
    <w:p w:rsidR="00545EDB" w:rsidRDefault="00545EDB">
      <w:pPr>
        <w:rPr>
          <w:i/>
        </w:rPr>
      </w:pPr>
      <w:r>
        <w:t xml:space="preserve">Fråga 1g: </w:t>
      </w:r>
      <w:r>
        <w:rPr>
          <w:i/>
        </w:rPr>
        <w:t>I vilken utsträckning har information och synpunkter inhämtats från andra än regeringen? Har t.ex. intressegrupper varit i kontakt med utskottet? På vems initiativ har i så fall kontakterna tagits? Anser utskottet att information i ökad utsträckning bör inhämtas via utfrågningar? Bör dessa utfrågningar vara offentliga?</w:t>
      </w:r>
    </w:p>
    <w:p w:rsidR="00545EDB" w:rsidRDefault="00545EDB">
      <w:r>
        <w:t>Svar: Utskottet har anordnat ett sammanträde gemensamt med Europaparl</w:t>
      </w:r>
      <w:r>
        <w:t>a</w:t>
      </w:r>
      <w:r>
        <w:t>mentets utskott för transporter och turism. På dagordningen stod sjösäke</w:t>
      </w:r>
      <w:r>
        <w:t>r</w:t>
      </w:r>
      <w:r>
        <w:t>hetsfrågor. I sammanträdet medverkade också företrädare för Sveriges red</w:t>
      </w:r>
      <w:r>
        <w:t>a</w:t>
      </w:r>
      <w:r>
        <w:t xml:space="preserve">reförening. Vidare har utskottet och skatteutskottet ordnat en gemensam hearing med generaldirektören i Luftfartsverket och generaltulldirektören om vissa flygplatsfrågor med EU-anknytning. </w:t>
      </w:r>
    </w:p>
    <w:p w:rsidR="00545EDB" w:rsidRDefault="00545EDB">
      <w:pPr>
        <w:rPr>
          <w:i/>
        </w:rPr>
      </w:pPr>
      <w:r>
        <w:t xml:space="preserve">Fråga 1h: Utskottens kanslier erhåller information om EU-frågor bl.a. via kammarkansliet och från EU-nämnden. </w:t>
      </w:r>
      <w:r>
        <w:rPr>
          <w:i/>
        </w:rPr>
        <w:t>Vilka rutiner finns för att tillgodose att utskottets ledamöter kan ta del av informationen? Skiljer sig kansliets roll när det gäller EU-ärenden från övriga, icke EU-relaterade, ärenden?    I så fall hur?</w:t>
      </w:r>
    </w:p>
    <w:p w:rsidR="00545EDB" w:rsidRDefault="00545EDB">
      <w:r>
        <w:t>Svar: Trafikutskottets ledamöter delges all den information inom trafikomr</w:t>
      </w:r>
      <w:r>
        <w:t>å</w:t>
      </w:r>
      <w:r>
        <w:t>det som överlämnas av regeringen till kammarkansliet och EU-nämnden. Viktigare faktapromemorior, grön- och vitböcker m.m. delges ledamöterna i sin helhet. När det gäller övriga dokument informeras ledamöterna om rubr</w:t>
      </w:r>
      <w:r>
        <w:t>i</w:t>
      </w:r>
      <w:r>
        <w:t>ken på dokumentet, som i sin helhet förvaras på utskottskansliet. Kommun</w:t>
      </w:r>
      <w:r>
        <w:t>i</w:t>
      </w:r>
      <w:r>
        <w:t>kationsdepartementet inbjuder vidare utskottets ledamöter till seminarier som departementet anordnar om olika EU-frågor.</w:t>
      </w:r>
    </w:p>
    <w:p w:rsidR="00545EDB" w:rsidRDefault="00545EDB">
      <w:pPr>
        <w:pStyle w:val="Normaltindrag"/>
      </w:pPr>
      <w:r>
        <w:t>När det gäller kansliets roll i fråga om EU-ärenden får man skilja mellan frågor som föranleder betänkanden eller yttranden och övriga EU-frågor. De förstnämnda frågorna presenteras för utskottet på sedvanligt sätt.  I svaret på fråga 1d har utskottet framhållit att en fortlöpande dialog sker med företräd</w:t>
      </w:r>
      <w:r>
        <w:t>a</w:t>
      </w:r>
      <w:r>
        <w:t>re för Kommunikationsdepartementet om hur utskottet skall informeras i olika EU-frågor. Kansliet är självfallet engagerat i den dialogen. I svaret på fråga 1g ges andra exempel på kansliets engagemang i vad som här kallas övriga EU-frågor.</w:t>
      </w:r>
    </w:p>
    <w:p w:rsidR="00545EDB" w:rsidRDefault="00545EDB">
      <w:pPr>
        <w:rPr>
          <w:i/>
        </w:rPr>
      </w:pPr>
      <w:r>
        <w:t xml:space="preserve">Fråga 1i: </w:t>
      </w:r>
      <w:r>
        <w:rPr>
          <w:i/>
        </w:rPr>
        <w:t>Har utskottet en tillfredsställande överblick över EU-frågorna inom det egna beredningsområdet? Anser sig utskottet väl informerat om arbetet inom EU?</w:t>
      </w:r>
    </w:p>
    <w:p w:rsidR="00545EDB" w:rsidRDefault="00545EDB">
      <w:r>
        <w:t>Svar: Som utskottet redan framhållit har det ingen anmärkning mot det sätt på vilket Kommunikationsdepartementet informerar utskottet om EU-frågor. Utskottet har emellertid också  framhållit att det inte följer arbetet i någon av de 200 arbetsgrupperna under rådet samt att  pappersflödet är så omfattande – och ofta så svårtillgängligt – att det är svårt att bedöma vad som är väsen</w:t>
      </w:r>
      <w:r>
        <w:t>t</w:t>
      </w:r>
      <w:r>
        <w:t>ligt. Utskottet vill vidare framhålla att det efter bara 15 månaders medlem</w:t>
      </w:r>
      <w:r>
        <w:t>s</w:t>
      </w:r>
      <w:r>
        <w:t>skap är svårt att skaffa sig en överblick över EU-frågorna. Det finns därför behov av ytterligare utvärderingar av riksdagens EU-arbete.</w:t>
      </w:r>
    </w:p>
    <w:p w:rsidR="00545EDB" w:rsidRDefault="00545EDB">
      <w:pPr>
        <w:pStyle w:val="R3"/>
      </w:pPr>
      <w:r>
        <w:t>2.2 Trafikutskottets relationer med EU-nämnden</w:t>
      </w:r>
    </w:p>
    <w:p w:rsidR="00545EDB" w:rsidRDefault="00545EDB">
      <w:r>
        <w:t>Som framgår av svaren i det föregående är det utskottets ambition att info</w:t>
      </w:r>
      <w:r>
        <w:t>r</w:t>
      </w:r>
      <w:r>
        <w:t>mera sig om viktigare EU-frågor på ett så tidigt stadium som möjligt i b</w:t>
      </w:r>
      <w:r>
        <w:t>e</w:t>
      </w:r>
      <w:r>
        <w:t>slutsprocessen. Utskottet finner det emellertid  angeläget att hålla sig info</w:t>
      </w:r>
      <w:r>
        <w:t>r</w:t>
      </w:r>
      <w:r>
        <w:t>merat också om  nära förestående rådsmöten och rådsbeslut. Inför rådsmöt</w:t>
      </w:r>
      <w:r>
        <w:t>e</w:t>
      </w:r>
      <w:r>
        <w:t>na har utskottet  tillgång till de promemorior som Kommunikationsdepart</w:t>
      </w:r>
      <w:r>
        <w:t>e</w:t>
      </w:r>
      <w:r>
        <w:t>mentet tillställer EU-nämnden. För att inte kommunikationsministern skall belastas med dubbelarbete föredras de i promemoriorna behandlade frågorna av tjänstemän i departementet. Vid dessa föredragningar har det i första hand varit fråga om att inhämta information. Det har därför inte rått någon okla</w:t>
      </w:r>
      <w:r>
        <w:t>r</w:t>
      </w:r>
      <w:r>
        <w:t>het om var kompetensgränsen mellan trafikutskottet och EU-nämnden går.</w:t>
      </w:r>
    </w:p>
    <w:p w:rsidR="00545EDB" w:rsidRDefault="00545EDB">
      <w:pPr>
        <w:pStyle w:val="Normaltindrag"/>
      </w:pPr>
      <w:r>
        <w:t>I nästa avsnitt av detta yttrande föreslås att regeringen för utskottet redov</w:t>
      </w:r>
      <w:r>
        <w:t>i</w:t>
      </w:r>
      <w:r>
        <w:t>sar sina proriteringar inom EU-arbetet, såvitt avser utskottets beredningso</w:t>
      </w:r>
      <w:r>
        <w:t>m</w:t>
      </w:r>
      <w:r>
        <w:t>råde, på något års sikt. Utskottets ställningstaganden med anledning av såd</w:t>
      </w:r>
      <w:r>
        <w:t>a</w:t>
      </w:r>
      <w:r>
        <w:t>na redovisningar bör delges EU-nämnden.</w:t>
      </w:r>
    </w:p>
    <w:p w:rsidR="00545EDB" w:rsidRDefault="00545EDB">
      <w:pPr>
        <w:pStyle w:val="R2"/>
      </w:pPr>
      <w:r>
        <w:t>3 Trafikutskottets synpunkter i övrigt på EU-frågorna</w:t>
      </w:r>
    </w:p>
    <w:p w:rsidR="00545EDB" w:rsidRDefault="00545EDB">
      <w:r>
        <w:t>Som framhållits i det föregående  är informationsflödet i EU-frågor så omfa</w:t>
      </w:r>
      <w:r>
        <w:t>t</w:t>
      </w:r>
      <w:r>
        <w:t>tande att det är svårt för utskottet att bilda sig en uppfattning om vilka frågor som är viktiga och möjliga att påverka. Härtill kommer att informationen domineras av frågor som  befinner sig i långt framskridna skeden av EU:s beslutsprocess.  Bl.a. dessa omständigheter har lett till att utskottet inte haft  någon mera ingående behandling av frågan om prioriteringar i det EU-arbete som  avser utskottets beredningsområde. Utskottet finner det mycket angel</w:t>
      </w:r>
      <w:r>
        <w:t>ä</w:t>
      </w:r>
      <w:r>
        <w:t>get att få till stånd en diskussion i den frågan. För att skapa förutsättningar för diskussionen vore det värdefullt för utskottet att få information från r</w:t>
      </w:r>
      <w:r>
        <w:t>e</w:t>
      </w:r>
      <w:r>
        <w:t>geringen om dess strategi  för arbetet inom EU med transport- och komm</w:t>
      </w:r>
      <w:r>
        <w:t>u</w:t>
      </w:r>
      <w:r>
        <w:t>nikationsfrågor på något års sikt. Av informationen bör framgå vilka frågor som regeringen avser att prioritera samt regeringens bedömning av möjligh</w:t>
      </w:r>
      <w:r>
        <w:t>e</w:t>
      </w:r>
      <w:r>
        <w:t xml:space="preserve">terna att inom EU få gehör för sina förslag.  Utskottet skulle därvid kunna lämna synpunkter på regeringens prioriteringar.  </w:t>
      </w:r>
    </w:p>
    <w:p w:rsidR="00545EDB" w:rsidRDefault="00545EDB">
      <w:pPr>
        <w:pStyle w:val="Normaltindrag"/>
      </w:pPr>
      <w:r>
        <w:t>Fler fördelar synes kunna vinnas med ett sådant förfarande. Det torde s</w:t>
      </w:r>
      <w:r>
        <w:t>å</w:t>
      </w:r>
      <w:r>
        <w:t>lunda vara till fördel för regeringens eget arbete att veta att den  vid rege</w:t>
      </w:r>
      <w:r>
        <w:t>l</w:t>
      </w:r>
      <w:r>
        <w:t>bundet återkommande tillfällen måste  formulera och motivera arbetets i</w:t>
      </w:r>
      <w:r>
        <w:t>n</w:t>
      </w:r>
      <w:r>
        <w:t xml:space="preserve">riktning och prioriteringar. Det torde också vara av betydelse för regeringen att veta att dess prioriteringar har stöd i utskottet. Vidare skulle partierna få   möjlighet att på ett mer organiserat sätt än nu framföra sina synpunkter på EU-arbetet.        </w:t>
      </w:r>
    </w:p>
    <w:p w:rsidR="00545EDB" w:rsidRDefault="00545EDB">
      <w:pPr>
        <w:pStyle w:val="Normaltindrag"/>
      </w:pPr>
      <w:r>
        <w:t>En arbetsmetod enligt de angivna riktlinjerna innebär också att det blir lättare för utskottet att på ett tidigt stadium  särskilja  viktigare frågor och  bedöma möjligheterna att via regeringen påverka EU:s beslutsprocess. Här</w:t>
      </w:r>
      <w:r>
        <w:t>i</w:t>
      </w:r>
      <w:r>
        <w:t>genom förbättras även möjligheterna att samordna EU-frågor och inrikesp</w:t>
      </w:r>
      <w:r>
        <w:t>o</w:t>
      </w:r>
      <w:r>
        <w:t>litiska frågor, något som utskottet finner angeläget. Vid regelbundet åte</w:t>
      </w:r>
      <w:r>
        <w:t>r</w:t>
      </w:r>
      <w:r>
        <w:t>kommande tillfällen bör regeringen också för utskottet redovisa hur den lyckas med att inom EU få gehör för de prioriter</w:t>
      </w:r>
      <w:r>
        <w:t>a</w:t>
      </w:r>
      <w:r>
        <w:t>de frågorna.</w:t>
      </w:r>
    </w:p>
    <w:p w:rsidR="00545EDB" w:rsidRDefault="00545EDB">
      <w:pPr>
        <w:pStyle w:val="Normaltindrag"/>
      </w:pPr>
      <w:r>
        <w:t>Utskottet vill vidare framhålla att det vore värdefullt om regeringen på ett tidigt stadium informerade utskottet om viktigare direktiv som skall införl</w:t>
      </w:r>
      <w:r>
        <w:t>i</w:t>
      </w:r>
      <w:r>
        <w:t>vas med svensk rätt.</w:t>
      </w:r>
    </w:p>
    <w:p w:rsidR="00545EDB" w:rsidRDefault="00545EDB">
      <w:pPr>
        <w:pStyle w:val="Normaltindrag"/>
      </w:pPr>
    </w:p>
    <w:p w:rsidR="00545EDB" w:rsidRDefault="00545EDB">
      <w:pPr>
        <w:spacing w:before="123"/>
      </w:pPr>
      <w:r>
        <w:rPr>
          <w:vanish/>
        </w:rPr>
        <w:t>&lt;A</w:t>
      </w:r>
      <w:r>
        <w:t>Stockholm den 16 april 1996</w:t>
      </w:r>
    </w:p>
    <w:p w:rsidR="00545EDB" w:rsidRDefault="00545EDB">
      <w:r>
        <w:t>På trafikutskottets vägnar</w:t>
      </w:r>
    </w:p>
    <w:p w:rsidR="00545EDB" w:rsidRDefault="00545EDB">
      <w:pPr>
        <w:pStyle w:val="Ordfnamn"/>
      </w:pPr>
      <w:bookmarkStart w:id="2" w:name="Ordförande"/>
      <w:bookmarkEnd w:id="2"/>
      <w:r>
        <w:t>Monica Öhman</w:t>
      </w:r>
    </w:p>
    <w:p w:rsidR="00545EDB" w:rsidRDefault="00545EDB">
      <w:pPr>
        <w:pStyle w:val="Normaltindrag"/>
      </w:pPr>
    </w:p>
    <w:p w:rsidR="00545EDB" w:rsidRDefault="00545EDB">
      <w:pPr>
        <w:pStyle w:val="Normaltindrag"/>
        <w:spacing w:before="125" w:line="214" w:lineRule="exact"/>
        <w:ind w:firstLine="0"/>
      </w:pPr>
      <w:bookmarkStart w:id="3" w:name="Deltagare"/>
      <w:bookmarkEnd w:id="3"/>
      <w:r>
        <w:t>I beslutet har deltagit: Monica Öhman (s), Per Westerberg (m), Jarl Lander (s), Per Erik Granström (s), Tom Heyman (m), Krister Örnfjäder (s), Karin Starrin (c), Hans Stenberg (s), Birgitta Wistrand (m), Kenth Skårvik (fp), Karl-Erik Persson (v), Lena Sandlin (s), Lars Björkman (m), Elisa Abascal Reyes (mp), Christina Axelsson (s), Claes-Göran Brandin (s) och Hans Hoff (s).</w:t>
      </w:r>
    </w:p>
    <w:p w:rsidR="00545EDB" w:rsidRDefault="00545EDB">
      <w:pPr>
        <w:pStyle w:val="R1"/>
      </w:pPr>
      <w:r>
        <w:t>Avvikande mening</w:t>
      </w:r>
    </w:p>
    <w:p w:rsidR="00545EDB" w:rsidRDefault="00545EDB">
      <w:r>
        <w:t xml:space="preserve">Karl-Erik Persson (v) och Elisa Abascal Reyes (mp) anser att följande två meningar bort avsluta utskottets svar på fråga 1a: </w:t>
      </w:r>
    </w:p>
    <w:p w:rsidR="00545EDB" w:rsidRDefault="00545EDB">
      <w:pPr>
        <w:pStyle w:val="Normaltindrag"/>
      </w:pPr>
      <w:r>
        <w:t>Utskottet kan utifrån överenskommelsen med Kommunikationsdepart</w:t>
      </w:r>
      <w:r>
        <w:t>e</w:t>
      </w:r>
      <w:r>
        <w:t>mentet inte bedöma i vilken utsträckning utskottet lyckats påverka vad som är på gång inom det egna beredningsområdet. Det är tveksamt om inform</w:t>
      </w:r>
      <w:r>
        <w:t>a</w:t>
      </w:r>
      <w:r>
        <w:t>tionstillfällena också inbegripit en dialog mellan utskottet och Kommunik</w:t>
      </w:r>
      <w:r>
        <w:t>a</w:t>
      </w:r>
      <w:r>
        <w:t>tionsdepartementet, där utskottet kunnat utöva sådan påverkan.</w:t>
      </w:r>
    </w:p>
    <w:p w:rsidR="00545EDB" w:rsidRDefault="00545EDB"/>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Normaltindrag"/>
      </w:pPr>
    </w:p>
    <w:p w:rsidR="00545EDB" w:rsidRDefault="00545EDB">
      <w:pPr>
        <w:pStyle w:val="Tryckort"/>
      </w:pPr>
      <w:r>
        <w:t>Gotab, Stockholm  1996</w:t>
      </w:r>
    </w:p>
    <w:sectPr w:rsidR="00545ED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EDB" w:rsidRDefault="00545EDB">
      <w:pPr>
        <w:spacing w:before="0" w:line="240" w:lineRule="auto"/>
      </w:pPr>
      <w:r>
        <w:separator/>
      </w:r>
    </w:p>
  </w:endnote>
  <w:endnote w:type="continuationSeparator" w:id="0">
    <w:p w:rsidR="00545EDB" w:rsidRDefault="00545E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EDB" w:rsidRDefault="00545ED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EDB" w:rsidRDefault="00545ED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EDB" w:rsidRDefault="00545ED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EDB" w:rsidRDefault="00545EDB">
      <w:pPr>
        <w:spacing w:before="0" w:line="240" w:lineRule="auto"/>
      </w:pPr>
      <w:r>
        <w:separator/>
      </w:r>
    </w:p>
  </w:footnote>
  <w:footnote w:type="continuationSeparator" w:id="0">
    <w:p w:rsidR="00545EDB" w:rsidRDefault="00545ED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EDB" w:rsidRDefault="00545ED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1995/96:TU4y</w:t>
    </w:r>
    <w:r>
      <w:fldChar w:fldCharType="end"/>
    </w:r>
  </w:p>
  <w:p w:rsidR="00545EDB" w:rsidRDefault="00545ED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45EDB" w:rsidRDefault="00545EDB">
    <w:pPr>
      <w:pStyle w:val="SidhuvudV"/>
      <w:framePr w:w="2302" w:h="1928" w:hRule="exact" w:wrap="notBeside"/>
    </w:pPr>
    <w:r>
      <w:fldChar w:fldCharType="end"/>
    </w:r>
  </w:p>
  <w:p w:rsidR="00545EDB" w:rsidRDefault="00545E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EDB" w:rsidRDefault="00545ED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1995/96:TU4y</w:t>
    </w:r>
    <w:r>
      <w:rPr>
        <w:sz w:val="21"/>
      </w:rPr>
      <w:fldChar w:fldCharType="end"/>
    </w:r>
  </w:p>
  <w:p w:rsidR="00545EDB" w:rsidRDefault="00545EDB">
    <w:pPr>
      <w:pStyle w:val="SidhuvudKant"/>
      <w:framePr w:hSpace="284" w:wrap="around" w:y="568"/>
      <w:rPr>
        <w:vanish/>
      </w:rPr>
    </w:pPr>
    <w:r>
      <w:rPr>
        <w:vanish/>
      </w:rPr>
      <w:t>&gt;B</w:t>
    </w:r>
  </w:p>
  <w:p w:rsidR="00545EDB" w:rsidRDefault="00545ED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EDB" w:rsidRDefault="00545ED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05" r:id="rId2"/>
      </w:object>
    </w:r>
  </w:p>
  <w:p w:rsidR="00545EDB" w:rsidRDefault="00545EDB">
    <w:pPr>
      <w:pStyle w:val="SidhuvudFVapen"/>
      <w:framePr w:wrap="notBeside" w:x="7253" w:y="188"/>
      <w:spacing w:line="230" w:lineRule="auto"/>
      <w:rPr>
        <w:sz w:val="24"/>
      </w:rPr>
    </w:pPr>
    <w:bookmarkStart w:id="4" w:name="BnrVapen"/>
    <w:r>
      <w:rPr>
        <w:sz w:val="24"/>
      </w:rPr>
      <w:t>1995/96</w:t>
    </w:r>
  </w:p>
  <w:p w:rsidR="00545EDB" w:rsidRDefault="00545EDB">
    <w:pPr>
      <w:pStyle w:val="SidhuvudFVapen"/>
      <w:framePr w:wrap="notBeside" w:x="7253" w:y="188"/>
      <w:spacing w:line="230" w:lineRule="auto"/>
      <w:rPr>
        <w:sz w:val="24"/>
      </w:rPr>
    </w:pPr>
    <w:r>
      <w:rPr>
        <w:sz w:val="24"/>
      </w:rPr>
      <w:t xml:space="preserve">TU4y </w:t>
    </w:r>
    <w:bookmarkEnd w:id="4"/>
    <w:r w:rsidR="0092592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635684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A901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45EDB" w:rsidRDefault="00545EDB">
    <w:pPr>
      <w:pStyle w:val="SidhuvudFText"/>
      <w:framePr w:w="5727" w:h="2722" w:hRule="exact" w:hSpace="0" w:wrap="notBeside" w:hAnchor="page" w:x="1135" w:y="568"/>
      <w:spacing w:line="400" w:lineRule="exact"/>
      <w:ind w:right="629"/>
      <w:rPr>
        <w:sz w:val="36"/>
      </w:rPr>
    </w:pPr>
    <w:bookmarkStart w:id="5" w:name="DokumentTyp"/>
    <w:r>
      <w:rPr>
        <w:sz w:val="36"/>
      </w:rPr>
      <w:t xml:space="preserve">Trafikutskottets yttrande </w:t>
    </w:r>
    <w:bookmarkEnd w:id="5"/>
  </w:p>
  <w:p w:rsidR="00545EDB" w:rsidRDefault="00545ED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1995/96:TU4y </w:t>
    </w:r>
    <w:bookmarkEnd w:id="6"/>
    <w:r>
      <w:rPr>
        <w:sz w:val="36"/>
      </w:rPr>
      <w:t xml:space="preserve">       </w:t>
    </w:r>
    <w:bookmarkStart w:id="7" w:name="Utkast"/>
    <w:r>
      <w:rPr>
        <w:sz w:val="36"/>
      </w:rPr>
      <w:t xml:space="preserve"> </w:t>
    </w:r>
  </w:p>
  <w:p w:rsidR="00545EDB" w:rsidRDefault="00545ED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EU-frågornas behandling i riksdagen</w:t>
    </w:r>
    <w:r>
      <w:rPr>
        <w:sz w:val="26"/>
      </w:rPr>
      <w:t xml:space="preserve"> </w:t>
    </w:r>
    <w:bookmarkEnd w:id="8"/>
    <w:r>
      <w:rPr>
        <w:sz w:val="26"/>
      </w:rPr>
      <w:t xml:space="preserve"> </w:t>
    </w:r>
  </w:p>
  <w:p w:rsidR="00545EDB" w:rsidRDefault="00545EDB">
    <w:pPr>
      <w:pStyle w:val="SidhuvudFText"/>
      <w:framePr w:w="5727" w:h="2722" w:hRule="exact" w:hSpace="0" w:wrap="notBeside" w:hAnchor="page" w:x="1135" w:y="568"/>
      <w:spacing w:line="460" w:lineRule="exact"/>
      <w:ind w:right="629"/>
      <w:rPr>
        <w:sz w:val="36"/>
      </w:rPr>
    </w:pPr>
  </w:p>
  <w:p w:rsidR="00545EDB" w:rsidRDefault="00545EDB">
    <w:pPr>
      <w:pStyle w:val="SidhuvudFText"/>
      <w:framePr w:w="5727" w:h="2722" w:hRule="exact" w:hSpace="0" w:wrap="notBeside" w:hAnchor="page" w:x="1135" w:y="568"/>
      <w:spacing w:before="40" w:after="900" w:line="300" w:lineRule="exact"/>
      <w:ind w:right="629"/>
      <w:rPr>
        <w:sz w:val="26"/>
      </w:rPr>
    </w:pPr>
    <w:r>
      <w:rPr>
        <w:sz w:val="26"/>
      </w:rPr>
      <w:t xml:space="preserve"> </w:t>
    </w:r>
  </w:p>
  <w:p w:rsidR="00545EDB" w:rsidRDefault="00545ED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4y"/>
    <w:docVar w:name="HelaNamnet" w:val="1995/96:TU4y"/>
    <w:docVar w:name="NR" w:val="4y"/>
    <w:docVar w:name="RUBRIK" w:val="EU-frågornas behandling i riksdagen"/>
    <w:docVar w:name="SkapVERSION" w:val="V6.0, 960315"/>
    <w:docVar w:name="USK" w:val="TU"/>
    <w:docVar w:name="USKKORT" w:val="TU"/>
    <w:docVar w:name="USKNAMN" w:val="Trafikutskottets"/>
    <w:docVar w:name="USKNAMNG" w:val="trafikutskottets"/>
    <w:docVar w:name="ÅR" w:val="1995/96"/>
  </w:docVars>
  <w:rsids>
    <w:rsidRoot w:val="00126FEA"/>
    <w:rsid w:val="00126FEA"/>
    <w:rsid w:val="00545EDB"/>
    <w:rsid w:val="009259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F529AE-DE56-4D1B-86B3-1FD4FC49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2056</Words>
  <Characters>12710</Characters>
  <Application>Microsoft Office Word</Application>
  <DocSecurity>4</DocSecurity>
  <Lines>254</Lines>
  <Paragraphs>50</Paragraphs>
  <ScaleCrop>false</ScaleCrop>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4y</dc:title>
  <dc:subject>Trafikutskottets betänkande nr 4y</dc:subject>
  <dc:creator>Riksdagen</dc:creator>
  <cp:keywords>Riksdagen</cp:keywords>
  <cp:lastModifiedBy>Lars Brink</cp:lastModifiedBy>
  <cp:revision>2</cp:revision>
  <cp:lastPrinted>1996-04-24T12:43:00Z</cp:lastPrinted>
  <dcterms:created xsi:type="dcterms:W3CDTF">2025-12-15T18:39:00Z</dcterms:created>
  <dcterms:modified xsi:type="dcterms:W3CDTF">2025-12-15T18:39:00Z</dcterms:modified>
</cp:coreProperties>
</file>