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F435C" w:rsidRDefault="00814E1B"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0cbd68a3-0a35-49a0-8747-85067fb3c142"/>
        <w:id w:val="2128508336"/>
        <w:lock w:val="sdtLocked"/>
      </w:sdtPr>
      <w:sdtEndPr/>
      <w:sdtContent>
        <w:p w:rsidR="00E10C6A" w:rsidRDefault="00670256" w14:paraId="7CE384EF" w14:textId="77777777">
          <w:pPr>
            <w:pStyle w:val="Frslagstext"/>
            <w:numPr>
              <w:ilvl w:val="0"/>
              <w:numId w:val="0"/>
            </w:numPr>
          </w:pPr>
          <w:r>
            <w:t>Riksdagen ställer sig bakom det som anförs i motionen om att regeringen bör överväga att införa en plikt att informera vårdnadshavare och skolhälsovård när ett barn får en diagnos relaterad till funktionsnedsättning, med fokus på ökad risk för utsatthet,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77777777">
          <w:pPr>
            <w:pStyle w:val="Rubrik1"/>
          </w:pPr>
          <w:r>
            <w:t>Motivering</w:t>
          </w:r>
        </w:p>
      </w:sdtContent>
    </w:sdt>
    <w:bookmarkEnd w:displacedByCustomXml="prev" w:id="3"/>
    <w:bookmarkEnd w:displacedByCustomXml="prev" w:id="4"/>
    <w:p w:rsidRPr="002A4AF2" w:rsidR="002A4AF2" w:rsidP="00940052" w:rsidRDefault="002A4AF2" w14:paraId="46E31A82" w14:textId="77777777">
      <w:pPr>
        <w:pStyle w:val="Normalutanindragellerluft"/>
        <w:rPr>
          <w:rFonts w:eastAsia="Times New Roman"/>
          <w:lang w:eastAsia="sv-SE"/>
        </w:rPr>
      </w:pPr>
      <w:r w:rsidRPr="002A4AF2">
        <w:rPr>
          <w:rFonts w:eastAsia="Times New Roman"/>
          <w:lang w:eastAsia="sv-SE"/>
        </w:rPr>
        <w:t>En omfattande studie genomförd av Marie Cederschiöld högskola på uppdrag av Stiftelsen Allmänna Barnhuset (2019–2021) visar att barn med funktionsnedsättningar löper dubbelt så hög risk att utsättas för våld och mer än dubbelt så hög risk att utsättas för sexuell exploatering jämfört med barn utan funktionsnedsättningar. Denna kunskap behöver nå både vårdnadshavare och skolhälsovården tidigt, för att förebygga utsatthet och skapa bättre skyddsnät.</w:t>
      </w:r>
    </w:p>
    <w:p w:rsidRPr="002A4AF2" w:rsidR="002A4AF2" w:rsidP="002A4AF2" w:rsidRDefault="002A4AF2" w14:paraId="117CDAC6" w14:textId="5EA2F23C">
      <w:pPr>
        <w:rPr>
          <w:rFonts w:eastAsia="Times New Roman"/>
          <w:lang w:eastAsia="sv-SE"/>
        </w:rPr>
      </w:pPr>
      <w:r w:rsidRPr="002A4AF2">
        <w:rPr>
          <w:rFonts w:eastAsia="Times New Roman"/>
          <w:lang w:eastAsia="sv-SE"/>
        </w:rPr>
        <w:t xml:space="preserve">När ett barn får en </w:t>
      </w:r>
      <w:r w:rsidRPr="002A4AF2" w:rsidR="000C347A">
        <w:rPr>
          <w:rFonts w:eastAsia="Times New Roman"/>
          <w:lang w:eastAsia="sv-SE"/>
        </w:rPr>
        <w:t>diagnos</w:t>
      </w:r>
      <w:r w:rsidR="00AE5F12">
        <w:rPr>
          <w:rFonts w:eastAsia="Times New Roman"/>
          <w:lang w:eastAsia="sv-SE"/>
        </w:rPr>
        <w:t xml:space="preserve"> </w:t>
      </w:r>
      <w:r w:rsidRPr="002A4AF2" w:rsidR="000C347A">
        <w:rPr>
          <w:rFonts w:eastAsia="Times New Roman"/>
          <w:lang w:eastAsia="sv-SE"/>
        </w:rPr>
        <w:t>relaterad</w:t>
      </w:r>
      <w:r w:rsidRPr="002A4AF2">
        <w:rPr>
          <w:rFonts w:eastAsia="Times New Roman"/>
          <w:lang w:eastAsia="sv-SE"/>
        </w:rPr>
        <w:t xml:space="preserve"> till funktionsnedsättning bör information om dessa risker alltid ingå som en del av den kunskapsbaserade information som ges till vårdnadshavare. Skolhälsovården bör samtidigt informeras, för att kunna arbeta före</w:t>
      </w:r>
      <w:r w:rsidR="00940052">
        <w:rPr>
          <w:rFonts w:eastAsia="Times New Roman"/>
          <w:lang w:eastAsia="sv-SE"/>
        </w:rPr>
        <w:softHyphen/>
      </w:r>
      <w:r w:rsidRPr="002A4AF2">
        <w:rPr>
          <w:rFonts w:eastAsia="Times New Roman"/>
          <w:lang w:eastAsia="sv-SE"/>
        </w:rPr>
        <w:t>byggande och följa barnets situation i vardagen.</w:t>
      </w:r>
    </w:p>
    <w:p w:rsidRPr="002A4AF2" w:rsidR="002A4AF2" w:rsidP="002A4AF2" w:rsidRDefault="002A4AF2" w14:paraId="7DE1A6D5" w14:textId="77777777">
      <w:pPr>
        <w:rPr>
          <w:rFonts w:eastAsia="Times New Roman"/>
          <w:lang w:eastAsia="sv-SE"/>
        </w:rPr>
      </w:pPr>
      <w:r w:rsidRPr="002A4AF2">
        <w:rPr>
          <w:rFonts w:eastAsia="Times New Roman"/>
          <w:lang w:eastAsia="sv-SE"/>
        </w:rPr>
        <w:t>Genom en tydlig informationsplikt stärker vi möjligheten att tidigt upptäcka våld och övergrepp, och vi skapar bättre förutsättningar för barn med funktionsnedsättningar att växa upp i trygghet och med rätt skydd.</w:t>
      </w:r>
    </w:p>
    <w:sdt>
      <w:sdtPr>
        <w:rPr>
          <w:i/>
          <w:noProof/>
        </w:rPr>
        <w:alias w:val="CC_Underskrifter"/>
        <w:tag w:val="CC_Underskrifter"/>
        <w:id w:val="583496634"/>
        <w:lock w:val="sdtContentLocked"/>
        <w:placeholder>
          <w:docPart w:val="24FAA47763894F5290DE3E5A087A35A4"/>
        </w:placeholder>
      </w:sdtPr>
      <w:sdtEndPr/>
      <w:sdtContent>
        <w:p w:rsidR="00BF435C" w:rsidRDefault="00BF435C" w14:paraId="698CE9AB" w14:textId="77777777"/>
        <w:p w:rsidR="00BF435C" w:rsidP="00BF435C" w:rsidRDefault="00814E1B" w14:paraId="06052F23" w14:textId="28CE10F8"/>
      </w:sdtContent>
    </w:sdt>
    <w:tbl>
      <w:tblPr>
        <w:tblW w:w="5000" w:type="pct"/>
        <w:tblLook w:val="04A0" w:firstRow="1" w:lastRow="0" w:firstColumn="1" w:lastColumn="0" w:noHBand="0" w:noVBand="1"/>
        <w:tblCaption w:val="underskrifter"/>
      </w:tblPr>
      <w:tblGrid>
        <w:gridCol w:w="4252"/>
        <w:gridCol w:w="4252"/>
      </w:tblGrid>
      <w:tr w:rsidR="00E10C6A" w14:paraId="27A17640" w14:textId="77777777">
        <w:trPr>
          <w:cantSplit/>
        </w:trPr>
        <w:tc>
          <w:tcPr>
            <w:tcW w:w="50" w:type="pct"/>
            <w:vAlign w:val="bottom"/>
          </w:tcPr>
          <w:p w:rsidR="00E10C6A" w:rsidRDefault="00670256" w14:paraId="2177C7FB" w14:textId="77777777">
            <w:pPr>
              <w:pStyle w:val="Underskrifter"/>
              <w:spacing w:after="0"/>
            </w:pPr>
            <w:r>
              <w:t>Marléne Lund Kopparklint (M)</w:t>
            </w:r>
          </w:p>
        </w:tc>
        <w:tc>
          <w:tcPr>
            <w:tcW w:w="50" w:type="pct"/>
            <w:vAlign w:val="bottom"/>
          </w:tcPr>
          <w:p w:rsidR="00E10C6A" w:rsidRDefault="00E10C6A" w14:paraId="0B3FBF7B" w14:textId="77777777">
            <w:pPr>
              <w:pStyle w:val="Underskrifter"/>
              <w:spacing w:after="0"/>
            </w:pPr>
          </w:p>
        </w:tc>
      </w:tr>
    </w:tbl>
    <w:p w:rsidRPr="008E0FE2" w:rsidR="004801AC" w:rsidP="00DF3554" w:rsidRDefault="004801AC" w14:paraId="23DE8DB5" w14:textId="0FEE053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5CB5E" w14:textId="77777777" w:rsidR="00814E1B" w:rsidRDefault="00814E1B" w:rsidP="000C1CAD">
      <w:pPr>
        <w:spacing w:line="240" w:lineRule="auto"/>
      </w:pPr>
      <w:r>
        <w:separator/>
      </w:r>
    </w:p>
  </w:endnote>
  <w:endnote w:type="continuationSeparator" w:id="0">
    <w:p w14:paraId="096BB8A0" w14:textId="77777777" w:rsidR="00814E1B" w:rsidRDefault="00814E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0AC4867A" w:rsidR="00262EA3" w:rsidRPr="00BF435C" w:rsidRDefault="00262EA3" w:rsidP="00BF43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B6AAC" w14:textId="77777777" w:rsidR="00814E1B" w:rsidRDefault="00814E1B" w:rsidP="000C1CAD">
      <w:pPr>
        <w:spacing w:line="240" w:lineRule="auto"/>
      </w:pPr>
      <w:r>
        <w:separator/>
      </w:r>
    </w:p>
  </w:footnote>
  <w:footnote w:type="continuationSeparator" w:id="0">
    <w:p w14:paraId="1E62FE49" w14:textId="77777777" w:rsidR="00814E1B" w:rsidRDefault="00814E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129E7E27" w:rsidR="00262EA3" w:rsidRDefault="00814E1B"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0C347A">
                                <w:t>1312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65F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9150C6" w14:textId="129E7E27" w:rsidR="00262EA3" w:rsidRDefault="00814E1B"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0C347A">
                          <w:t>1312</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814E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573CBE9E" w:rsidR="00262EA3" w:rsidRDefault="00814E1B" w:rsidP="00A314CF">
    <w:pPr>
      <w:pStyle w:val="FSHNormal"/>
      <w:spacing w:before="40"/>
    </w:pPr>
    <w:sdt>
      <w:sdtPr>
        <w:alias w:val="CC_Noformat_Motionstyp"/>
        <w:tag w:val="CC_Noformat_Motionstyp"/>
        <w:id w:val="1162973129"/>
        <w:lock w:val="sdtContentLocked"/>
        <w15:appearance w15:val="hidden"/>
        <w:text/>
      </w:sdtPr>
      <w:sdtEndPr/>
      <w:sdtContent>
        <w:r w:rsidR="00BF435C">
          <w:t>Enskild motion</w:t>
        </w:r>
      </w:sdtContent>
    </w:sdt>
    <w:r w:rsidR="00821B36">
      <w:t xml:space="preserve"> </w:t>
    </w:r>
    <w:sdt>
      <w:sdtPr>
        <w:alias w:val="CC_Noformat_Partikod"/>
        <w:tag w:val="CC_Noformat_Partikod"/>
        <w:id w:val="1471015553"/>
        <w:text/>
      </w:sdtPr>
      <w:sdtEndPr/>
      <w:sdtContent>
        <w:r w:rsidR="00744AB0">
          <w:t>M</w:t>
        </w:r>
      </w:sdtContent>
    </w:sdt>
    <w:sdt>
      <w:sdtPr>
        <w:alias w:val="CC_Noformat_Partinummer"/>
        <w:tag w:val="CC_Noformat_Partinummer"/>
        <w:id w:val="-2014525982"/>
        <w:text/>
      </w:sdtPr>
      <w:sdtEndPr/>
      <w:sdtContent>
        <w:r w:rsidR="000C347A">
          <w:t>1312</w:t>
        </w:r>
      </w:sdtContent>
    </w:sdt>
  </w:p>
  <w:p w14:paraId="2F41E3DC" w14:textId="77777777" w:rsidR="00262EA3" w:rsidRPr="008227B3" w:rsidRDefault="00814E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40168842" w:rsidR="00262EA3" w:rsidRPr="008227B3" w:rsidRDefault="00814E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435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435C">
          <w:t>:2950</w:t>
        </w:r>
      </w:sdtContent>
    </w:sdt>
  </w:p>
  <w:p w14:paraId="6301FFB3" w14:textId="41DDAC89" w:rsidR="00262EA3" w:rsidRDefault="00814E1B"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BF435C">
          <w:t>av Marléne Lund Kopparklint (M)</w:t>
        </w:r>
      </w:sdtContent>
    </w:sdt>
  </w:p>
  <w:sdt>
    <w:sdtPr>
      <w:alias w:val="CC_Noformat_Rubtext"/>
      <w:tag w:val="CC_Noformat_Rubtext"/>
      <w:id w:val="-218060500"/>
      <w:lock w:val="sdtLocked"/>
      <w:placeholder>
        <w:docPart w:val="0B0760E2C4D04DC1876A2C284CD3995D"/>
      </w:placeholder>
      <w:text/>
    </w:sdtPr>
    <w:sdtEndPr/>
    <w:sdtContent>
      <w:p w14:paraId="5EBB7421" w14:textId="6CB81B24" w:rsidR="00262EA3" w:rsidRDefault="002A4AF2" w:rsidP="00283E0F">
        <w:pPr>
          <w:pStyle w:val="FSHRub2"/>
        </w:pPr>
        <w:r>
          <w:t>Information till vårdnadshavare och skolhälsovård vid diagnos för barn med funktionsnedsättningar</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546490">
    <w:abstractNumId w:val="9"/>
  </w:num>
  <w:num w:numId="2" w16cid:durableId="1473249533">
    <w:abstractNumId w:val="8"/>
  </w:num>
  <w:num w:numId="3" w16cid:durableId="934482742">
    <w:abstractNumId w:val="17"/>
  </w:num>
  <w:num w:numId="4" w16cid:durableId="1929919079">
    <w:abstractNumId w:val="15"/>
  </w:num>
  <w:num w:numId="5" w16cid:durableId="753670624">
    <w:abstractNumId w:val="18"/>
  </w:num>
  <w:num w:numId="6" w16cid:durableId="155458895">
    <w:abstractNumId w:val="19"/>
  </w:num>
  <w:num w:numId="7" w16cid:durableId="1065497004">
    <w:abstractNumId w:val="12"/>
  </w:num>
  <w:num w:numId="8" w16cid:durableId="826441231">
    <w:abstractNumId w:val="13"/>
  </w:num>
  <w:num w:numId="9" w16cid:durableId="4594067">
    <w:abstractNumId w:val="16"/>
  </w:num>
  <w:num w:numId="10" w16cid:durableId="1088311747">
    <w:abstractNumId w:val="23"/>
  </w:num>
  <w:num w:numId="11" w16cid:durableId="1199198827">
    <w:abstractNumId w:val="22"/>
  </w:num>
  <w:num w:numId="12" w16cid:durableId="1176534984">
    <w:abstractNumId w:val="22"/>
  </w:num>
  <w:num w:numId="13" w16cid:durableId="1185172308">
    <w:abstractNumId w:val="3"/>
  </w:num>
  <w:num w:numId="14" w16cid:durableId="1449008318">
    <w:abstractNumId w:val="2"/>
  </w:num>
  <w:num w:numId="15" w16cid:durableId="680397409">
    <w:abstractNumId w:val="1"/>
  </w:num>
  <w:num w:numId="16" w16cid:durableId="1481843643">
    <w:abstractNumId w:val="0"/>
  </w:num>
  <w:num w:numId="17" w16cid:durableId="1189638683">
    <w:abstractNumId w:val="7"/>
  </w:num>
  <w:num w:numId="18" w16cid:durableId="44260847">
    <w:abstractNumId w:val="6"/>
  </w:num>
  <w:num w:numId="19" w16cid:durableId="802966706">
    <w:abstractNumId w:val="5"/>
  </w:num>
  <w:num w:numId="20" w16cid:durableId="643386651">
    <w:abstractNumId w:val="4"/>
  </w:num>
  <w:num w:numId="21" w16cid:durableId="1469325977">
    <w:abstractNumId w:val="22"/>
  </w:num>
  <w:num w:numId="22" w16cid:durableId="1518811396">
    <w:abstractNumId w:val="22"/>
  </w:num>
  <w:num w:numId="23" w16cid:durableId="1256595485">
    <w:abstractNumId w:val="22"/>
  </w:num>
  <w:num w:numId="24" w16cid:durableId="2113821563">
    <w:abstractNumId w:val="22"/>
  </w:num>
  <w:num w:numId="25" w16cid:durableId="1343972235">
    <w:abstractNumId w:val="22"/>
  </w:num>
  <w:num w:numId="26" w16cid:durableId="1575697349">
    <w:abstractNumId w:val="23"/>
  </w:num>
  <w:num w:numId="27" w16cid:durableId="1376733033">
    <w:abstractNumId w:val="23"/>
  </w:num>
  <w:num w:numId="28" w16cid:durableId="216937261">
    <w:abstractNumId w:val="23"/>
  </w:num>
  <w:num w:numId="29" w16cid:durableId="2112626343">
    <w:abstractNumId w:val="23"/>
  </w:num>
  <w:num w:numId="30" w16cid:durableId="820390617">
    <w:abstractNumId w:val="22"/>
  </w:num>
  <w:num w:numId="31" w16cid:durableId="834615813">
    <w:abstractNumId w:val="22"/>
  </w:num>
  <w:num w:numId="32" w16cid:durableId="424769775">
    <w:abstractNumId w:val="23"/>
  </w:num>
  <w:num w:numId="33" w16cid:durableId="462575019">
    <w:abstractNumId w:val="22"/>
  </w:num>
  <w:num w:numId="34" w16cid:durableId="1962370815">
    <w:abstractNumId w:val="19"/>
  </w:num>
  <w:num w:numId="35" w16cid:durableId="1376080006">
    <w:abstractNumId w:val="19"/>
    <w:lvlOverride w:ilvl="0">
      <w:startOverride w:val="1"/>
    </w:lvlOverride>
  </w:num>
  <w:num w:numId="36" w16cid:durableId="822283887">
    <w:abstractNumId w:val="20"/>
  </w:num>
  <w:num w:numId="37" w16cid:durableId="861632381">
    <w:abstractNumId w:val="19"/>
    <w:lvlOverride w:ilvl="0">
      <w:startOverride w:val="1"/>
    </w:lvlOverride>
  </w:num>
  <w:num w:numId="38" w16cid:durableId="77100906">
    <w:abstractNumId w:val="14"/>
  </w:num>
  <w:num w:numId="39" w16cid:durableId="2074698697">
    <w:abstractNumId w:val="10"/>
  </w:num>
  <w:num w:numId="40" w16cid:durableId="706445021">
    <w:abstractNumId w:val="21"/>
  </w:num>
  <w:num w:numId="41" w16cid:durableId="125489525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7A"/>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4BF"/>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F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C67"/>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56"/>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19A"/>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1B"/>
    <w:rsid w:val="0081552A"/>
    <w:rsid w:val="00816A4F"/>
    <w:rsid w:val="008171A9"/>
    <w:rsid w:val="00817420"/>
    <w:rsid w:val="00817903"/>
    <w:rsid w:val="00817D8C"/>
    <w:rsid w:val="00820019"/>
    <w:rsid w:val="00820763"/>
    <w:rsid w:val="008208DC"/>
    <w:rsid w:val="00820F6B"/>
    <w:rsid w:val="0082102D"/>
    <w:rsid w:val="00821047"/>
    <w:rsid w:val="00821448"/>
    <w:rsid w:val="00821834"/>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052"/>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F1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35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C6A"/>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2629006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
      <w:docPartPr>
        <w:name w:val="24FAA47763894F5290DE3E5A087A35A4"/>
        <w:category>
          <w:name w:val="Allmänt"/>
          <w:gallery w:val="placeholder"/>
        </w:category>
        <w:types>
          <w:type w:val="bbPlcHdr"/>
        </w:types>
        <w:behaviors>
          <w:behavior w:val="content"/>
        </w:behaviors>
        <w:guid w:val="{9806823B-A26F-4F27-A1A7-17AFFBD63771}"/>
      </w:docPartPr>
      <w:docPartBody>
        <w:p w:rsidR="000D2115" w:rsidRDefault="000D21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087E76"/>
    <w:rsid w:val="000D2115"/>
    <w:rsid w:val="00443C67"/>
    <w:rsid w:val="00A8187D"/>
    <w:rsid w:val="00B30D89"/>
    <w:rsid w:val="00BF5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A0C2F4E034C844C082566781CAD6D8CB">
    <w:name w:val="A0C2F4E034C844C082566781CAD6D8CB"/>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BF53FF-863D-40C2-9EED-BEB5B775ADD5}"/>
</file>

<file path=customXml/itemProps2.xml><?xml version="1.0" encoding="utf-8"?>
<ds:datastoreItem xmlns:ds="http://schemas.openxmlformats.org/officeDocument/2006/customXml" ds:itemID="{8B4A0564-D95B-49E7-8B6F-53B92DB3A291}"/>
</file>

<file path=customXml/itemProps3.xml><?xml version="1.0" encoding="utf-8"?>
<ds:datastoreItem xmlns:ds="http://schemas.openxmlformats.org/officeDocument/2006/customXml" ds:itemID="{C1B7C025-5AC6-46F8-8F35-14C5B24BC97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190</Words>
  <Characters>1152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